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9973F" w14:textId="77777777" w:rsidR="00082DF3" w:rsidRPr="00A917B1" w:rsidRDefault="00082DF3" w:rsidP="00082DF3">
      <w:pPr>
        <w:keepNext/>
        <w:spacing w:before="240" w:after="60"/>
        <w:jc w:val="center"/>
        <w:outlineLvl w:val="2"/>
        <w:rPr>
          <w:rFonts w:eastAsiaTheme="majorEastAsia" w:cstheme="majorBidi"/>
          <w:sz w:val="24"/>
          <w:szCs w:val="26"/>
        </w:rPr>
      </w:pPr>
      <w:r w:rsidRPr="00A917B1">
        <w:rPr>
          <w:rFonts w:eastAsiaTheme="majorEastAsia" w:cstheme="majorBidi"/>
          <w:sz w:val="24"/>
          <w:szCs w:val="26"/>
        </w:rPr>
        <w:t>Resolution No. ________</w:t>
      </w:r>
    </w:p>
    <w:p w14:paraId="2E40EFAA" w14:textId="1DE00547" w:rsidR="00082DF3" w:rsidRPr="00A917B1" w:rsidRDefault="00D30498" w:rsidP="004011C2">
      <w:pPr>
        <w:tabs>
          <w:tab w:val="left" w:pos="720"/>
          <w:tab w:val="left" w:pos="1620"/>
          <w:tab w:val="left" w:pos="4500"/>
          <w:tab w:val="left" w:pos="7110"/>
        </w:tabs>
        <w:spacing w:line="240" w:lineRule="auto"/>
        <w:jc w:val="center"/>
        <w:rPr>
          <w:sz w:val="24"/>
        </w:rPr>
      </w:pPr>
      <w:r w:rsidRPr="00D30498">
        <w:rPr>
          <w:sz w:val="24"/>
        </w:rPr>
        <w:t>A Resolution of the Board of Supervisors of the County of Siskiyou, State of California, Approving General Services Department Administrative Oversight of Siskiyou Transit and General Express (STAGE)</w:t>
      </w:r>
    </w:p>
    <w:p w14:paraId="5197F874" w14:textId="1CE0EE3E" w:rsidR="00A02ED9" w:rsidRPr="00A917B1" w:rsidRDefault="000E48A9" w:rsidP="00CF5D58">
      <w:pPr>
        <w:tabs>
          <w:tab w:val="left" w:pos="720"/>
          <w:tab w:val="left" w:pos="1620"/>
          <w:tab w:val="left" w:pos="4500"/>
          <w:tab w:val="left" w:pos="7110"/>
        </w:tabs>
        <w:spacing w:line="240" w:lineRule="auto"/>
        <w:rPr>
          <w:sz w:val="24"/>
        </w:rPr>
      </w:pPr>
      <w:r w:rsidRPr="000E48A9">
        <w:rPr>
          <w:sz w:val="24"/>
        </w:rPr>
        <w:t>WHEREAS, Siskiyou Transit and General Express (STAGE) was historically administered by the Siskiyou County General Services Department; and</w:t>
      </w:r>
    </w:p>
    <w:p w14:paraId="43F349E4" w14:textId="1BB1DA43" w:rsidR="00A02ED9" w:rsidRPr="00A917B1" w:rsidRDefault="000E48A9" w:rsidP="00CF5D58">
      <w:pPr>
        <w:tabs>
          <w:tab w:val="left" w:pos="720"/>
          <w:tab w:val="left" w:pos="1620"/>
          <w:tab w:val="left" w:pos="4500"/>
          <w:tab w:val="left" w:pos="7110"/>
        </w:tabs>
        <w:spacing w:line="240" w:lineRule="auto"/>
        <w:rPr>
          <w:sz w:val="24"/>
        </w:rPr>
      </w:pPr>
      <w:r w:rsidRPr="000E48A9">
        <w:rPr>
          <w:sz w:val="24"/>
        </w:rPr>
        <w:t>WHEREAS, administrative oversight of STAGE was later placed with the Siskiyou Transportation Agency (STA) to pursue administrative efficiencies; and</w:t>
      </w:r>
    </w:p>
    <w:p w14:paraId="512B67F0" w14:textId="318CDF01" w:rsidR="009D0159" w:rsidRPr="00A917B1" w:rsidRDefault="002931BA" w:rsidP="00CF5D58">
      <w:pPr>
        <w:tabs>
          <w:tab w:val="left" w:pos="720"/>
          <w:tab w:val="left" w:pos="1620"/>
          <w:tab w:val="left" w:pos="4500"/>
          <w:tab w:val="left" w:pos="7110"/>
        </w:tabs>
        <w:spacing w:line="240" w:lineRule="auto"/>
        <w:rPr>
          <w:sz w:val="24"/>
        </w:rPr>
      </w:pPr>
      <w:r w:rsidRPr="002931BA">
        <w:rPr>
          <w:sz w:val="24"/>
        </w:rPr>
        <w:t>WHEREAS, the anticipated efficiencies were not realized, and the Board of Supervisors desires to return administrative oversight of STAGE to the General Services Department; and</w:t>
      </w:r>
    </w:p>
    <w:p w14:paraId="2E55E9FE" w14:textId="5AAF56F2" w:rsidR="009843FA" w:rsidRPr="00A917B1" w:rsidRDefault="005675CD" w:rsidP="00463216">
      <w:pPr>
        <w:rPr>
          <w:sz w:val="24"/>
        </w:rPr>
      </w:pPr>
      <w:r w:rsidRPr="005675CD">
        <w:rPr>
          <w:sz w:val="24"/>
        </w:rPr>
        <w:t xml:space="preserve">WHEREAS, this Resolution is limited to General Services Department </w:t>
      </w:r>
      <w:r w:rsidR="002931BA">
        <w:rPr>
          <w:sz w:val="24"/>
        </w:rPr>
        <w:t xml:space="preserve">administrative </w:t>
      </w:r>
      <w:r w:rsidRPr="005675CD">
        <w:rPr>
          <w:sz w:val="24"/>
        </w:rPr>
        <w:t>oversight of STAGE and does not dissolve the STA or approve the transfer or assignment of STA funds, property, assets, contracts, insurance, liabilities, or other obligations; all STA dissolution, closeout, and distribution actions will be separately addressed in accordance with Article 12 of the STA Joint Powers Agreement; and</w:t>
      </w:r>
    </w:p>
    <w:p w14:paraId="173FE95E" w14:textId="5961B1FB" w:rsidR="0089756E" w:rsidRDefault="00AD3B9B" w:rsidP="0089756E">
      <w:pPr>
        <w:spacing w:before="0" w:after="160"/>
        <w:rPr>
          <w:sz w:val="24"/>
        </w:rPr>
      </w:pPr>
      <w:r w:rsidRPr="00AD3B9B">
        <w:rPr>
          <w:sz w:val="24"/>
        </w:rPr>
        <w:t>NOW, THEREFORE, BE IT RESOLVED that the Board of Supervisors approves General Services Department administrative oversight of Siskiyou Transit and General Express (STAGE), effective upon execution of this Resolution by the Chair of the Board of Supervisors.</w:t>
      </w:r>
    </w:p>
    <w:p w14:paraId="1BAD387F" w14:textId="5B816C63" w:rsidR="0025120A" w:rsidRDefault="00AD3B9B">
      <w:pPr>
        <w:spacing w:before="0" w:after="160"/>
        <w:rPr>
          <w:sz w:val="24"/>
        </w:rPr>
      </w:pPr>
      <w:r w:rsidRPr="00AD3B9B">
        <w:rPr>
          <w:sz w:val="24"/>
        </w:rPr>
        <w:t>BE IT FURTHER RESOLVED that the County Administrative Officer and appropriate County staff are authorized to take the administrative actions necessary to implement this Resolution.</w:t>
      </w:r>
    </w:p>
    <w:p w14:paraId="03451B17" w14:textId="78D4EDA1" w:rsidR="006D33BF" w:rsidRDefault="00CB0C86">
      <w:pPr>
        <w:spacing w:before="0" w:after="160"/>
        <w:rPr>
          <w:sz w:val="24"/>
        </w:rPr>
      </w:pPr>
      <w:r w:rsidRPr="00CB0C86">
        <w:rPr>
          <w:sz w:val="24"/>
        </w:rPr>
        <w:t xml:space="preserve">BE IT FURTHER RESOLVED </w:t>
      </w:r>
      <w:proofErr w:type="gramStart"/>
      <w:r w:rsidRPr="00CB0C86">
        <w:rPr>
          <w:sz w:val="24"/>
        </w:rPr>
        <w:t>that</w:t>
      </w:r>
      <w:proofErr w:type="gramEnd"/>
      <w:r w:rsidRPr="00CB0C86">
        <w:rPr>
          <w:sz w:val="24"/>
        </w:rPr>
        <w:t xml:space="preserve"> this Resolution does not dissolve the STA or approve the transfer or assignment of STA funds, property, assets, contracts, insurance, liabilities, or other obligations. </w:t>
      </w:r>
      <w:r w:rsidR="005853AC" w:rsidRPr="005853AC">
        <w:rPr>
          <w:sz w:val="24"/>
        </w:rPr>
        <w:t>Nothing in this Resolution alters the STA’s legal authority or responsibility for those matters.</w:t>
      </w:r>
    </w:p>
    <w:p w14:paraId="6BD52003" w14:textId="77777777" w:rsidR="00884AAD" w:rsidRDefault="00884AAD">
      <w:pPr>
        <w:spacing w:before="0" w:after="160"/>
        <w:rPr>
          <w:sz w:val="24"/>
        </w:rPr>
      </w:pPr>
      <w:r>
        <w:rPr>
          <w:sz w:val="24"/>
        </w:rPr>
        <w:br w:type="page"/>
      </w:r>
    </w:p>
    <w:p w14:paraId="18CEB268" w14:textId="55BA6C2F" w:rsidR="00884AAD" w:rsidRPr="005105F1" w:rsidRDefault="00884AAD">
      <w:pPr>
        <w:spacing w:before="0" w:after="160"/>
        <w:rPr>
          <w:sz w:val="24"/>
        </w:rPr>
      </w:pPr>
      <w:r w:rsidRPr="00884AAD">
        <w:rPr>
          <w:sz w:val="24"/>
        </w:rPr>
        <w:lastRenderedPageBreak/>
        <w:t xml:space="preserve">BE IT FURTHER RESOLVED that this Resolution does not approve or effectuate any transfer of any responsibility or activity from the STA to the County of Siskiyou where such responsibility or activity is presently and exclusively encompassed by present </w:t>
      </w:r>
      <w:proofErr w:type="spellStart"/>
      <w:r w:rsidRPr="00884AAD">
        <w:rPr>
          <w:sz w:val="24"/>
        </w:rPr>
        <w:t>CalTIP</w:t>
      </w:r>
      <w:proofErr w:type="spellEnd"/>
      <w:r w:rsidRPr="00884AAD">
        <w:rPr>
          <w:sz w:val="24"/>
        </w:rPr>
        <w:t xml:space="preserve"> insurance coverage in effect as of the date of this Resolution, until such time insurance coverage is amended, and effective, to encompass said responsibility or activity.</w:t>
      </w:r>
    </w:p>
    <w:p w14:paraId="4A05B356" w14:textId="68E82BDA" w:rsidR="006E47AB" w:rsidRPr="00A917B1" w:rsidRDefault="006E47AB" w:rsidP="00CF25F8">
      <w:pPr>
        <w:pStyle w:val="BodyTextIndent"/>
        <w:ind w:firstLine="0"/>
        <w:contextualSpacing/>
        <w:rPr>
          <w:rFonts w:ascii="Arial" w:hAnsi="Arial" w:cs="Arial"/>
          <w:color w:val="000000"/>
        </w:rPr>
      </w:pPr>
      <w:r w:rsidRPr="00A917B1">
        <w:rPr>
          <w:rFonts w:ascii="Arial" w:hAnsi="Arial" w:cs="Arial"/>
          <w:color w:val="000000"/>
        </w:rPr>
        <w:t>P</w:t>
      </w:r>
      <w:r w:rsidRPr="00A917B1">
        <w:rPr>
          <w:rFonts w:ascii="Arial" w:hAnsi="Arial" w:cs="Arial"/>
          <w:color w:val="000000"/>
          <w:lang w:val="en-US"/>
        </w:rPr>
        <w:t>assed</w:t>
      </w:r>
      <w:r w:rsidRPr="00A917B1">
        <w:rPr>
          <w:rFonts w:ascii="Arial" w:hAnsi="Arial" w:cs="Arial"/>
          <w:color w:val="000000"/>
        </w:rPr>
        <w:t xml:space="preserve"> </w:t>
      </w:r>
      <w:r w:rsidRPr="00A917B1">
        <w:rPr>
          <w:rFonts w:ascii="Arial" w:hAnsi="Arial" w:cs="Arial"/>
          <w:color w:val="000000"/>
          <w:lang w:val="en-US"/>
        </w:rPr>
        <w:t>and</w:t>
      </w:r>
      <w:r w:rsidRPr="00A917B1">
        <w:rPr>
          <w:rFonts w:ascii="Arial" w:hAnsi="Arial" w:cs="Arial"/>
          <w:color w:val="000000"/>
        </w:rPr>
        <w:t xml:space="preserve"> A</w:t>
      </w:r>
      <w:r w:rsidRPr="00A917B1">
        <w:rPr>
          <w:rFonts w:ascii="Arial" w:hAnsi="Arial" w:cs="Arial"/>
          <w:color w:val="000000"/>
          <w:lang w:val="en-US"/>
        </w:rPr>
        <w:t>dopted</w:t>
      </w:r>
      <w:r w:rsidRPr="00A917B1">
        <w:rPr>
          <w:rFonts w:ascii="Arial" w:hAnsi="Arial" w:cs="Arial"/>
          <w:color w:val="000000"/>
        </w:rPr>
        <w:t xml:space="preserve"> this </w:t>
      </w:r>
      <w:r w:rsidR="00794DA4">
        <w:rPr>
          <w:rFonts w:ascii="Arial" w:hAnsi="Arial" w:cs="Arial"/>
          <w:color w:val="000000"/>
        </w:rPr>
        <w:t>15th</w:t>
      </w:r>
      <w:r w:rsidRPr="00A917B1">
        <w:rPr>
          <w:rFonts w:ascii="Arial" w:hAnsi="Arial" w:cs="Arial"/>
          <w:color w:val="000000"/>
        </w:rPr>
        <w:t xml:space="preserve"> day of </w:t>
      </w:r>
      <w:r w:rsidR="009A7965">
        <w:rPr>
          <w:rFonts w:ascii="Arial" w:hAnsi="Arial" w:cs="Arial"/>
          <w:color w:val="000000"/>
          <w:lang w:val="en-US"/>
        </w:rPr>
        <w:t>September</w:t>
      </w:r>
      <w:r w:rsidRPr="00A917B1">
        <w:rPr>
          <w:rFonts w:ascii="Arial" w:hAnsi="Arial" w:cs="Arial"/>
          <w:color w:val="000000"/>
        </w:rPr>
        <w:t xml:space="preserve"> 202</w:t>
      </w:r>
      <w:r w:rsidR="00CF25F8" w:rsidRPr="00A917B1">
        <w:rPr>
          <w:rFonts w:ascii="Arial" w:hAnsi="Arial" w:cs="Arial"/>
          <w:color w:val="000000"/>
          <w:lang w:val="en-US"/>
        </w:rPr>
        <w:t>6</w:t>
      </w:r>
      <w:r w:rsidR="00861B79">
        <w:rPr>
          <w:rFonts w:ascii="Arial" w:hAnsi="Arial" w:cs="Arial"/>
          <w:color w:val="000000"/>
          <w:lang w:val="en-US"/>
        </w:rPr>
        <w:t>,</w:t>
      </w:r>
      <w:r w:rsidRPr="00A917B1">
        <w:rPr>
          <w:rFonts w:ascii="Arial" w:hAnsi="Arial" w:cs="Arial"/>
          <w:color w:val="000000"/>
        </w:rPr>
        <w:t xml:space="preserve"> at a regular meeting of the Board of Supervisors by the following vote:</w:t>
      </w:r>
    </w:p>
    <w:p w14:paraId="57BDCEB8" w14:textId="77777777" w:rsidR="006E47AB" w:rsidRPr="00A917B1" w:rsidRDefault="006E47AB" w:rsidP="006E47AB">
      <w:pPr>
        <w:pStyle w:val="BodyTextIndent"/>
        <w:ind w:firstLine="0"/>
        <w:rPr>
          <w:rFonts w:ascii="Arial" w:hAnsi="Arial" w:cs="Arial"/>
          <w:color w:val="000000"/>
          <w:highlight w:val="yellow"/>
        </w:rPr>
      </w:pPr>
    </w:p>
    <w:p w14:paraId="4E7D4D3D" w14:textId="7B81D598" w:rsidR="006E47AB" w:rsidRPr="00A917B1" w:rsidRDefault="006E47AB" w:rsidP="006D33BF">
      <w:pPr>
        <w:widowControl w:val="0"/>
        <w:autoSpaceDE w:val="0"/>
        <w:autoSpaceDN w:val="0"/>
        <w:adjustRightInd w:val="0"/>
        <w:spacing w:line="240" w:lineRule="auto"/>
        <w:rPr>
          <w:rFonts w:cs="Arial"/>
          <w:sz w:val="24"/>
        </w:rPr>
      </w:pPr>
      <w:r w:rsidRPr="00A917B1">
        <w:rPr>
          <w:rFonts w:cs="Arial"/>
          <w:sz w:val="24"/>
        </w:rPr>
        <w:t>AYES:</w:t>
      </w:r>
      <w:r w:rsidR="006D33BF">
        <w:rPr>
          <w:rFonts w:cs="Arial"/>
          <w:sz w:val="24"/>
        </w:rPr>
        <w:br/>
      </w:r>
      <w:r w:rsidRPr="00A917B1">
        <w:rPr>
          <w:rFonts w:cs="Arial"/>
          <w:sz w:val="24"/>
        </w:rPr>
        <w:t>NOES:</w:t>
      </w:r>
      <w:r w:rsidR="006D33BF">
        <w:rPr>
          <w:rFonts w:cs="Arial"/>
          <w:sz w:val="24"/>
        </w:rPr>
        <w:br/>
      </w:r>
      <w:r w:rsidRPr="00A917B1">
        <w:rPr>
          <w:rFonts w:cs="Arial"/>
          <w:sz w:val="24"/>
        </w:rPr>
        <w:t>ABSENT:</w:t>
      </w:r>
      <w:r w:rsidR="006D33BF">
        <w:rPr>
          <w:rFonts w:cs="Arial"/>
          <w:sz w:val="24"/>
        </w:rPr>
        <w:br/>
      </w:r>
      <w:r w:rsidRPr="00A917B1">
        <w:rPr>
          <w:rFonts w:cs="Arial"/>
          <w:sz w:val="24"/>
        </w:rPr>
        <w:t>ABSTAIN:</w:t>
      </w:r>
    </w:p>
    <w:p w14:paraId="38090529" w14:textId="77777777" w:rsidR="006E47AB" w:rsidRPr="00A917B1" w:rsidRDefault="006E47AB" w:rsidP="006E47AB">
      <w:pPr>
        <w:widowControl w:val="0"/>
        <w:tabs>
          <w:tab w:val="left" w:pos="3600"/>
        </w:tabs>
        <w:autoSpaceDE w:val="0"/>
        <w:autoSpaceDN w:val="0"/>
        <w:adjustRightInd w:val="0"/>
        <w:spacing w:line="223" w:lineRule="auto"/>
        <w:rPr>
          <w:rFonts w:cs="Arial"/>
          <w:sz w:val="24"/>
        </w:rPr>
      </w:pPr>
      <w:r w:rsidRPr="00A917B1">
        <w:rPr>
          <w:rFonts w:cs="Arial"/>
          <w:sz w:val="24"/>
        </w:rPr>
        <w:tab/>
        <w:t>________________________________</w:t>
      </w:r>
    </w:p>
    <w:p w14:paraId="4D17D43B" w14:textId="13082C61" w:rsidR="006E47AB" w:rsidRPr="00A917B1" w:rsidRDefault="0052321E" w:rsidP="00B86836">
      <w:pPr>
        <w:widowControl w:val="0"/>
        <w:autoSpaceDE w:val="0"/>
        <w:autoSpaceDN w:val="0"/>
        <w:adjustRightInd w:val="0"/>
        <w:spacing w:line="223" w:lineRule="auto"/>
        <w:ind w:left="2880" w:firstLine="720"/>
        <w:contextualSpacing/>
        <w:rPr>
          <w:rFonts w:cs="Arial"/>
          <w:sz w:val="24"/>
        </w:rPr>
      </w:pPr>
      <w:r w:rsidRPr="00A917B1">
        <w:rPr>
          <w:rFonts w:cs="Arial"/>
          <w:sz w:val="24"/>
        </w:rPr>
        <w:t>Ray A. Haupt</w:t>
      </w:r>
      <w:r w:rsidR="006E47AB" w:rsidRPr="00A917B1">
        <w:rPr>
          <w:rFonts w:cs="Arial"/>
          <w:sz w:val="24"/>
        </w:rPr>
        <w:t>, Chair</w:t>
      </w:r>
    </w:p>
    <w:p w14:paraId="2635A936" w14:textId="77777777" w:rsidR="006E47AB" w:rsidRPr="00A917B1" w:rsidRDefault="006E47AB" w:rsidP="00B86836">
      <w:pPr>
        <w:widowControl w:val="0"/>
        <w:autoSpaceDE w:val="0"/>
        <w:autoSpaceDN w:val="0"/>
        <w:adjustRightInd w:val="0"/>
        <w:spacing w:line="600" w:lineRule="auto"/>
        <w:ind w:left="2880" w:firstLine="720"/>
        <w:contextualSpacing/>
        <w:rPr>
          <w:rFonts w:cs="Arial"/>
          <w:sz w:val="24"/>
        </w:rPr>
      </w:pPr>
      <w:r w:rsidRPr="00A917B1">
        <w:rPr>
          <w:rFonts w:cs="Arial"/>
          <w:sz w:val="24"/>
        </w:rPr>
        <w:t>Board of Supervisors</w:t>
      </w:r>
    </w:p>
    <w:p w14:paraId="73A944EC" w14:textId="77777777" w:rsidR="006E47AB" w:rsidRPr="00A917B1" w:rsidRDefault="006E47AB" w:rsidP="006E47AB">
      <w:pPr>
        <w:widowControl w:val="0"/>
        <w:autoSpaceDE w:val="0"/>
        <w:autoSpaceDN w:val="0"/>
        <w:adjustRightInd w:val="0"/>
        <w:spacing w:line="223" w:lineRule="auto"/>
        <w:contextualSpacing/>
        <w:rPr>
          <w:rFonts w:cs="Arial"/>
          <w:sz w:val="24"/>
        </w:rPr>
      </w:pPr>
      <w:r w:rsidRPr="00A917B1">
        <w:rPr>
          <w:rFonts w:cs="Arial"/>
          <w:sz w:val="24"/>
        </w:rPr>
        <w:t>ATTEST:</w:t>
      </w:r>
    </w:p>
    <w:p w14:paraId="3FC5F670" w14:textId="77777777" w:rsidR="006E47AB" w:rsidRPr="00A917B1" w:rsidRDefault="006E47AB" w:rsidP="006E47AB">
      <w:pPr>
        <w:widowControl w:val="0"/>
        <w:autoSpaceDE w:val="0"/>
        <w:autoSpaceDN w:val="0"/>
        <w:adjustRightInd w:val="0"/>
        <w:spacing w:line="223" w:lineRule="auto"/>
        <w:contextualSpacing/>
        <w:rPr>
          <w:rFonts w:cs="Arial"/>
          <w:sz w:val="24"/>
        </w:rPr>
      </w:pPr>
      <w:r w:rsidRPr="00A917B1">
        <w:rPr>
          <w:rFonts w:cs="Arial"/>
          <w:sz w:val="24"/>
        </w:rPr>
        <w:t>LAURA BYNUM, CLERK,</w:t>
      </w:r>
    </w:p>
    <w:p w14:paraId="288C0553" w14:textId="77777777" w:rsidR="006E47AB" w:rsidRPr="00A917B1" w:rsidRDefault="006E47AB" w:rsidP="006E47AB">
      <w:pPr>
        <w:widowControl w:val="0"/>
        <w:autoSpaceDE w:val="0"/>
        <w:autoSpaceDN w:val="0"/>
        <w:adjustRightInd w:val="0"/>
        <w:spacing w:line="223" w:lineRule="auto"/>
        <w:contextualSpacing/>
        <w:rPr>
          <w:rFonts w:cs="Arial"/>
          <w:sz w:val="24"/>
        </w:rPr>
      </w:pPr>
      <w:r w:rsidRPr="00A917B1">
        <w:rPr>
          <w:rFonts w:cs="Arial"/>
          <w:sz w:val="24"/>
        </w:rPr>
        <w:t>Board of Supervisors</w:t>
      </w:r>
    </w:p>
    <w:p w14:paraId="1EB50471" w14:textId="77777777" w:rsidR="006E47AB" w:rsidRPr="00A917B1" w:rsidRDefault="006E47AB" w:rsidP="006E47AB">
      <w:pPr>
        <w:widowControl w:val="0"/>
        <w:autoSpaceDE w:val="0"/>
        <w:autoSpaceDN w:val="0"/>
        <w:adjustRightInd w:val="0"/>
        <w:spacing w:line="223" w:lineRule="auto"/>
        <w:rPr>
          <w:rFonts w:cs="Arial"/>
          <w:sz w:val="24"/>
        </w:rPr>
      </w:pPr>
    </w:p>
    <w:p w14:paraId="03A7E2EA" w14:textId="77777777" w:rsidR="00C941F0" w:rsidRPr="00A917B1" w:rsidRDefault="00C941F0" w:rsidP="006E47AB">
      <w:pPr>
        <w:widowControl w:val="0"/>
        <w:autoSpaceDE w:val="0"/>
        <w:autoSpaceDN w:val="0"/>
        <w:adjustRightInd w:val="0"/>
        <w:spacing w:line="223" w:lineRule="auto"/>
        <w:rPr>
          <w:rFonts w:cs="Arial"/>
          <w:sz w:val="24"/>
        </w:rPr>
      </w:pPr>
    </w:p>
    <w:p w14:paraId="21781AE0" w14:textId="741C8810" w:rsidR="006E47AB" w:rsidRPr="00A917B1" w:rsidRDefault="006E47AB" w:rsidP="00755E6A">
      <w:pPr>
        <w:widowControl w:val="0"/>
        <w:tabs>
          <w:tab w:val="left" w:pos="5790"/>
        </w:tabs>
        <w:autoSpaceDE w:val="0"/>
        <w:autoSpaceDN w:val="0"/>
        <w:adjustRightInd w:val="0"/>
        <w:spacing w:line="223" w:lineRule="auto"/>
        <w:rPr>
          <w:rFonts w:cs="Arial"/>
          <w:sz w:val="24"/>
        </w:rPr>
      </w:pPr>
      <w:r w:rsidRPr="00A917B1">
        <w:rPr>
          <w:rFonts w:cs="Arial"/>
          <w:sz w:val="24"/>
        </w:rPr>
        <w:t>By _______________________</w:t>
      </w:r>
      <w:r w:rsidR="00755E6A" w:rsidRPr="00A917B1">
        <w:rPr>
          <w:rFonts w:cs="Arial"/>
          <w:sz w:val="24"/>
        </w:rPr>
        <w:tab/>
      </w:r>
    </w:p>
    <w:p w14:paraId="72FDE4EF" w14:textId="6BB5A359" w:rsidR="00EC2333" w:rsidRPr="00A917B1" w:rsidRDefault="006E47AB" w:rsidP="007D382E">
      <w:pPr>
        <w:widowControl w:val="0"/>
        <w:autoSpaceDE w:val="0"/>
        <w:autoSpaceDN w:val="0"/>
        <w:adjustRightInd w:val="0"/>
        <w:spacing w:line="223" w:lineRule="auto"/>
        <w:ind w:firstLine="1440"/>
        <w:rPr>
          <w:rFonts w:cs="Arial"/>
          <w:sz w:val="24"/>
        </w:rPr>
      </w:pPr>
      <w:r w:rsidRPr="00A917B1">
        <w:rPr>
          <w:rFonts w:cs="Arial"/>
          <w:sz w:val="24"/>
        </w:rPr>
        <w:t>Deputy</w:t>
      </w:r>
    </w:p>
    <w:sectPr w:rsidR="00EC2333" w:rsidRPr="00A917B1" w:rsidSect="00E7782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22CAE" w14:textId="77777777" w:rsidR="00555D59" w:rsidRDefault="00555D59" w:rsidP="003956C6">
      <w:pPr>
        <w:spacing w:before="0" w:after="0" w:line="240" w:lineRule="auto"/>
      </w:pPr>
      <w:r>
        <w:separator/>
      </w:r>
    </w:p>
  </w:endnote>
  <w:endnote w:type="continuationSeparator" w:id="0">
    <w:p w14:paraId="48B30F74" w14:textId="77777777" w:rsidR="00555D59" w:rsidRDefault="00555D59" w:rsidP="003956C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8864853"/>
      <w:docPartObj>
        <w:docPartGallery w:val="Page Numbers (Bottom of Page)"/>
        <w:docPartUnique/>
      </w:docPartObj>
    </w:sdtPr>
    <w:sdtContent>
      <w:sdt>
        <w:sdtPr>
          <w:id w:val="-1705238520"/>
          <w:docPartObj>
            <w:docPartGallery w:val="Page Numbers (Top of Page)"/>
            <w:docPartUnique/>
          </w:docPartObj>
        </w:sdtPr>
        <w:sdtContent>
          <w:p w14:paraId="7F2A46D4" w14:textId="244382DA" w:rsidR="003B0096" w:rsidRPr="003B0096" w:rsidRDefault="003B0096" w:rsidP="00B42F52">
            <w:pPr>
              <w:pStyle w:val="Footer"/>
              <w:spacing w:before="120"/>
              <w:jc w:val="center"/>
            </w:pPr>
            <w:r w:rsidRPr="003B0096">
              <w:t xml:space="preserve">Page </w:t>
            </w:r>
            <w:r w:rsidRPr="003B0096">
              <w:rPr>
                <w:sz w:val="24"/>
              </w:rPr>
              <w:fldChar w:fldCharType="begin"/>
            </w:r>
            <w:r w:rsidRPr="003B0096">
              <w:instrText xml:space="preserve"> PAGE </w:instrText>
            </w:r>
            <w:r w:rsidRPr="003B0096">
              <w:rPr>
                <w:sz w:val="24"/>
              </w:rPr>
              <w:fldChar w:fldCharType="separate"/>
            </w:r>
            <w:r w:rsidRPr="003B0096">
              <w:rPr>
                <w:noProof/>
              </w:rPr>
              <w:t>2</w:t>
            </w:r>
            <w:r w:rsidRPr="003B0096">
              <w:rPr>
                <w:sz w:val="24"/>
              </w:rPr>
              <w:fldChar w:fldCharType="end"/>
            </w:r>
            <w:r w:rsidRPr="003B0096">
              <w:t xml:space="preserve"> of </w:t>
            </w:r>
            <w:fldSimple w:instr=" NUMPAGES  ">
              <w:r w:rsidRPr="003B0096">
                <w:rPr>
                  <w:noProof/>
                </w:rPr>
                <w:t>2</w:t>
              </w:r>
            </w:fldSimple>
          </w:p>
        </w:sdtContent>
      </w:sdt>
    </w:sdtContent>
  </w:sdt>
  <w:p w14:paraId="22B8C127" w14:textId="77777777" w:rsidR="003B0096" w:rsidRDefault="003B00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B214A" w14:textId="77777777" w:rsidR="00555D59" w:rsidRDefault="00555D59" w:rsidP="003956C6">
      <w:pPr>
        <w:spacing w:before="0" w:after="0" w:line="240" w:lineRule="auto"/>
      </w:pPr>
      <w:r>
        <w:separator/>
      </w:r>
    </w:p>
  </w:footnote>
  <w:footnote w:type="continuationSeparator" w:id="0">
    <w:p w14:paraId="02C99AC7" w14:textId="77777777" w:rsidR="00555D59" w:rsidRDefault="00555D59" w:rsidP="003956C6">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E55CF"/>
    <w:multiLevelType w:val="hybridMultilevel"/>
    <w:tmpl w:val="67BE6724"/>
    <w:lvl w:ilvl="0" w:tplc="46021C30">
      <w:start w:val="1"/>
      <w:numFmt w:val="decimal"/>
      <w:lvlText w:val="%1."/>
      <w:lvlJc w:val="left"/>
      <w:pPr>
        <w:ind w:left="962" w:hanging="700"/>
        <w:jc w:val="right"/>
      </w:pPr>
      <w:rPr>
        <w:rFonts w:hint="default"/>
        <w:w w:val="103"/>
      </w:rPr>
    </w:lvl>
    <w:lvl w:ilvl="1" w:tplc="9D9028D2">
      <w:numFmt w:val="bullet"/>
      <w:lvlText w:val="•"/>
      <w:lvlJc w:val="left"/>
      <w:pPr>
        <w:ind w:left="1958" w:hanging="700"/>
      </w:pPr>
      <w:rPr>
        <w:rFonts w:hint="default"/>
      </w:rPr>
    </w:lvl>
    <w:lvl w:ilvl="2" w:tplc="78B67730">
      <w:numFmt w:val="bullet"/>
      <w:lvlText w:val="•"/>
      <w:lvlJc w:val="left"/>
      <w:pPr>
        <w:ind w:left="2956" w:hanging="700"/>
      </w:pPr>
      <w:rPr>
        <w:rFonts w:hint="default"/>
      </w:rPr>
    </w:lvl>
    <w:lvl w:ilvl="3" w:tplc="DEECC76E">
      <w:numFmt w:val="bullet"/>
      <w:lvlText w:val="•"/>
      <w:lvlJc w:val="left"/>
      <w:pPr>
        <w:ind w:left="3954" w:hanging="700"/>
      </w:pPr>
      <w:rPr>
        <w:rFonts w:hint="default"/>
      </w:rPr>
    </w:lvl>
    <w:lvl w:ilvl="4" w:tplc="63760B92">
      <w:numFmt w:val="bullet"/>
      <w:lvlText w:val="•"/>
      <w:lvlJc w:val="left"/>
      <w:pPr>
        <w:ind w:left="4952" w:hanging="700"/>
      </w:pPr>
      <w:rPr>
        <w:rFonts w:hint="default"/>
      </w:rPr>
    </w:lvl>
    <w:lvl w:ilvl="5" w:tplc="49A6B576">
      <w:numFmt w:val="bullet"/>
      <w:lvlText w:val="•"/>
      <w:lvlJc w:val="left"/>
      <w:pPr>
        <w:ind w:left="5950" w:hanging="700"/>
      </w:pPr>
      <w:rPr>
        <w:rFonts w:hint="default"/>
      </w:rPr>
    </w:lvl>
    <w:lvl w:ilvl="6" w:tplc="F5B60370">
      <w:numFmt w:val="bullet"/>
      <w:lvlText w:val="•"/>
      <w:lvlJc w:val="left"/>
      <w:pPr>
        <w:ind w:left="6948" w:hanging="700"/>
      </w:pPr>
      <w:rPr>
        <w:rFonts w:hint="default"/>
      </w:rPr>
    </w:lvl>
    <w:lvl w:ilvl="7" w:tplc="44888BB2">
      <w:numFmt w:val="bullet"/>
      <w:lvlText w:val="•"/>
      <w:lvlJc w:val="left"/>
      <w:pPr>
        <w:ind w:left="7946" w:hanging="700"/>
      </w:pPr>
      <w:rPr>
        <w:rFonts w:hint="default"/>
      </w:rPr>
    </w:lvl>
    <w:lvl w:ilvl="8" w:tplc="D7D20E02">
      <w:numFmt w:val="bullet"/>
      <w:lvlText w:val="•"/>
      <w:lvlJc w:val="left"/>
      <w:pPr>
        <w:ind w:left="8944" w:hanging="700"/>
      </w:pPr>
      <w:rPr>
        <w:rFonts w:hint="default"/>
      </w:rPr>
    </w:lvl>
  </w:abstractNum>
  <w:abstractNum w:abstractNumId="1" w15:restartNumberingAfterBreak="0">
    <w:nsid w:val="5DFA05DF"/>
    <w:multiLevelType w:val="hybridMultilevel"/>
    <w:tmpl w:val="E7AC5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0F4862"/>
    <w:multiLevelType w:val="hybridMultilevel"/>
    <w:tmpl w:val="2788F6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0884955">
    <w:abstractNumId w:val="1"/>
  </w:num>
  <w:num w:numId="2" w16cid:durableId="176504950">
    <w:abstractNumId w:val="2"/>
  </w:num>
  <w:num w:numId="3" w16cid:durableId="818619119">
    <w:abstractNumId w:val="0"/>
  </w:num>
  <w:num w:numId="4" w16cid:durableId="3840628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5AE"/>
    <w:rsid w:val="000758D5"/>
    <w:rsid w:val="00082DF3"/>
    <w:rsid w:val="0008358A"/>
    <w:rsid w:val="0008410C"/>
    <w:rsid w:val="000B0C96"/>
    <w:rsid w:val="000C29F3"/>
    <w:rsid w:val="000C7781"/>
    <w:rsid w:val="000E48A9"/>
    <w:rsid w:val="0011552E"/>
    <w:rsid w:val="001812C7"/>
    <w:rsid w:val="00185798"/>
    <w:rsid w:val="001958C9"/>
    <w:rsid w:val="001B7E58"/>
    <w:rsid w:val="001C07CF"/>
    <w:rsid w:val="001C33B7"/>
    <w:rsid w:val="001D4382"/>
    <w:rsid w:val="001F47A8"/>
    <w:rsid w:val="00220775"/>
    <w:rsid w:val="0022298F"/>
    <w:rsid w:val="00230329"/>
    <w:rsid w:val="00240C61"/>
    <w:rsid w:val="0025120A"/>
    <w:rsid w:val="00253FCF"/>
    <w:rsid w:val="002817A7"/>
    <w:rsid w:val="00290699"/>
    <w:rsid w:val="002931BA"/>
    <w:rsid w:val="002B6E43"/>
    <w:rsid w:val="002F5FDB"/>
    <w:rsid w:val="00303C71"/>
    <w:rsid w:val="0030411E"/>
    <w:rsid w:val="0032012D"/>
    <w:rsid w:val="00361053"/>
    <w:rsid w:val="003668D5"/>
    <w:rsid w:val="00382538"/>
    <w:rsid w:val="003945F6"/>
    <w:rsid w:val="003956C6"/>
    <w:rsid w:val="003B0096"/>
    <w:rsid w:val="003B3711"/>
    <w:rsid w:val="003B673F"/>
    <w:rsid w:val="003C2CB7"/>
    <w:rsid w:val="003E1A4B"/>
    <w:rsid w:val="003E1F0A"/>
    <w:rsid w:val="004011C2"/>
    <w:rsid w:val="004027BE"/>
    <w:rsid w:val="00421F59"/>
    <w:rsid w:val="00424738"/>
    <w:rsid w:val="004369F8"/>
    <w:rsid w:val="0043709B"/>
    <w:rsid w:val="0044610B"/>
    <w:rsid w:val="00455A96"/>
    <w:rsid w:val="004570C0"/>
    <w:rsid w:val="00463216"/>
    <w:rsid w:val="0046381A"/>
    <w:rsid w:val="0046456C"/>
    <w:rsid w:val="00467BEA"/>
    <w:rsid w:val="004757D1"/>
    <w:rsid w:val="004941DE"/>
    <w:rsid w:val="00496A56"/>
    <w:rsid w:val="004A1B94"/>
    <w:rsid w:val="004C31D0"/>
    <w:rsid w:val="004C54B9"/>
    <w:rsid w:val="004D5F1B"/>
    <w:rsid w:val="004F5E8C"/>
    <w:rsid w:val="00504F41"/>
    <w:rsid w:val="005105F1"/>
    <w:rsid w:val="00521B1D"/>
    <w:rsid w:val="005228E3"/>
    <w:rsid w:val="0052321E"/>
    <w:rsid w:val="00555D59"/>
    <w:rsid w:val="0055688C"/>
    <w:rsid w:val="005675CD"/>
    <w:rsid w:val="005853AC"/>
    <w:rsid w:val="005A20B9"/>
    <w:rsid w:val="005C3E60"/>
    <w:rsid w:val="005E2202"/>
    <w:rsid w:val="005F2371"/>
    <w:rsid w:val="005F460A"/>
    <w:rsid w:val="00607B63"/>
    <w:rsid w:val="00612A70"/>
    <w:rsid w:val="006253A8"/>
    <w:rsid w:val="00637A14"/>
    <w:rsid w:val="006432CC"/>
    <w:rsid w:val="00671128"/>
    <w:rsid w:val="006A7CB2"/>
    <w:rsid w:val="006C57D7"/>
    <w:rsid w:val="006D33BF"/>
    <w:rsid w:val="006E47AB"/>
    <w:rsid w:val="006F22F2"/>
    <w:rsid w:val="006F7ACA"/>
    <w:rsid w:val="00711A59"/>
    <w:rsid w:val="0071703F"/>
    <w:rsid w:val="00755E6A"/>
    <w:rsid w:val="007571D4"/>
    <w:rsid w:val="00760F7F"/>
    <w:rsid w:val="007651A4"/>
    <w:rsid w:val="00775E00"/>
    <w:rsid w:val="0078252E"/>
    <w:rsid w:val="00794DA4"/>
    <w:rsid w:val="00795B89"/>
    <w:rsid w:val="007A064F"/>
    <w:rsid w:val="007A1F9A"/>
    <w:rsid w:val="007B406E"/>
    <w:rsid w:val="007D0C66"/>
    <w:rsid w:val="007D382E"/>
    <w:rsid w:val="007E1608"/>
    <w:rsid w:val="00815270"/>
    <w:rsid w:val="00833476"/>
    <w:rsid w:val="00833B71"/>
    <w:rsid w:val="0084473C"/>
    <w:rsid w:val="00847638"/>
    <w:rsid w:val="00855989"/>
    <w:rsid w:val="00861B79"/>
    <w:rsid w:val="00867CDE"/>
    <w:rsid w:val="00870CDD"/>
    <w:rsid w:val="00872557"/>
    <w:rsid w:val="00876DE6"/>
    <w:rsid w:val="008800D2"/>
    <w:rsid w:val="00884AAD"/>
    <w:rsid w:val="008933F5"/>
    <w:rsid w:val="0089354B"/>
    <w:rsid w:val="0089756E"/>
    <w:rsid w:val="008A3186"/>
    <w:rsid w:val="008A737E"/>
    <w:rsid w:val="008A7D5F"/>
    <w:rsid w:val="008D018C"/>
    <w:rsid w:val="008D716D"/>
    <w:rsid w:val="008E2502"/>
    <w:rsid w:val="008E372E"/>
    <w:rsid w:val="00905251"/>
    <w:rsid w:val="00931127"/>
    <w:rsid w:val="00940ED1"/>
    <w:rsid w:val="009421FF"/>
    <w:rsid w:val="00960E97"/>
    <w:rsid w:val="00967D86"/>
    <w:rsid w:val="009708B7"/>
    <w:rsid w:val="00971DEB"/>
    <w:rsid w:val="009843FA"/>
    <w:rsid w:val="0099369D"/>
    <w:rsid w:val="009A7965"/>
    <w:rsid w:val="009C3C1C"/>
    <w:rsid w:val="009C6BDD"/>
    <w:rsid w:val="009D0159"/>
    <w:rsid w:val="00A02ED9"/>
    <w:rsid w:val="00A07B24"/>
    <w:rsid w:val="00A20EEE"/>
    <w:rsid w:val="00A42831"/>
    <w:rsid w:val="00A475EB"/>
    <w:rsid w:val="00A5346E"/>
    <w:rsid w:val="00A572C3"/>
    <w:rsid w:val="00A624FB"/>
    <w:rsid w:val="00A66F11"/>
    <w:rsid w:val="00A86472"/>
    <w:rsid w:val="00A86AA1"/>
    <w:rsid w:val="00A917B1"/>
    <w:rsid w:val="00AA1DB6"/>
    <w:rsid w:val="00AA379D"/>
    <w:rsid w:val="00AA3E66"/>
    <w:rsid w:val="00AA64E6"/>
    <w:rsid w:val="00AA7823"/>
    <w:rsid w:val="00AB07E5"/>
    <w:rsid w:val="00AB31F8"/>
    <w:rsid w:val="00AC5DA7"/>
    <w:rsid w:val="00AD3B9B"/>
    <w:rsid w:val="00AF3A50"/>
    <w:rsid w:val="00B1029C"/>
    <w:rsid w:val="00B142D1"/>
    <w:rsid w:val="00B22BE5"/>
    <w:rsid w:val="00B41A43"/>
    <w:rsid w:val="00B42F52"/>
    <w:rsid w:val="00B61683"/>
    <w:rsid w:val="00B85DD3"/>
    <w:rsid w:val="00B86836"/>
    <w:rsid w:val="00B8688F"/>
    <w:rsid w:val="00BC15FA"/>
    <w:rsid w:val="00BC6B3C"/>
    <w:rsid w:val="00BD1CC1"/>
    <w:rsid w:val="00BE5E08"/>
    <w:rsid w:val="00BF27FE"/>
    <w:rsid w:val="00C11716"/>
    <w:rsid w:val="00C20312"/>
    <w:rsid w:val="00C40D24"/>
    <w:rsid w:val="00C41302"/>
    <w:rsid w:val="00C423C8"/>
    <w:rsid w:val="00C56E7E"/>
    <w:rsid w:val="00C941F0"/>
    <w:rsid w:val="00CB0C86"/>
    <w:rsid w:val="00CC35DF"/>
    <w:rsid w:val="00CC7914"/>
    <w:rsid w:val="00CD0F35"/>
    <w:rsid w:val="00CE149E"/>
    <w:rsid w:val="00CE3905"/>
    <w:rsid w:val="00CF25F8"/>
    <w:rsid w:val="00CF2B9E"/>
    <w:rsid w:val="00CF5D58"/>
    <w:rsid w:val="00D06AE4"/>
    <w:rsid w:val="00D2741F"/>
    <w:rsid w:val="00D30498"/>
    <w:rsid w:val="00D343B4"/>
    <w:rsid w:val="00D40637"/>
    <w:rsid w:val="00D55F5D"/>
    <w:rsid w:val="00D615AE"/>
    <w:rsid w:val="00D62587"/>
    <w:rsid w:val="00D922C6"/>
    <w:rsid w:val="00DA6B20"/>
    <w:rsid w:val="00DB3857"/>
    <w:rsid w:val="00DB3D5B"/>
    <w:rsid w:val="00DC1703"/>
    <w:rsid w:val="00DE65E5"/>
    <w:rsid w:val="00DF4461"/>
    <w:rsid w:val="00DF53A3"/>
    <w:rsid w:val="00E02B9A"/>
    <w:rsid w:val="00E43126"/>
    <w:rsid w:val="00E457BE"/>
    <w:rsid w:val="00E45E9C"/>
    <w:rsid w:val="00E53C71"/>
    <w:rsid w:val="00E606CE"/>
    <w:rsid w:val="00E77824"/>
    <w:rsid w:val="00E80CD1"/>
    <w:rsid w:val="00EC1C10"/>
    <w:rsid w:val="00EC2333"/>
    <w:rsid w:val="00EF4C1E"/>
    <w:rsid w:val="00EF6175"/>
    <w:rsid w:val="00F0469A"/>
    <w:rsid w:val="00F170A2"/>
    <w:rsid w:val="00F245A7"/>
    <w:rsid w:val="00F346E0"/>
    <w:rsid w:val="00F4123A"/>
    <w:rsid w:val="00F52206"/>
    <w:rsid w:val="00F76F57"/>
    <w:rsid w:val="00F9366A"/>
    <w:rsid w:val="00FB75A2"/>
    <w:rsid w:val="00FE0F23"/>
    <w:rsid w:val="00FE2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396FD"/>
  <w15:docId w15:val="{B7FBAD94-C3A0-4079-9093-8DCC927FB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7651A4"/>
    <w:pPr>
      <w:spacing w:before="120" w:after="240"/>
    </w:pPr>
    <w:rPr>
      <w:rFonts w:ascii="Arial" w:hAnsi="Arial"/>
      <w:sz w:val="22"/>
    </w:rPr>
  </w:style>
  <w:style w:type="paragraph" w:styleId="Heading1">
    <w:name w:val="heading 1"/>
    <w:basedOn w:val="Normal"/>
    <w:next w:val="Normal"/>
    <w:link w:val="Heading1Char"/>
    <w:uiPriority w:val="9"/>
    <w:qFormat/>
    <w:rsid w:val="00C20312"/>
    <w:pPr>
      <w:keepNext/>
      <w:spacing w:before="240" w:after="60"/>
      <w:outlineLvl w:val="0"/>
    </w:pPr>
    <w:rPr>
      <w:rFonts w:eastAsiaTheme="majorEastAsia" w:cstheme="majorBidi"/>
      <w:b/>
      <w:bCs/>
      <w:color w:val="365F91" w:themeColor="accent1" w:themeShade="BF"/>
      <w:kern w:val="32"/>
      <w:sz w:val="32"/>
      <w:szCs w:val="32"/>
    </w:rPr>
  </w:style>
  <w:style w:type="paragraph" w:styleId="Heading2">
    <w:name w:val="heading 2"/>
    <w:basedOn w:val="Normal"/>
    <w:next w:val="Normal"/>
    <w:link w:val="Heading2Char"/>
    <w:uiPriority w:val="9"/>
    <w:unhideWhenUsed/>
    <w:qFormat/>
    <w:rsid w:val="00C20312"/>
    <w:pPr>
      <w:keepNext/>
      <w:spacing w:before="240" w:after="60"/>
      <w:outlineLvl w:val="1"/>
    </w:pPr>
    <w:rPr>
      <w:rFonts w:eastAsiaTheme="majorEastAsia" w:cstheme="majorBidi"/>
      <w:b/>
      <w:bCs/>
      <w:iCs/>
      <w:sz w:val="28"/>
      <w:szCs w:val="28"/>
    </w:rPr>
  </w:style>
  <w:style w:type="paragraph" w:styleId="Heading3">
    <w:name w:val="heading 3"/>
    <w:basedOn w:val="Normal"/>
    <w:next w:val="Normal"/>
    <w:link w:val="Heading3Char"/>
    <w:uiPriority w:val="9"/>
    <w:unhideWhenUsed/>
    <w:qFormat/>
    <w:rsid w:val="00C20312"/>
    <w:pPr>
      <w:keepNext/>
      <w:spacing w:before="240" w:after="60"/>
      <w:outlineLvl w:val="2"/>
    </w:pPr>
    <w:rPr>
      <w:rFonts w:eastAsiaTheme="majorEastAsia" w:cstheme="majorBidi"/>
      <w:b/>
      <w:bCs/>
      <w:szCs w:val="26"/>
    </w:rPr>
  </w:style>
  <w:style w:type="paragraph" w:styleId="Heading4">
    <w:name w:val="heading 4"/>
    <w:basedOn w:val="Normal"/>
    <w:next w:val="Normal"/>
    <w:link w:val="Heading4Char"/>
    <w:uiPriority w:val="9"/>
    <w:unhideWhenUsed/>
    <w:qFormat/>
    <w:rsid w:val="00230329"/>
    <w:pPr>
      <w:keepNext/>
      <w:keepLines/>
      <w:spacing w:before="240" w:after="60"/>
      <w:outlineLvl w:val="3"/>
    </w:pPr>
    <w:rPr>
      <w:rFonts w:eastAsiaTheme="majorEastAsia" w:cstheme="majorBidi"/>
      <w:b/>
      <w:i/>
      <w:iCs/>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ypertext">
    <w:name w:val="Hypertext"/>
    <w:uiPriority w:val="99"/>
    <w:rsid w:val="008E2502"/>
    <w:rPr>
      <w:color w:val="0000FF"/>
      <w:u w:val="single"/>
    </w:rPr>
  </w:style>
  <w:style w:type="character" w:customStyle="1" w:styleId="Heading1Char">
    <w:name w:val="Heading 1 Char"/>
    <w:basedOn w:val="DefaultParagraphFont"/>
    <w:link w:val="Heading1"/>
    <w:uiPriority w:val="9"/>
    <w:rsid w:val="00C20312"/>
    <w:rPr>
      <w:rFonts w:ascii="Arial" w:eastAsiaTheme="majorEastAsia" w:hAnsi="Arial" w:cstheme="majorBidi"/>
      <w:b/>
      <w:bCs/>
      <w:color w:val="365F91" w:themeColor="accent1" w:themeShade="BF"/>
      <w:kern w:val="32"/>
      <w:sz w:val="32"/>
      <w:szCs w:val="32"/>
    </w:rPr>
  </w:style>
  <w:style w:type="character" w:customStyle="1" w:styleId="Heading2Char">
    <w:name w:val="Heading 2 Char"/>
    <w:basedOn w:val="DefaultParagraphFont"/>
    <w:link w:val="Heading2"/>
    <w:uiPriority w:val="9"/>
    <w:rsid w:val="00C20312"/>
    <w:rPr>
      <w:rFonts w:ascii="Arial" w:eastAsiaTheme="majorEastAsia" w:hAnsi="Arial" w:cstheme="majorBidi"/>
      <w:b/>
      <w:bCs/>
      <w:iCs/>
      <w:sz w:val="28"/>
      <w:szCs w:val="28"/>
    </w:rPr>
  </w:style>
  <w:style w:type="character" w:customStyle="1" w:styleId="Heading3Char">
    <w:name w:val="Heading 3 Char"/>
    <w:basedOn w:val="DefaultParagraphFont"/>
    <w:link w:val="Heading3"/>
    <w:uiPriority w:val="9"/>
    <w:rsid w:val="00C20312"/>
    <w:rPr>
      <w:rFonts w:ascii="Arial" w:eastAsiaTheme="majorEastAsia" w:hAnsi="Arial" w:cstheme="majorBidi"/>
      <w:b/>
      <w:bCs/>
      <w:szCs w:val="26"/>
    </w:rPr>
  </w:style>
  <w:style w:type="character" w:styleId="FootnoteReference">
    <w:name w:val="footnote reference"/>
    <w:uiPriority w:val="99"/>
    <w:rsid w:val="008E2502"/>
  </w:style>
  <w:style w:type="paragraph" w:styleId="Title">
    <w:name w:val="Title"/>
    <w:basedOn w:val="Normal"/>
    <w:next w:val="Normal"/>
    <w:link w:val="TitleChar"/>
    <w:uiPriority w:val="10"/>
    <w:qFormat/>
    <w:rsid w:val="00A20EEE"/>
    <w:pPr>
      <w:spacing w:before="240" w:after="120"/>
      <w:jc w:val="center"/>
      <w:outlineLvl w:val="0"/>
    </w:pPr>
    <w:rPr>
      <w:rFonts w:eastAsiaTheme="majorEastAsia" w:cstheme="majorBidi"/>
      <w:b/>
      <w:bCs/>
      <w:color w:val="244061" w:themeColor="accent1" w:themeShade="80"/>
      <w:kern w:val="28"/>
      <w:sz w:val="36"/>
      <w:szCs w:val="32"/>
    </w:rPr>
  </w:style>
  <w:style w:type="character" w:customStyle="1" w:styleId="TitleChar">
    <w:name w:val="Title Char"/>
    <w:basedOn w:val="DefaultParagraphFont"/>
    <w:link w:val="Title"/>
    <w:uiPriority w:val="10"/>
    <w:rsid w:val="00A20EEE"/>
    <w:rPr>
      <w:rFonts w:ascii="Arial" w:eastAsiaTheme="majorEastAsia" w:hAnsi="Arial" w:cstheme="majorBidi"/>
      <w:b/>
      <w:bCs/>
      <w:color w:val="244061" w:themeColor="accent1" w:themeShade="80"/>
      <w:kern w:val="28"/>
      <w:sz w:val="36"/>
      <w:szCs w:val="32"/>
    </w:rPr>
  </w:style>
  <w:style w:type="paragraph" w:styleId="ListParagraph">
    <w:name w:val="List Paragraph"/>
    <w:basedOn w:val="Normal"/>
    <w:uiPriority w:val="5"/>
    <w:qFormat/>
    <w:rsid w:val="00C20312"/>
    <w:pPr>
      <w:spacing w:after="120"/>
    </w:pPr>
    <w:rPr>
      <w:rFonts w:cs="Times New Roman"/>
    </w:rPr>
  </w:style>
  <w:style w:type="paragraph" w:styleId="NoSpacing">
    <w:name w:val="No Spacing"/>
    <w:uiPriority w:val="1"/>
    <w:qFormat/>
    <w:rsid w:val="00C20312"/>
    <w:pPr>
      <w:spacing w:after="0"/>
    </w:pPr>
    <w:rPr>
      <w:rFonts w:ascii="Arial" w:eastAsiaTheme="minorEastAsia" w:hAnsi="Arial"/>
    </w:rPr>
  </w:style>
  <w:style w:type="character" w:customStyle="1" w:styleId="Heading4Char">
    <w:name w:val="Heading 4 Char"/>
    <w:basedOn w:val="DefaultParagraphFont"/>
    <w:link w:val="Heading4"/>
    <w:uiPriority w:val="9"/>
    <w:rsid w:val="00230329"/>
    <w:rPr>
      <w:rFonts w:ascii="Arial" w:eastAsiaTheme="majorEastAsia" w:hAnsi="Arial" w:cstheme="majorBidi"/>
      <w:b/>
      <w:i/>
      <w:iCs/>
      <w:color w:val="000000" w:themeColor="text1"/>
      <w:sz w:val="22"/>
    </w:rPr>
  </w:style>
  <w:style w:type="paragraph" w:styleId="Subtitle">
    <w:name w:val="Subtitle"/>
    <w:basedOn w:val="Normal"/>
    <w:next w:val="Normal"/>
    <w:link w:val="SubtitleChar"/>
    <w:uiPriority w:val="11"/>
    <w:rsid w:val="00815270"/>
    <w:pPr>
      <w:numPr>
        <w:ilvl w:val="1"/>
      </w:numPr>
    </w:pPr>
    <w:rPr>
      <w:spacing w:val="15"/>
      <w:szCs w:val="22"/>
    </w:rPr>
  </w:style>
  <w:style w:type="character" w:customStyle="1" w:styleId="SubtitleChar">
    <w:name w:val="Subtitle Char"/>
    <w:basedOn w:val="DefaultParagraphFont"/>
    <w:link w:val="Subtitle"/>
    <w:uiPriority w:val="11"/>
    <w:rsid w:val="00815270"/>
    <w:rPr>
      <w:rFonts w:ascii="Arial" w:eastAsiaTheme="minorEastAsia" w:hAnsi="Arial"/>
      <w:spacing w:val="15"/>
      <w:sz w:val="24"/>
    </w:rPr>
  </w:style>
  <w:style w:type="character" w:styleId="SubtleEmphasis">
    <w:name w:val="Subtle Emphasis"/>
    <w:basedOn w:val="DefaultParagraphFont"/>
    <w:uiPriority w:val="19"/>
    <w:rsid w:val="00815270"/>
    <w:rPr>
      <w:i/>
      <w:iCs/>
      <w:color w:val="404040" w:themeColor="text1" w:themeTint="BF"/>
    </w:rPr>
  </w:style>
  <w:style w:type="character" w:styleId="Emphasis">
    <w:name w:val="Emphasis"/>
    <w:basedOn w:val="DefaultParagraphFont"/>
    <w:uiPriority w:val="20"/>
    <w:rsid w:val="00815270"/>
    <w:rPr>
      <w:i/>
      <w:iCs/>
    </w:rPr>
  </w:style>
  <w:style w:type="character" w:styleId="Strong">
    <w:name w:val="Strong"/>
    <w:basedOn w:val="DefaultParagraphFont"/>
    <w:uiPriority w:val="22"/>
    <w:qFormat/>
    <w:rsid w:val="00815270"/>
    <w:rPr>
      <w:rFonts w:ascii="Arial" w:hAnsi="Arial"/>
      <w:b/>
      <w:bCs/>
      <w:sz w:val="22"/>
    </w:rPr>
  </w:style>
  <w:style w:type="character" w:styleId="IntenseEmphasis">
    <w:name w:val="Intense Emphasis"/>
    <w:basedOn w:val="DefaultParagraphFont"/>
    <w:uiPriority w:val="21"/>
    <w:rsid w:val="00815270"/>
    <w:rPr>
      <w:i/>
      <w:iCs/>
      <w:color w:val="4F81BD" w:themeColor="accent1"/>
    </w:rPr>
  </w:style>
  <w:style w:type="paragraph" w:styleId="Quote">
    <w:name w:val="Quote"/>
    <w:basedOn w:val="Normal"/>
    <w:next w:val="Normal"/>
    <w:link w:val="QuoteChar"/>
    <w:uiPriority w:val="29"/>
    <w:qFormat/>
    <w:rsid w:val="00815270"/>
    <w:pPr>
      <w:spacing w:before="200"/>
      <w:ind w:left="864" w:right="864"/>
      <w:jc w:val="center"/>
    </w:pPr>
    <w:rPr>
      <w:i/>
      <w:iCs/>
      <w:color w:val="000000" w:themeColor="text1"/>
    </w:rPr>
  </w:style>
  <w:style w:type="character" w:customStyle="1" w:styleId="QuoteChar">
    <w:name w:val="Quote Char"/>
    <w:basedOn w:val="DefaultParagraphFont"/>
    <w:link w:val="Quote"/>
    <w:uiPriority w:val="29"/>
    <w:rsid w:val="00815270"/>
    <w:rPr>
      <w:rFonts w:ascii="Arial" w:eastAsiaTheme="minorEastAsia" w:hAnsi="Arial"/>
      <w:i/>
      <w:iCs/>
      <w:color w:val="000000" w:themeColor="text1"/>
      <w:sz w:val="24"/>
      <w:szCs w:val="24"/>
    </w:rPr>
  </w:style>
  <w:style w:type="character" w:styleId="IntenseReference">
    <w:name w:val="Intense Reference"/>
    <w:basedOn w:val="DefaultParagraphFont"/>
    <w:uiPriority w:val="32"/>
    <w:qFormat/>
    <w:rsid w:val="00815270"/>
    <w:rPr>
      <w:rFonts w:ascii="Arial" w:hAnsi="Arial"/>
      <w:b/>
      <w:bCs/>
      <w:smallCaps/>
      <w:color w:val="365F91" w:themeColor="accent1" w:themeShade="BF"/>
      <w:spacing w:val="5"/>
      <w:sz w:val="24"/>
    </w:rPr>
  </w:style>
  <w:style w:type="paragraph" w:styleId="Header">
    <w:name w:val="header"/>
    <w:basedOn w:val="Normal"/>
    <w:link w:val="HeaderChar"/>
    <w:uiPriority w:val="99"/>
    <w:unhideWhenUsed/>
    <w:rsid w:val="003956C6"/>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956C6"/>
    <w:rPr>
      <w:rFonts w:ascii="Arial" w:hAnsi="Arial"/>
    </w:rPr>
  </w:style>
  <w:style w:type="paragraph" w:styleId="Footer">
    <w:name w:val="footer"/>
    <w:basedOn w:val="Normal"/>
    <w:link w:val="FooterChar"/>
    <w:uiPriority w:val="99"/>
    <w:unhideWhenUsed/>
    <w:rsid w:val="003956C6"/>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956C6"/>
    <w:rPr>
      <w:rFonts w:ascii="Arial" w:hAnsi="Arial"/>
    </w:rPr>
  </w:style>
  <w:style w:type="paragraph" w:styleId="BodyTextIndent">
    <w:name w:val="Body Text Indent"/>
    <w:basedOn w:val="Normal"/>
    <w:link w:val="BodyTextIndentChar"/>
    <w:unhideWhenUsed/>
    <w:rsid w:val="006E47AB"/>
    <w:pPr>
      <w:spacing w:before="0" w:after="0" w:line="240" w:lineRule="auto"/>
      <w:ind w:firstLine="1440"/>
    </w:pPr>
    <w:rPr>
      <w:rFonts w:ascii="Times New Roman" w:eastAsia="Times New Roman" w:hAnsi="Times New Roman" w:cs="Times New Roman"/>
      <w:sz w:val="24"/>
      <w:lang w:val="x-none" w:eastAsia="x-none"/>
    </w:rPr>
  </w:style>
  <w:style w:type="character" w:customStyle="1" w:styleId="BodyTextIndentChar">
    <w:name w:val="Body Text Indent Char"/>
    <w:basedOn w:val="DefaultParagraphFont"/>
    <w:link w:val="BodyTextIndent"/>
    <w:rsid w:val="006E47AB"/>
    <w:rPr>
      <w:rFonts w:ascii="Times New Roman" w:eastAsia="Times New Roman" w:hAnsi="Times New Roman"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104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BFBBA-9A8A-458D-A97D-4AC636687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385</Words>
  <Characters>2198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Siskiyou County Planning Commission</vt:lpstr>
    </vt:vector>
  </TitlesOfParts>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Siskiyou County Planning Commission</dc:title>
  <dc:creator>Kirk Skierski</dc:creator>
  <cp:lastModifiedBy>James V. Phelps</cp:lastModifiedBy>
  <cp:revision>12</cp:revision>
  <cp:lastPrinted>2020-06-12T16:37:00Z</cp:lastPrinted>
  <dcterms:created xsi:type="dcterms:W3CDTF">2026-09-10T15:33:00Z</dcterms:created>
  <dcterms:modified xsi:type="dcterms:W3CDTF">2026-09-10T16:13:00Z</dcterms:modified>
</cp:coreProperties>
</file>