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CC08F15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520DD">
              <w:rPr>
                <w:rFonts w:cs="Arial"/>
                <w:b/>
                <w:sz w:val="20"/>
                <w:szCs w:val="20"/>
              </w:rPr>
              <w:t>September 1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4E85674" w14:textId="6E962908" w:rsidR="001423EC" w:rsidRPr="001423EC" w:rsidRDefault="004C3523" w:rsidP="001423EC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423EC">
              <w:rPr>
                <w:rFonts w:cs="Arial"/>
                <w:sz w:val="20"/>
                <w:szCs w:val="20"/>
              </w:rPr>
              <w:t>4th</w:t>
            </w:r>
            <w:r w:rsidR="001423EC" w:rsidRPr="001423EC">
              <w:rPr>
                <w:rFonts w:cs="Arial"/>
                <w:sz w:val="20"/>
                <w:szCs w:val="20"/>
              </w:rPr>
              <w:t xml:space="preserve"> Addendum to contract for Services - Sacramento Behavioral Healthcare Hospital, LLC</w:t>
            </w:r>
          </w:p>
          <w:p w14:paraId="063F644E" w14:textId="0D757E57" w:rsidR="00877DC5" w:rsidRPr="004E6635" w:rsidRDefault="001423EC" w:rsidP="001423EC">
            <w:pPr>
              <w:spacing w:before="120"/>
              <w:rPr>
                <w:rFonts w:cs="Arial"/>
                <w:sz w:val="20"/>
                <w:szCs w:val="20"/>
              </w:rPr>
            </w:pPr>
            <w:r w:rsidRPr="001423EC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to amend the contract with Sacramento Behavioral Healthcare Hospital, LLC., to reflect the updated Medi-Cal and Short Doyle rates for FY2</w:t>
            </w:r>
            <w:r>
              <w:rPr>
                <w:rFonts w:cs="Arial"/>
                <w:sz w:val="20"/>
                <w:szCs w:val="20"/>
              </w:rPr>
              <w:t>5</w:t>
            </w:r>
            <w:r w:rsidRPr="001423EC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423EC">
              <w:rPr>
                <w:rFonts w:cs="Arial"/>
                <w:sz w:val="20"/>
                <w:szCs w:val="20"/>
              </w:rPr>
              <w:t xml:space="preserve"> &amp; FY2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423EC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7</w:t>
            </w:r>
            <w:r w:rsidRPr="001423EC">
              <w:rPr>
                <w:rFonts w:cs="Arial"/>
                <w:sz w:val="20"/>
                <w:szCs w:val="20"/>
              </w:rPr>
              <w:t xml:space="preserve">. The contract term </w:t>
            </w:r>
            <w:r w:rsidR="002905AD">
              <w:rPr>
                <w:rFonts w:cs="Arial"/>
                <w:sz w:val="20"/>
                <w:szCs w:val="20"/>
              </w:rPr>
              <w:t xml:space="preserve">began </w:t>
            </w:r>
            <w:r w:rsidRPr="001423EC">
              <w:rPr>
                <w:rFonts w:cs="Arial"/>
                <w:sz w:val="20"/>
                <w:szCs w:val="20"/>
              </w:rPr>
              <w:t xml:space="preserve">July 1, 2022 </w:t>
            </w:r>
            <w:r w:rsidR="002905AD">
              <w:rPr>
                <w:rFonts w:cs="Arial"/>
                <w:sz w:val="20"/>
                <w:szCs w:val="20"/>
              </w:rPr>
              <w:t xml:space="preserve">and the Fourth Addendum extends the term through </w:t>
            </w:r>
            <w:r w:rsidRPr="001423EC">
              <w:rPr>
                <w:rFonts w:cs="Arial"/>
                <w:sz w:val="20"/>
                <w:szCs w:val="20"/>
              </w:rPr>
              <w:t>June 30, 202</w:t>
            </w:r>
            <w:r w:rsidR="009B0A42">
              <w:rPr>
                <w:rFonts w:cs="Arial"/>
                <w:sz w:val="20"/>
                <w:szCs w:val="20"/>
              </w:rPr>
              <w:t>7</w:t>
            </w:r>
            <w:r w:rsidRPr="001423EC">
              <w:rPr>
                <w:rFonts w:cs="Arial"/>
                <w:sz w:val="20"/>
                <w:szCs w:val="20"/>
              </w:rPr>
              <w:t>. Under this contract, Sacramento Behavioral Healthcare Hospital, LLC will provide 24 hour inpatient psychiatric services to patients referred by Siskiyou County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6AF23CD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ACD941C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6971D50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5BF7038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69D6B6E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5C7CDDD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723015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6299F1C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423EC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BFFC60D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423EC">
              <w:rPr>
                <w:rFonts w:cs="Arial"/>
                <w:sz w:val="20"/>
                <w:szCs w:val="20"/>
              </w:rPr>
              <w:t>2122-401030-740300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EDD245E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1423EC" w:rsidRPr="001423EC">
              <w:rPr>
                <w:rFonts w:cs="Arial"/>
              </w:rPr>
              <w:t xml:space="preserve">The Board of Supervisors approve and authorize the Chair to sign the </w:t>
            </w:r>
            <w:r w:rsidR="002905AD">
              <w:rPr>
                <w:rFonts w:cs="Arial"/>
              </w:rPr>
              <w:t>Fourth</w:t>
            </w:r>
            <w:r w:rsidR="001423EC" w:rsidRPr="001423EC">
              <w:rPr>
                <w:rFonts w:cs="Arial"/>
              </w:rPr>
              <w:t xml:space="preserve"> Addendum to the Contract for Services between Siskiyou County Health &amp; Human Services Agency, Behavioral Health Division, and Sacramento Behavioral Healthcare Hospital, LLC., incorporating rate updates for FY24/25 &amp; FY25/26.</w:t>
            </w:r>
            <w:r w:rsidR="001423EC">
              <w:rPr>
                <w:rFonts w:cs="Arial"/>
              </w:rPr>
              <w:t xml:space="preserve"> </w:t>
            </w:r>
            <w:r w:rsidR="001423EC" w:rsidRPr="001423EC">
              <w:rPr>
                <w:rFonts w:cs="Arial"/>
              </w:rPr>
              <w:t xml:space="preserve">The contract term </w:t>
            </w:r>
            <w:r w:rsidR="002905AD">
              <w:rPr>
                <w:rFonts w:cs="Arial"/>
              </w:rPr>
              <w:t xml:space="preserve">began </w:t>
            </w:r>
            <w:r w:rsidR="001423EC" w:rsidRPr="001423EC">
              <w:rPr>
                <w:rFonts w:cs="Arial"/>
              </w:rPr>
              <w:t xml:space="preserve">July 1, 2022 </w:t>
            </w:r>
            <w:r w:rsidR="002905AD">
              <w:rPr>
                <w:rFonts w:cs="Arial"/>
              </w:rPr>
              <w:t>and the Fourth Addendum extends the term through</w:t>
            </w:r>
            <w:r w:rsidR="001423EC" w:rsidRPr="001423EC">
              <w:rPr>
                <w:rFonts w:cs="Arial"/>
              </w:rPr>
              <w:t xml:space="preserve"> June 30, 202</w:t>
            </w:r>
            <w:r w:rsidR="001423EC">
              <w:rPr>
                <w:rFonts w:cs="Arial"/>
              </w:rPr>
              <w:t>8</w:t>
            </w:r>
            <w:r w:rsidR="001423EC" w:rsidRPr="001423EC">
              <w:rPr>
                <w:rFonts w:cs="Arial"/>
              </w:rPr>
              <w:t>.</w:t>
            </w:r>
            <w:r w:rsidR="00D15B14" w:rsidRPr="00D15B14">
              <w:rPr>
                <w:rFonts w:cs="Arial"/>
              </w:rPr>
              <w:t xml:space="preserve"> Authorize the Auditor to appropriate the budget and set expendit</w:t>
            </w:r>
            <w:r w:rsidR="00D15B14">
              <w:rPr>
                <w:rFonts w:cs="Arial"/>
              </w:rPr>
              <w:t>ure</w:t>
            </w:r>
            <w:r w:rsidR="00D15B14" w:rsidRPr="00D15B14">
              <w:rPr>
                <w:rFonts w:cs="Arial"/>
              </w:rPr>
              <w:t>s.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C6ED5"/>
    <w:rsid w:val="000D046C"/>
    <w:rsid w:val="000D4AB4"/>
    <w:rsid w:val="000D6B91"/>
    <w:rsid w:val="000E703B"/>
    <w:rsid w:val="001423EC"/>
    <w:rsid w:val="00150BCE"/>
    <w:rsid w:val="00160C86"/>
    <w:rsid w:val="001A0CB5"/>
    <w:rsid w:val="001B660B"/>
    <w:rsid w:val="001D63A4"/>
    <w:rsid w:val="001F3E19"/>
    <w:rsid w:val="001F4378"/>
    <w:rsid w:val="001F5E53"/>
    <w:rsid w:val="001F60BA"/>
    <w:rsid w:val="00212F2B"/>
    <w:rsid w:val="00260085"/>
    <w:rsid w:val="002677F3"/>
    <w:rsid w:val="00270599"/>
    <w:rsid w:val="00280060"/>
    <w:rsid w:val="00286C18"/>
    <w:rsid w:val="00290273"/>
    <w:rsid w:val="002905AD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0D25"/>
    <w:rsid w:val="00441197"/>
    <w:rsid w:val="004433C6"/>
    <w:rsid w:val="004463D2"/>
    <w:rsid w:val="00464953"/>
    <w:rsid w:val="004B3CB7"/>
    <w:rsid w:val="004C3523"/>
    <w:rsid w:val="004E6635"/>
    <w:rsid w:val="00506225"/>
    <w:rsid w:val="0053315F"/>
    <w:rsid w:val="0054735A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6C509E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0A42"/>
    <w:rsid w:val="009B4DDF"/>
    <w:rsid w:val="009B5441"/>
    <w:rsid w:val="009C4B29"/>
    <w:rsid w:val="009E7391"/>
    <w:rsid w:val="00A1290D"/>
    <w:rsid w:val="00A14EC6"/>
    <w:rsid w:val="00A231FE"/>
    <w:rsid w:val="00A329A5"/>
    <w:rsid w:val="00A37F3F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15B14"/>
    <w:rsid w:val="00D24D1A"/>
    <w:rsid w:val="00D33D82"/>
    <w:rsid w:val="00D35BE3"/>
    <w:rsid w:val="00D40F25"/>
    <w:rsid w:val="00D56351"/>
    <w:rsid w:val="00D62338"/>
    <w:rsid w:val="00D645E4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520DD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33546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9</cp:revision>
  <cp:lastPrinted>2026-06-01T21:32:00Z</cp:lastPrinted>
  <dcterms:created xsi:type="dcterms:W3CDTF">2026-05-21T23:57:00Z</dcterms:created>
  <dcterms:modified xsi:type="dcterms:W3CDTF">2026-08-18T20:51:00Z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