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ECA4F" w14:textId="77777777" w:rsidR="00722B10" w:rsidRDefault="00722B10" w:rsidP="00722B10">
      <w:pPr>
        <w:spacing w:after="0" w:line="240" w:lineRule="auto"/>
        <w:rPr>
          <w:b/>
          <w:bCs/>
        </w:rPr>
      </w:pPr>
    </w:p>
    <w:p w14:paraId="309BB6D7" w14:textId="403BD99A" w:rsidR="00722B10" w:rsidRDefault="009045CC" w:rsidP="00722B10">
      <w:pPr>
        <w:spacing w:after="0" w:line="240" w:lineRule="auto"/>
        <w:jc w:val="center"/>
        <w:rPr>
          <w:b/>
          <w:bCs/>
        </w:rPr>
      </w:pPr>
      <w:r>
        <w:rPr>
          <w:b/>
          <w:bCs/>
        </w:rPr>
        <w:t>CDBG</w:t>
      </w:r>
      <w:r w:rsidR="00652E1E">
        <w:rPr>
          <w:b/>
          <w:bCs/>
        </w:rPr>
        <w:t>/HOME</w:t>
      </w:r>
      <w:r w:rsidR="001A2BE5">
        <w:rPr>
          <w:b/>
          <w:bCs/>
        </w:rPr>
        <w:t xml:space="preserve"> Revolving Loan Program</w:t>
      </w:r>
      <w:r>
        <w:rPr>
          <w:b/>
          <w:bCs/>
        </w:rPr>
        <w:t xml:space="preserve"> Shutdown Staff </w:t>
      </w:r>
      <w:r w:rsidR="00524C3E">
        <w:rPr>
          <w:b/>
          <w:bCs/>
        </w:rPr>
        <w:t>R</w:t>
      </w:r>
      <w:r>
        <w:rPr>
          <w:b/>
          <w:bCs/>
        </w:rPr>
        <w:t>eport</w:t>
      </w:r>
    </w:p>
    <w:p w14:paraId="6BF4A3B1" w14:textId="48D394E2" w:rsidR="00722B10" w:rsidRDefault="00FB1885" w:rsidP="00FB1885">
      <w:pPr>
        <w:tabs>
          <w:tab w:val="left" w:pos="7311"/>
        </w:tabs>
        <w:spacing w:after="0" w:line="240" w:lineRule="auto"/>
      </w:pPr>
      <w:r>
        <w:tab/>
      </w:r>
    </w:p>
    <w:p w14:paraId="5D74DE7B" w14:textId="1232AD3C" w:rsidR="009045CC" w:rsidRDefault="009045CC" w:rsidP="00C0726C">
      <w:pPr>
        <w:tabs>
          <w:tab w:val="left" w:pos="810"/>
        </w:tabs>
        <w:spacing w:after="0" w:line="240" w:lineRule="auto"/>
      </w:pPr>
      <w:r>
        <w:t xml:space="preserve">At the June 2, </w:t>
      </w:r>
      <w:proofErr w:type="gramStart"/>
      <w:r>
        <w:t>2026</w:t>
      </w:r>
      <w:proofErr w:type="gramEnd"/>
      <w:r>
        <w:t xml:space="preserve"> meeting of the CDBG Loan Review Committee, staff presented the </w:t>
      </w:r>
      <w:proofErr w:type="gramStart"/>
      <w:r>
        <w:t>current status</w:t>
      </w:r>
      <w:proofErr w:type="gramEnd"/>
      <w:r>
        <w:t xml:space="preserve"> of the CDBG</w:t>
      </w:r>
      <w:r w:rsidR="00652E1E">
        <w:t>/HOME</w:t>
      </w:r>
      <w:r>
        <w:t xml:space="preserve"> Loan Portfolio and costs to administer</w:t>
      </w:r>
      <w:r w:rsidR="00C0726C">
        <w:t xml:space="preserve"> the portfolio and ongoing programs. The Committee unanimously agreed that the best course of action is to seek program shutdown, which would include returning unused CDBG</w:t>
      </w:r>
      <w:r w:rsidR="00652E1E">
        <w:t>/HOME</w:t>
      </w:r>
      <w:r w:rsidR="00C0726C">
        <w:t xml:space="preserve"> Program Income to the State and forgiving outstanding loans.</w:t>
      </w:r>
    </w:p>
    <w:p w14:paraId="6879B273" w14:textId="77777777" w:rsidR="009045CC" w:rsidRDefault="009045CC" w:rsidP="0009741C">
      <w:pPr>
        <w:tabs>
          <w:tab w:val="left" w:pos="810"/>
        </w:tabs>
        <w:spacing w:after="0" w:line="240" w:lineRule="auto"/>
      </w:pPr>
    </w:p>
    <w:p w14:paraId="77B8FCB3" w14:textId="7FB0AF9F" w:rsidR="00C0726C" w:rsidRPr="00652E1E" w:rsidRDefault="00C0726C" w:rsidP="0009741C">
      <w:pPr>
        <w:tabs>
          <w:tab w:val="left" w:pos="810"/>
        </w:tabs>
        <w:spacing w:after="0" w:line="240" w:lineRule="auto"/>
        <w:rPr>
          <w:b/>
          <w:bCs/>
        </w:rPr>
      </w:pPr>
      <w:r w:rsidRPr="00652E1E">
        <w:rPr>
          <w:b/>
          <w:bCs/>
        </w:rPr>
        <w:t>Background</w:t>
      </w:r>
    </w:p>
    <w:p w14:paraId="4D5C489A" w14:textId="7009D223" w:rsidR="008947C7" w:rsidRDefault="008947C7" w:rsidP="00666F39">
      <w:pPr>
        <w:tabs>
          <w:tab w:val="left" w:pos="810"/>
        </w:tabs>
        <w:spacing w:after="0" w:line="240" w:lineRule="auto"/>
      </w:pPr>
      <w:r>
        <w:t>The County participated in revolving loan programs administered by local community</w:t>
      </w:r>
      <w:r w:rsidR="009035B9">
        <w:t>-</w:t>
      </w:r>
      <w:r>
        <w:t xml:space="preserve"> based organizations intermittently for the past 40 years. The loan payments made on those loans plus interest earned on the balances of the funds constitute Program Income</w:t>
      </w:r>
      <w:r w:rsidR="001B5279">
        <w:t xml:space="preserve"> (PI)</w:t>
      </w:r>
      <w:r>
        <w:t xml:space="preserve">. PI is restricted and can only be used for specific activities, which require an application to, and approval by, the State. </w:t>
      </w:r>
      <w:r w:rsidR="00666F39">
        <w:t>Historically, the County used a portion of PI to cover the costs associated with the</w:t>
      </w:r>
      <w:r w:rsidR="00652E1E">
        <w:t xml:space="preserve"> specific accounting </w:t>
      </w:r>
      <w:r w:rsidR="00666F39">
        <w:t xml:space="preserve">requirements </w:t>
      </w:r>
      <w:r w:rsidR="00652E1E">
        <w:t>and State reporting</w:t>
      </w:r>
      <w:r w:rsidR="00666F39">
        <w:t>. However, in January 2024 the State issued a Program Income Policy that prohibited the use of PI without being in a contract for a current CDBG program or project.</w:t>
      </w:r>
    </w:p>
    <w:p w14:paraId="07CE18B1" w14:textId="77777777" w:rsidR="00666F39" w:rsidRDefault="00666F39" w:rsidP="00666F39">
      <w:pPr>
        <w:tabs>
          <w:tab w:val="left" w:pos="810"/>
        </w:tabs>
        <w:spacing w:after="0" w:line="240" w:lineRule="auto"/>
      </w:pPr>
    </w:p>
    <w:p w14:paraId="7CFE7EBA" w14:textId="398D6549" w:rsidR="00666F39" w:rsidRDefault="00666F39" w:rsidP="00666F39">
      <w:pPr>
        <w:tabs>
          <w:tab w:val="left" w:pos="810"/>
        </w:tabs>
        <w:spacing w:after="0" w:line="240" w:lineRule="auto"/>
      </w:pPr>
      <w:r>
        <w:t>Over the past five years</w:t>
      </w:r>
      <w:r w:rsidR="009035B9">
        <w:t>,</w:t>
      </w:r>
      <w:r>
        <w:t xml:space="preserve"> the County used </w:t>
      </w:r>
      <w:r w:rsidR="001B5279">
        <w:t xml:space="preserve">PI for three projects that allowed the County to spend down PI and have access to PI to cover administrative costs. Those projects are now closed so PI can no longer be used. We are </w:t>
      </w:r>
      <w:r w:rsidR="009035B9">
        <w:t>halfway</w:t>
      </w:r>
      <w:r w:rsidR="001B5279">
        <w:t xml:space="preserve"> through a new money grant </w:t>
      </w:r>
      <w:r w:rsidR="009035B9">
        <w:t xml:space="preserve">that includes $12,000 to cover the </w:t>
      </w:r>
      <w:r w:rsidR="001B5279">
        <w:t>County</w:t>
      </w:r>
      <w:r w:rsidR="009035B9">
        <w:t>’s general administration. Those funds will be depleted in the next month.</w:t>
      </w:r>
    </w:p>
    <w:p w14:paraId="34C22D08" w14:textId="617129C5" w:rsidR="00C0726C" w:rsidRDefault="00C0726C" w:rsidP="0009741C">
      <w:pPr>
        <w:tabs>
          <w:tab w:val="left" w:pos="810"/>
        </w:tabs>
        <w:spacing w:after="0" w:line="240" w:lineRule="auto"/>
      </w:pPr>
      <w:r>
        <w:t xml:space="preserve"> </w:t>
      </w:r>
    </w:p>
    <w:p w14:paraId="5BAF563D" w14:textId="267CFBEF" w:rsidR="00652E1E" w:rsidRPr="00652E1E" w:rsidRDefault="009035B9" w:rsidP="0009741C">
      <w:pPr>
        <w:tabs>
          <w:tab w:val="left" w:pos="810"/>
        </w:tabs>
        <w:spacing w:after="0" w:line="240" w:lineRule="auto"/>
        <w:rPr>
          <w:b/>
          <w:bCs/>
        </w:rPr>
      </w:pPr>
      <w:r>
        <w:rPr>
          <w:b/>
          <w:bCs/>
        </w:rPr>
        <w:t xml:space="preserve">Staff </w:t>
      </w:r>
      <w:r w:rsidR="00652E1E" w:rsidRPr="00652E1E">
        <w:rPr>
          <w:b/>
          <w:bCs/>
        </w:rPr>
        <w:t>Analysis</w:t>
      </w:r>
    </w:p>
    <w:p w14:paraId="0DD06221" w14:textId="678806CC" w:rsidR="0009741C" w:rsidRDefault="0009741C" w:rsidP="0009741C">
      <w:pPr>
        <w:tabs>
          <w:tab w:val="left" w:pos="810"/>
        </w:tabs>
        <w:spacing w:after="0" w:line="240" w:lineRule="auto"/>
      </w:pPr>
      <w:r>
        <w:t xml:space="preserve">The County has </w:t>
      </w:r>
      <w:r w:rsidR="00926AE9">
        <w:t>2</w:t>
      </w:r>
      <w:r w:rsidR="00D71BE3">
        <w:t>4</w:t>
      </w:r>
      <w:r>
        <w:t xml:space="preserve"> outstanding loans </w:t>
      </w:r>
      <w:r w:rsidR="0093636A">
        <w:t xml:space="preserve">(within 18 different funds) </w:t>
      </w:r>
      <w:r>
        <w:t>comprised of:</w:t>
      </w:r>
    </w:p>
    <w:p w14:paraId="0336469C" w14:textId="3D1DDD3E" w:rsidR="0009741C" w:rsidRDefault="0009741C" w:rsidP="006540D0">
      <w:pPr>
        <w:pStyle w:val="ListParagraph"/>
        <w:numPr>
          <w:ilvl w:val="0"/>
          <w:numId w:val="4"/>
        </w:numPr>
        <w:tabs>
          <w:tab w:val="left" w:pos="810"/>
        </w:tabs>
        <w:spacing w:after="0" w:line="240" w:lineRule="auto"/>
      </w:pPr>
      <w:r>
        <w:t>4 First Time Homebuyer</w:t>
      </w:r>
      <w:r w:rsidR="000C6CA2">
        <w:t xml:space="preserve"> [HOME Funds]</w:t>
      </w:r>
      <w:r>
        <w:t xml:space="preserve"> – no payments, 0 interest, payable at change of title</w:t>
      </w:r>
    </w:p>
    <w:p w14:paraId="2F844408" w14:textId="77777777" w:rsidR="006540D0" w:rsidRDefault="006540D0" w:rsidP="00524C3E">
      <w:pPr>
        <w:tabs>
          <w:tab w:val="left" w:pos="810"/>
        </w:tabs>
        <w:spacing w:after="0" w:line="240" w:lineRule="auto"/>
      </w:pPr>
    </w:p>
    <w:p w14:paraId="774C0E63" w14:textId="7E060DFA" w:rsidR="0009741C" w:rsidRDefault="0009741C" w:rsidP="006540D0">
      <w:pPr>
        <w:pStyle w:val="ListParagraph"/>
        <w:numPr>
          <w:ilvl w:val="0"/>
          <w:numId w:val="4"/>
        </w:numPr>
        <w:tabs>
          <w:tab w:val="left" w:pos="810"/>
        </w:tabs>
        <w:spacing w:after="0" w:line="240" w:lineRule="auto"/>
      </w:pPr>
      <w:r>
        <w:t>11 Single Family Rehab</w:t>
      </w:r>
      <w:r w:rsidR="00524C3E">
        <w:t>ilitation</w:t>
      </w:r>
      <w:r>
        <w:t xml:space="preserve"> </w:t>
      </w:r>
      <w:r w:rsidR="000C6CA2">
        <w:t>[CDBG Funds]</w:t>
      </w:r>
    </w:p>
    <w:p w14:paraId="6A2EF8C4" w14:textId="0DE830A9" w:rsidR="0009741C" w:rsidRDefault="0009741C" w:rsidP="0009741C">
      <w:pPr>
        <w:pStyle w:val="ListParagraph"/>
        <w:numPr>
          <w:ilvl w:val="0"/>
          <w:numId w:val="1"/>
        </w:numPr>
        <w:tabs>
          <w:tab w:val="left" w:pos="810"/>
        </w:tabs>
        <w:spacing w:after="0" w:line="240" w:lineRule="auto"/>
      </w:pPr>
      <w:r>
        <w:t>3 with no payment, 0</w:t>
      </w:r>
      <w:r w:rsidR="00D71BE3">
        <w:t>%</w:t>
      </w:r>
      <w:r>
        <w:t xml:space="preserve"> interest, payable at change of title</w:t>
      </w:r>
    </w:p>
    <w:p w14:paraId="1D3E9369" w14:textId="6B4F4F56" w:rsidR="0009741C" w:rsidRDefault="0009741C" w:rsidP="0009741C">
      <w:pPr>
        <w:pStyle w:val="ListParagraph"/>
        <w:numPr>
          <w:ilvl w:val="0"/>
          <w:numId w:val="1"/>
        </w:numPr>
        <w:tabs>
          <w:tab w:val="left" w:pos="810"/>
        </w:tabs>
        <w:spacing w:after="0" w:line="240" w:lineRule="auto"/>
      </w:pPr>
      <w:r>
        <w:t>3 with $25 monthly payment</w:t>
      </w:r>
      <w:r w:rsidR="00D71BE3">
        <w:t>, 0% interest, payable at change of title</w:t>
      </w:r>
      <w:r>
        <w:t xml:space="preserve"> </w:t>
      </w:r>
    </w:p>
    <w:p w14:paraId="0F57DEF6" w14:textId="034F530F" w:rsidR="0009741C" w:rsidRDefault="0009741C" w:rsidP="0009741C">
      <w:pPr>
        <w:pStyle w:val="ListParagraph"/>
        <w:numPr>
          <w:ilvl w:val="0"/>
          <w:numId w:val="1"/>
        </w:numPr>
        <w:tabs>
          <w:tab w:val="left" w:pos="810"/>
        </w:tabs>
        <w:spacing w:after="0" w:line="240" w:lineRule="auto"/>
      </w:pPr>
      <w:r>
        <w:t>4 with monthly payments</w:t>
      </w:r>
    </w:p>
    <w:p w14:paraId="78CB2FCE" w14:textId="28B0536B" w:rsidR="00652E1E" w:rsidRDefault="0009741C" w:rsidP="00524C3E">
      <w:pPr>
        <w:pStyle w:val="ListParagraph"/>
        <w:numPr>
          <w:ilvl w:val="0"/>
          <w:numId w:val="1"/>
        </w:numPr>
        <w:tabs>
          <w:tab w:val="left" w:pos="810"/>
        </w:tabs>
        <w:spacing w:after="0" w:line="240" w:lineRule="auto"/>
      </w:pPr>
      <w:r>
        <w:t xml:space="preserve">1 that has been </w:t>
      </w:r>
      <w:r w:rsidR="00D71BE3">
        <w:t xml:space="preserve">abandoned and deemed </w:t>
      </w:r>
      <w:r w:rsidR="00652E1E">
        <w:t>un</w:t>
      </w:r>
      <w:r w:rsidR="00D71BE3">
        <w:t>inhabitable</w:t>
      </w:r>
      <w:r w:rsidR="00652E1E">
        <w:t xml:space="preserve">. The Committee approved writing off this loan at the June 2, </w:t>
      </w:r>
      <w:proofErr w:type="gramStart"/>
      <w:r w:rsidR="00652E1E">
        <w:t>2026</w:t>
      </w:r>
      <w:proofErr w:type="gramEnd"/>
      <w:r w:rsidR="00652E1E">
        <w:t xml:space="preserve"> meeting.</w:t>
      </w:r>
    </w:p>
    <w:p w14:paraId="55842204" w14:textId="77777777" w:rsidR="00652E1E" w:rsidRDefault="00652E1E" w:rsidP="00652E1E">
      <w:pPr>
        <w:pStyle w:val="ListParagraph"/>
        <w:tabs>
          <w:tab w:val="left" w:pos="810"/>
        </w:tabs>
        <w:spacing w:after="0" w:line="240" w:lineRule="auto"/>
        <w:ind w:left="1080"/>
      </w:pPr>
    </w:p>
    <w:p w14:paraId="550C4E17" w14:textId="45837B32" w:rsidR="0009741C" w:rsidRDefault="001504E0" w:rsidP="00652E1E">
      <w:pPr>
        <w:pStyle w:val="ListParagraph"/>
        <w:numPr>
          <w:ilvl w:val="0"/>
          <w:numId w:val="4"/>
        </w:numPr>
        <w:tabs>
          <w:tab w:val="left" w:pos="810"/>
        </w:tabs>
        <w:spacing w:after="0" w:line="240" w:lineRule="auto"/>
      </w:pPr>
      <w:r>
        <w:t>9</w:t>
      </w:r>
      <w:r w:rsidR="0009741C">
        <w:t xml:space="preserve"> Small Business</w:t>
      </w:r>
      <w:r w:rsidR="000C6CA2">
        <w:t xml:space="preserve"> [CDBG Funds]</w:t>
      </w:r>
      <w:r w:rsidR="0009741C">
        <w:t xml:space="preserve"> – </w:t>
      </w:r>
      <w:r w:rsidR="00524C3E">
        <w:t>All</w:t>
      </w:r>
      <w:r w:rsidR="0009741C">
        <w:t xml:space="preserve"> have gone out of business and collateral is no longer viable.</w:t>
      </w:r>
      <w:r w:rsidR="00652E1E">
        <w:t xml:space="preserve"> The Committee approved writing off these loans at the June 2, </w:t>
      </w:r>
      <w:proofErr w:type="gramStart"/>
      <w:r w:rsidR="00652E1E">
        <w:t>2026</w:t>
      </w:r>
      <w:proofErr w:type="gramEnd"/>
      <w:r w:rsidR="00652E1E">
        <w:t xml:space="preserve"> meeting.</w:t>
      </w:r>
    </w:p>
    <w:p w14:paraId="53DC2587" w14:textId="77777777" w:rsidR="001832C7" w:rsidRDefault="001832C7" w:rsidP="0009741C">
      <w:pPr>
        <w:tabs>
          <w:tab w:val="left" w:pos="810"/>
        </w:tabs>
        <w:spacing w:after="0" w:line="240" w:lineRule="auto"/>
      </w:pPr>
    </w:p>
    <w:p w14:paraId="4D1D7D14" w14:textId="55739DAB" w:rsidR="0009741C" w:rsidRDefault="0009741C" w:rsidP="0009741C">
      <w:pPr>
        <w:tabs>
          <w:tab w:val="left" w:pos="810"/>
        </w:tabs>
        <w:spacing w:after="0" w:line="240" w:lineRule="auto"/>
      </w:pPr>
      <w:r>
        <w:t xml:space="preserve">The County is required to monitor </w:t>
      </w:r>
      <w:proofErr w:type="gramStart"/>
      <w:r w:rsidR="0093636A">
        <w:t>all of</w:t>
      </w:r>
      <w:proofErr w:type="gramEnd"/>
      <w:r w:rsidR="0093636A">
        <w:t xml:space="preserve"> the housing</w:t>
      </w:r>
      <w:r>
        <w:t xml:space="preserve"> loans for</w:t>
      </w:r>
      <w:r w:rsidR="00E47096">
        <w:t xml:space="preserve"> compliance with the CDBG program for a minimum of 5 years</w:t>
      </w:r>
      <w:r w:rsidR="000C6CA2">
        <w:t>, and minimum</w:t>
      </w:r>
      <w:r w:rsidR="0093636A">
        <w:t xml:space="preserve"> </w:t>
      </w:r>
      <w:r w:rsidR="000C6CA2">
        <w:t>15 years for the HOME program</w:t>
      </w:r>
      <w:r w:rsidR="00E47096">
        <w:t xml:space="preserve">. Beyond the </w:t>
      </w:r>
      <w:r w:rsidR="000C6CA2">
        <w:t>minimum requirement</w:t>
      </w:r>
      <w:r w:rsidR="00E47096">
        <w:t xml:space="preserve">, the County is required to monitor the loans according to the terms written in the loan agreement based on the County’s Guidelines. </w:t>
      </w:r>
      <w:r w:rsidR="000C6CA2">
        <w:lastRenderedPageBreak/>
        <w:t>T</w:t>
      </w:r>
      <w:r w:rsidR="00D71BE3">
        <w:t xml:space="preserve">he </w:t>
      </w:r>
      <w:r w:rsidR="0093636A">
        <w:t>G</w:t>
      </w:r>
      <w:r w:rsidR="000C6CA2">
        <w:t xml:space="preserve">uidelines require the </w:t>
      </w:r>
      <w:r w:rsidR="00D71BE3">
        <w:t xml:space="preserve">County </w:t>
      </w:r>
      <w:r w:rsidR="000C6CA2">
        <w:t xml:space="preserve">to </w:t>
      </w:r>
      <w:r w:rsidR="00D71BE3">
        <w:t>monitor</w:t>
      </w:r>
      <w:r w:rsidR="00E47096">
        <w:t xml:space="preserve"> for the life of the loan, which can be over 20-40 years in the case of deferred loans. Monitoring includes annual Owner Occupancy certification, tracking insurance coverage and bi-annual property tax payment.</w:t>
      </w:r>
      <w:r w:rsidR="00A64434">
        <w:t xml:space="preserve"> When loans are paid off, staff must complete the reconveyance process. </w:t>
      </w:r>
      <w:r w:rsidR="00133EE6">
        <w:t>Th</w:t>
      </w:r>
      <w:r w:rsidR="00E726F5">
        <w:t>ese</w:t>
      </w:r>
      <w:r w:rsidR="00133EE6">
        <w:t xml:space="preserve"> </w:t>
      </w:r>
      <w:r w:rsidR="00E726F5">
        <w:t>tasks</w:t>
      </w:r>
      <w:r w:rsidR="00133EE6">
        <w:t xml:space="preserve"> take appr</w:t>
      </w:r>
      <w:r w:rsidR="00E726F5">
        <w:t>oximately</w:t>
      </w:r>
      <w:r w:rsidR="00133EE6">
        <w:t xml:space="preserve"> </w:t>
      </w:r>
      <w:r w:rsidR="00142ABA">
        <w:t>2</w:t>
      </w:r>
      <w:r w:rsidR="00507538">
        <w:t>50</w:t>
      </w:r>
      <w:r w:rsidR="00133EE6">
        <w:t xml:space="preserve"> hours at $</w:t>
      </w:r>
      <w:r w:rsidR="00507538" w:rsidRPr="00507538">
        <w:t>50</w:t>
      </w:r>
      <w:r w:rsidR="00133EE6" w:rsidRPr="00507538">
        <w:t>/</w:t>
      </w:r>
      <w:r w:rsidR="00133EE6">
        <w:t>hour (</w:t>
      </w:r>
      <w:r w:rsidR="00507538">
        <w:t xml:space="preserve">approximate </w:t>
      </w:r>
      <w:r w:rsidR="00133EE6">
        <w:t>blended rate of various staff</w:t>
      </w:r>
      <w:r w:rsidR="00507538">
        <w:t>, including County cost of benefits, taxes, etc.</w:t>
      </w:r>
      <w:r w:rsidR="00133EE6">
        <w:t>), equaling approximate</w:t>
      </w:r>
      <w:r w:rsidR="00E726F5">
        <w:t xml:space="preserve">ly </w:t>
      </w:r>
      <w:r w:rsidR="00133EE6">
        <w:t>$</w:t>
      </w:r>
      <w:r w:rsidR="00507538">
        <w:t>12,500</w:t>
      </w:r>
      <w:r w:rsidR="00133EE6">
        <w:t xml:space="preserve"> per year.</w:t>
      </w:r>
    </w:p>
    <w:p w14:paraId="7C208997" w14:textId="77777777" w:rsidR="00E47096" w:rsidRDefault="00E47096" w:rsidP="0009741C">
      <w:pPr>
        <w:tabs>
          <w:tab w:val="left" w:pos="810"/>
        </w:tabs>
        <w:spacing w:after="0" w:line="240" w:lineRule="auto"/>
      </w:pPr>
    </w:p>
    <w:p w14:paraId="71B40956" w14:textId="46A411B4" w:rsidR="00E47096" w:rsidRDefault="00E47096" w:rsidP="0009741C">
      <w:pPr>
        <w:tabs>
          <w:tab w:val="left" w:pos="810"/>
        </w:tabs>
        <w:spacing w:after="0" w:line="240" w:lineRule="auto"/>
      </w:pPr>
      <w:r>
        <w:t>Monthly</w:t>
      </w:r>
      <w:r w:rsidR="00AB3481">
        <w:t xml:space="preserve">, Community Development staff </w:t>
      </w:r>
      <w:r w:rsidR="00B53ADB">
        <w:t>issue</w:t>
      </w:r>
      <w:r w:rsidR="00AB3481">
        <w:t xml:space="preserve"> </w:t>
      </w:r>
      <w:r>
        <w:t>invoic</w:t>
      </w:r>
      <w:r w:rsidR="00B53ADB">
        <w:t>es</w:t>
      </w:r>
      <w:r w:rsidR="00AB3481">
        <w:t>,</w:t>
      </w:r>
      <w:r w:rsidR="00B53ADB">
        <w:t xml:space="preserve"> processes</w:t>
      </w:r>
      <w:r>
        <w:t xml:space="preserve"> loan payments</w:t>
      </w:r>
      <w:r w:rsidR="00AB3481">
        <w:t xml:space="preserve">, and </w:t>
      </w:r>
      <w:proofErr w:type="gramStart"/>
      <w:r w:rsidR="00B53ADB">
        <w:t>balances</w:t>
      </w:r>
      <w:proofErr w:type="gramEnd"/>
      <w:r w:rsidR="00B53ADB">
        <w:t xml:space="preserve"> </w:t>
      </w:r>
      <w:r w:rsidR="00E726F5">
        <w:t>each of the</w:t>
      </w:r>
      <w:r w:rsidR="00B53ADB">
        <w:t xml:space="preserve"> funds.</w:t>
      </w:r>
      <w:r w:rsidR="00AB3481">
        <w:t xml:space="preserve"> The</w:t>
      </w:r>
      <w:r>
        <w:t xml:space="preserve"> Auditors Office</w:t>
      </w:r>
      <w:r w:rsidR="00AB3481">
        <w:t xml:space="preserve"> must also </w:t>
      </w:r>
      <w:r w:rsidR="00B53ADB">
        <w:t>process each of the payments</w:t>
      </w:r>
      <w:r>
        <w:t xml:space="preserve">. </w:t>
      </w:r>
      <w:r w:rsidR="00AB3481">
        <w:t xml:space="preserve">Quarterly, the receipts need to be </w:t>
      </w:r>
      <w:r w:rsidR="00B53ADB">
        <w:t xml:space="preserve">monitored and </w:t>
      </w:r>
      <w:r w:rsidR="00AB3481">
        <w:t xml:space="preserve">reported to HCD </w:t>
      </w:r>
      <w:r w:rsidR="00B53ADB">
        <w:t>when</w:t>
      </w:r>
      <w:r w:rsidR="00AB3481">
        <w:t xml:space="preserve"> they exceed $35,000. Annually, the revenue </w:t>
      </w:r>
      <w:r w:rsidR="000E42B3">
        <w:t>from</w:t>
      </w:r>
      <w:r w:rsidR="00AB3481">
        <w:t xml:space="preserve"> eight funds </w:t>
      </w:r>
      <w:proofErr w:type="gramStart"/>
      <w:r w:rsidR="00AB3481">
        <w:t>need</w:t>
      </w:r>
      <w:proofErr w:type="gramEnd"/>
      <w:r w:rsidR="00AB3481">
        <w:t xml:space="preserve"> to be “rolled up” to the primary Program Income</w:t>
      </w:r>
      <w:r w:rsidR="00BF5578">
        <w:t xml:space="preserve"> (PI)</w:t>
      </w:r>
      <w:r w:rsidR="00AB3481">
        <w:t xml:space="preserve"> and General Administration </w:t>
      </w:r>
      <w:r w:rsidR="00BF5578">
        <w:t xml:space="preserve">(GA) </w:t>
      </w:r>
      <w:r w:rsidR="00AB3481">
        <w:t xml:space="preserve">funds, the Loan Outstanding balances need to be updated in the County Auditor’s records, and a single audit process must be done for the CDBG funds. In addition to the above, each of these funds </w:t>
      </w:r>
      <w:proofErr w:type="gramStart"/>
      <w:r w:rsidR="00AB3481">
        <w:t>need</w:t>
      </w:r>
      <w:proofErr w:type="gramEnd"/>
      <w:r w:rsidR="00AB3481">
        <w:t xml:space="preserve"> to be </w:t>
      </w:r>
      <w:r w:rsidR="00483708">
        <w:t xml:space="preserve">included in the annual County budgeting </w:t>
      </w:r>
      <w:r w:rsidR="00AB3481">
        <w:t>process.</w:t>
      </w:r>
      <w:r w:rsidR="00483708">
        <w:t xml:space="preserve"> </w:t>
      </w:r>
      <w:r w:rsidR="00133EE6">
        <w:t xml:space="preserve">These tasks take approximately </w:t>
      </w:r>
      <w:r w:rsidR="00142ABA">
        <w:t>8</w:t>
      </w:r>
      <w:r w:rsidR="00133EE6">
        <w:t>00 hours at $</w:t>
      </w:r>
      <w:r w:rsidR="0093463D">
        <w:t>50</w:t>
      </w:r>
      <w:r w:rsidR="00133EE6">
        <w:t xml:space="preserve">/hour </w:t>
      </w:r>
      <w:r w:rsidR="00B53ADB">
        <w:t xml:space="preserve">(blended fully loaded rate of various staff required) </w:t>
      </w:r>
      <w:r w:rsidR="00133EE6">
        <w:t>equaling $</w:t>
      </w:r>
      <w:r w:rsidR="0093463D">
        <w:t>40,000</w:t>
      </w:r>
      <w:r w:rsidR="00133EE6">
        <w:t xml:space="preserve"> per year. T</w:t>
      </w:r>
      <w:r w:rsidR="00483708">
        <w:t xml:space="preserve">he County </w:t>
      </w:r>
      <w:r w:rsidR="00133EE6">
        <w:t xml:space="preserve">also </w:t>
      </w:r>
      <w:r w:rsidR="00483708">
        <w:t>incurs the cost of Mortgage Office software program</w:t>
      </w:r>
      <w:r w:rsidR="0093463D">
        <w:t xml:space="preserve"> </w:t>
      </w:r>
      <w:r w:rsidR="00483708">
        <w:t xml:space="preserve">(approximately $7,500) and other office expenses (e.g. postage, etc.). </w:t>
      </w:r>
      <w:r w:rsidR="0093463D">
        <w:t>The annual amount to CDD to administer the program is over $60,000 per year. The Auditors Office and County Administrators Office also incur staff expenses.</w:t>
      </w:r>
    </w:p>
    <w:p w14:paraId="5EE052D3" w14:textId="77777777" w:rsidR="0009741C" w:rsidRDefault="0009741C" w:rsidP="0009741C">
      <w:pPr>
        <w:tabs>
          <w:tab w:val="left" w:pos="810"/>
        </w:tabs>
        <w:spacing w:after="0" w:line="240" w:lineRule="auto"/>
      </w:pPr>
    </w:p>
    <w:p w14:paraId="6E985C0A" w14:textId="77777777" w:rsidR="00737092" w:rsidRDefault="00D86692" w:rsidP="0009741C">
      <w:pPr>
        <w:tabs>
          <w:tab w:val="left" w:pos="810"/>
        </w:tabs>
        <w:spacing w:after="0" w:line="240" w:lineRule="auto"/>
      </w:pPr>
      <w:r>
        <w:t>As stated in the State’s CDBG Program Income Policy, “</w:t>
      </w:r>
      <w:r w:rsidRPr="00D86692">
        <w:t>Per 24 CFR Part 570.489(e), Program Income (PI) is the gross revenue received by the Grantee and its subrecipients directly generated from the use of CDBG funds, including revenues generated using PI. PI that results from activities funded through the State CDBG program is considered by HUD to be additional State CDBG program funds and is subject to all CDBG program requirements.</w:t>
      </w:r>
      <w:r>
        <w:t>” Therefore,</w:t>
      </w:r>
      <w:r w:rsidR="005E3216">
        <w:t xml:space="preserve"> loan payments </w:t>
      </w:r>
      <w:r>
        <w:t xml:space="preserve">received by the County may be held in our funds, but </w:t>
      </w:r>
      <w:r w:rsidRPr="0093463D">
        <w:rPr>
          <w:u w:val="single"/>
        </w:rPr>
        <w:t>they are State</w:t>
      </w:r>
      <w:r>
        <w:t xml:space="preserve"> CDBG funds. </w:t>
      </w:r>
      <w:proofErr w:type="gramStart"/>
      <w:r>
        <w:t>In order to</w:t>
      </w:r>
      <w:proofErr w:type="gramEnd"/>
      <w:r>
        <w:t xml:space="preserve"> use t</w:t>
      </w:r>
      <w:r w:rsidR="0093463D">
        <w:t>he income</w:t>
      </w:r>
      <w:r>
        <w:t>, t</w:t>
      </w:r>
      <w:r w:rsidR="00086E4B">
        <w:t xml:space="preserve">he County must </w:t>
      </w:r>
      <w:r w:rsidR="0093463D">
        <w:t xml:space="preserve">develop a CDBG eligible program/project, then </w:t>
      </w:r>
      <w:r w:rsidR="00086E4B">
        <w:t>apply to the State</w:t>
      </w:r>
      <w:r>
        <w:t xml:space="preserve"> as if requesting a new CDBG grant, then</w:t>
      </w:r>
      <w:r w:rsidR="00086E4B">
        <w:t xml:space="preserve"> enter a Standard Agreement. The application is complex and can take several months to </w:t>
      </w:r>
      <w:r>
        <w:t xml:space="preserve">over </w:t>
      </w:r>
      <w:r w:rsidR="00086E4B">
        <w:t xml:space="preserve">a year before Standard Agreement execution. </w:t>
      </w:r>
      <w:r>
        <w:t xml:space="preserve">County staff time to </w:t>
      </w:r>
      <w:r w:rsidR="00DE7091">
        <w:t xml:space="preserve">develop a new project, write the application, conduct public meetings and environmental review, etc. must be covered by other County funds (i.e. General Fund, Planning fees, etc.). However, it is eligible for reimbursement out of the CDBG PI funds </w:t>
      </w:r>
      <w:proofErr w:type="gramStart"/>
      <w:r w:rsidR="00DE7091">
        <w:t>if and when</w:t>
      </w:r>
      <w:proofErr w:type="gramEnd"/>
      <w:r w:rsidR="00DE7091">
        <w:t xml:space="preserve"> an application is approved and a Standard Agreement executed.</w:t>
      </w:r>
      <w:r w:rsidR="007C3CCE">
        <w:t xml:space="preserve"> </w:t>
      </w:r>
      <w:r w:rsidR="00DE7091">
        <w:t xml:space="preserve">This is also the case for </w:t>
      </w:r>
      <w:r w:rsidR="007C3CCE">
        <w:t xml:space="preserve">General Administration </w:t>
      </w:r>
      <w:r w:rsidR="00081CBA">
        <w:t xml:space="preserve">(GA) </w:t>
      </w:r>
      <w:r w:rsidR="007C3CCE">
        <w:t>costs</w:t>
      </w:r>
      <w:r w:rsidR="00DE7091">
        <w:t xml:space="preserve"> associated with ongoing</w:t>
      </w:r>
      <w:r w:rsidR="007C3CCE">
        <w:t xml:space="preserve"> loan monitoring and servicing</w:t>
      </w:r>
      <w:r w:rsidR="00DE7091">
        <w:t xml:space="preserve">, and State reporting requirements. </w:t>
      </w:r>
      <w:proofErr w:type="gramStart"/>
      <w:r w:rsidR="0093463D">
        <w:t>But,</w:t>
      </w:r>
      <w:proofErr w:type="gramEnd"/>
      <w:r w:rsidR="0093463D">
        <w:t xml:space="preserve"> GA funds</w:t>
      </w:r>
      <w:r w:rsidR="00A417B2">
        <w:t xml:space="preserve"> can only be used</w:t>
      </w:r>
      <w:r w:rsidR="0093463D">
        <w:t xml:space="preserve"> as part of a current project/program. </w:t>
      </w:r>
      <w:r w:rsidR="007C3CCE">
        <w:t>Additionally, the amount of funds available for G</w:t>
      </w:r>
      <w:r w:rsidR="00BF5578">
        <w:t>A</w:t>
      </w:r>
      <w:r w:rsidR="007C3CCE">
        <w:t xml:space="preserve"> is capped</w:t>
      </w:r>
      <w:r w:rsidR="00BF5578">
        <w:t xml:space="preserve"> at 17% of the prior year’s PI receipts. For FY 25/26 and 26/27, there is a total of $12,000 available </w:t>
      </w:r>
      <w:r w:rsidR="00B77ECA">
        <w:t>(</w:t>
      </w:r>
      <w:r w:rsidR="00BF5578">
        <w:t xml:space="preserve">through </w:t>
      </w:r>
      <w:r w:rsidR="00B77ECA">
        <w:t xml:space="preserve">the current </w:t>
      </w:r>
      <w:r w:rsidR="00F5274D">
        <w:t xml:space="preserve">Protein and Produce </w:t>
      </w:r>
      <w:r w:rsidR="00081CBA">
        <w:t>Standard Agreement</w:t>
      </w:r>
      <w:r w:rsidR="00B77ECA">
        <w:t>)</w:t>
      </w:r>
      <w:r w:rsidR="00BF5578">
        <w:t xml:space="preserve"> to cover GA. </w:t>
      </w:r>
    </w:p>
    <w:p w14:paraId="089E4789" w14:textId="77777777" w:rsidR="00737092" w:rsidRDefault="00737092" w:rsidP="0009741C">
      <w:pPr>
        <w:tabs>
          <w:tab w:val="left" w:pos="810"/>
        </w:tabs>
        <w:spacing w:after="0" w:line="240" w:lineRule="auto"/>
      </w:pPr>
    </w:p>
    <w:p w14:paraId="3A255B5D" w14:textId="4CCC3D80" w:rsidR="000E42B3" w:rsidRDefault="00737092" w:rsidP="0009741C">
      <w:pPr>
        <w:tabs>
          <w:tab w:val="left" w:pos="810"/>
        </w:tabs>
        <w:spacing w:after="0" w:line="240" w:lineRule="auto"/>
      </w:pPr>
      <w:r>
        <w:t>The County has approximately $4</w:t>
      </w:r>
      <w:r w:rsidR="00DA6A06">
        <w:t>60</w:t>
      </w:r>
      <w:r>
        <w:t>,000</w:t>
      </w:r>
      <w:r w:rsidR="00C40FEA">
        <w:t xml:space="preserve"> (Attachment A)</w:t>
      </w:r>
      <w:r>
        <w:t xml:space="preserve"> in </w:t>
      </w:r>
      <w:r w:rsidR="00DA6A06">
        <w:t xml:space="preserve">CDBG </w:t>
      </w:r>
      <w:r>
        <w:t xml:space="preserve">PI. </w:t>
      </w:r>
      <w:r w:rsidR="00B77ECA">
        <w:t xml:space="preserve">A new PI application </w:t>
      </w:r>
      <w:r w:rsidR="00F5274D">
        <w:t xml:space="preserve">and environmental review </w:t>
      </w:r>
      <w:proofErr w:type="gramStart"/>
      <w:r w:rsidR="00B77ECA">
        <w:t>was</w:t>
      </w:r>
      <w:proofErr w:type="gramEnd"/>
      <w:r w:rsidR="00B77ECA">
        <w:t xml:space="preserve"> started, but further discussions with the State </w:t>
      </w:r>
      <w:r w:rsidR="00B77ECA">
        <w:lastRenderedPageBreak/>
        <w:t xml:space="preserve">are necessary before </w:t>
      </w:r>
      <w:r w:rsidR="00F5274D">
        <w:t xml:space="preserve">we will know if </w:t>
      </w:r>
      <w:r w:rsidR="00B77ECA">
        <w:t>it can proceed. Therefore</w:t>
      </w:r>
      <w:r w:rsidR="00BF5578">
        <w:t xml:space="preserve">, </w:t>
      </w:r>
      <w:r w:rsidR="00B77ECA">
        <w:t xml:space="preserve">it is </w:t>
      </w:r>
      <w:r w:rsidR="00DA6A06">
        <w:t>possible</w:t>
      </w:r>
      <w:r w:rsidR="00B77ECA">
        <w:t xml:space="preserve"> that t</w:t>
      </w:r>
      <w:r w:rsidR="0009741C">
        <w:t xml:space="preserve">he </w:t>
      </w:r>
      <w:r w:rsidR="00B77ECA">
        <w:t>County</w:t>
      </w:r>
      <w:r w:rsidR="0009741C">
        <w:t xml:space="preserve"> </w:t>
      </w:r>
      <w:r w:rsidR="00B77ECA">
        <w:t>will need to</w:t>
      </w:r>
      <w:r w:rsidR="0009741C">
        <w:t xml:space="preserve"> absorb </w:t>
      </w:r>
      <w:r w:rsidR="00B77ECA">
        <w:t xml:space="preserve">the excess GA </w:t>
      </w:r>
      <w:r w:rsidR="007C3CCE">
        <w:t>costs</w:t>
      </w:r>
      <w:r w:rsidR="00B77ECA">
        <w:t xml:space="preserve"> in FY 26/27</w:t>
      </w:r>
      <w:r w:rsidR="007C3CCE">
        <w:t xml:space="preserve">. </w:t>
      </w:r>
      <w:r w:rsidR="0009741C">
        <w:t xml:space="preserve"> </w:t>
      </w:r>
    </w:p>
    <w:p w14:paraId="0B3CA633" w14:textId="77777777" w:rsidR="000E42B3" w:rsidRDefault="000E42B3" w:rsidP="0009741C">
      <w:pPr>
        <w:tabs>
          <w:tab w:val="left" w:pos="810"/>
        </w:tabs>
        <w:spacing w:after="0" w:line="240" w:lineRule="auto"/>
      </w:pPr>
    </w:p>
    <w:p w14:paraId="57ED4787" w14:textId="0374AE02" w:rsidR="001B4D88" w:rsidRDefault="00671773" w:rsidP="0009741C">
      <w:pPr>
        <w:tabs>
          <w:tab w:val="left" w:pos="810"/>
        </w:tabs>
        <w:spacing w:after="0" w:line="240" w:lineRule="auto"/>
      </w:pPr>
      <w:r>
        <w:t>Currently, the Co</w:t>
      </w:r>
      <w:r w:rsidR="00142ABA">
        <w:t>mmunity Development Department</w:t>
      </w:r>
      <w:r>
        <w:t xml:space="preserve"> has </w:t>
      </w:r>
      <w:proofErr w:type="gramStart"/>
      <w:r>
        <w:t>a</w:t>
      </w:r>
      <w:r w:rsidR="005E3216">
        <w:t xml:space="preserve"> short</w:t>
      </w:r>
      <w:proofErr w:type="gramEnd"/>
      <w:r w:rsidR="005E3216">
        <w:t>-term</w:t>
      </w:r>
      <w:r w:rsidR="00086E4B">
        <w:t xml:space="preserve">, part-time </w:t>
      </w:r>
      <w:r>
        <w:t>worker</w:t>
      </w:r>
      <w:r w:rsidR="005E3216">
        <w:t xml:space="preserve"> experienced in CDBG</w:t>
      </w:r>
      <w:r>
        <w:t xml:space="preserve"> to assist with </w:t>
      </w:r>
      <w:r w:rsidR="00142ABA">
        <w:t xml:space="preserve">General Administration plus </w:t>
      </w:r>
      <w:r w:rsidR="00086E4B">
        <w:t xml:space="preserve">oversight of </w:t>
      </w:r>
      <w:r w:rsidR="00F5274D">
        <w:t>the Protein and Produce project</w:t>
      </w:r>
      <w:r w:rsidR="00086E4B">
        <w:t xml:space="preserve"> that will be </w:t>
      </w:r>
      <w:r w:rsidR="00F5274D">
        <w:t>completed</w:t>
      </w:r>
      <w:r w:rsidR="00086E4B">
        <w:t xml:space="preserve"> in December.</w:t>
      </w:r>
      <w:r w:rsidR="00E923AE">
        <w:t xml:space="preserve"> It</w:t>
      </w:r>
      <w:r>
        <w:t xml:space="preserve"> does not have adequate staffing to </w:t>
      </w:r>
      <w:r w:rsidR="00E923AE">
        <w:t>support</w:t>
      </w:r>
      <w:r>
        <w:t xml:space="preserve"> an </w:t>
      </w:r>
      <w:r w:rsidR="00142ABA">
        <w:t>ongoing</w:t>
      </w:r>
      <w:r>
        <w:t xml:space="preserve"> CDBG program</w:t>
      </w:r>
      <w:r w:rsidR="00F5274D">
        <w:t>,</w:t>
      </w:r>
      <w:r w:rsidR="00086E4B">
        <w:t xml:space="preserve"> nor does it have the resources to hire additional staff</w:t>
      </w:r>
      <w:r>
        <w:t>.</w:t>
      </w:r>
      <w:r w:rsidR="00425959">
        <w:t xml:space="preserve"> </w:t>
      </w:r>
      <w:r w:rsidR="00142ABA">
        <w:t xml:space="preserve">Additionally, the County is facing a budget deficit </w:t>
      </w:r>
      <w:proofErr w:type="gramStart"/>
      <w:r w:rsidR="00142ABA">
        <w:t>in</w:t>
      </w:r>
      <w:proofErr w:type="gramEnd"/>
      <w:r w:rsidR="00142ABA">
        <w:t xml:space="preserve"> FY 26/27. </w:t>
      </w:r>
      <w:r>
        <w:t>Therefore, the Department seeks to minimize ongoing, uncovered costs</w:t>
      </w:r>
      <w:r w:rsidR="00EA3314">
        <w:t xml:space="preserve"> through </w:t>
      </w:r>
      <w:r w:rsidR="005E3216">
        <w:t>shutting down</w:t>
      </w:r>
      <w:r w:rsidR="001B4D88">
        <w:t xml:space="preserve"> the CDBG</w:t>
      </w:r>
      <w:r w:rsidR="009035B9">
        <w:t>/HOME</w:t>
      </w:r>
      <w:r w:rsidR="001B4D88">
        <w:t xml:space="preserve"> </w:t>
      </w:r>
      <w:r w:rsidR="00DA6A06">
        <w:t>revolving loan p</w:t>
      </w:r>
      <w:r w:rsidR="001B4D88">
        <w:t>rogram.</w:t>
      </w:r>
      <w:r w:rsidR="005E3216">
        <w:t xml:space="preserve"> </w:t>
      </w:r>
    </w:p>
    <w:p w14:paraId="12130E0C" w14:textId="77777777" w:rsidR="001B4D88" w:rsidRDefault="001B4D88" w:rsidP="0009741C">
      <w:pPr>
        <w:tabs>
          <w:tab w:val="left" w:pos="810"/>
        </w:tabs>
        <w:spacing w:after="0" w:line="240" w:lineRule="auto"/>
      </w:pPr>
    </w:p>
    <w:p w14:paraId="6C095531" w14:textId="68C7D265" w:rsidR="00A417B2" w:rsidRDefault="00A417B2" w:rsidP="0009741C">
      <w:pPr>
        <w:tabs>
          <w:tab w:val="left" w:pos="810"/>
        </w:tabs>
        <w:spacing w:after="0" w:line="240" w:lineRule="auto"/>
      </w:pPr>
      <w:r>
        <w:t>The State was consulted and they advised</w:t>
      </w:r>
      <w:r w:rsidR="00DA6A06">
        <w:t xml:space="preserve"> the County</w:t>
      </w:r>
      <w:r>
        <w:t xml:space="preserve"> to revise Guidelines to include </w:t>
      </w:r>
      <w:r w:rsidR="00DA6A06">
        <w:t xml:space="preserve">a section on loan </w:t>
      </w:r>
      <w:r>
        <w:t xml:space="preserve">forgiveness (Attachment </w:t>
      </w:r>
      <w:r w:rsidR="00C40FEA">
        <w:t>B</w:t>
      </w:r>
      <w:r>
        <w:t>)</w:t>
      </w:r>
      <w:r w:rsidR="00DA6A06">
        <w:t>. They also</w:t>
      </w:r>
      <w:r>
        <w:t xml:space="preserve"> directed staff to</w:t>
      </w:r>
      <w:r w:rsidR="00DA6A06">
        <w:t xml:space="preserve"> review</w:t>
      </w:r>
      <w:r>
        <w:t xml:space="preserve"> Section 103.A of the Program Income Policy (Attachment </w:t>
      </w:r>
      <w:r w:rsidR="00C40FEA">
        <w:t>C</w:t>
      </w:r>
      <w:r>
        <w:t xml:space="preserve">) </w:t>
      </w:r>
      <w:proofErr w:type="gramStart"/>
      <w:r>
        <w:t>in regards to</w:t>
      </w:r>
      <w:proofErr w:type="gramEnd"/>
      <w:r>
        <w:t xml:space="preserve"> remitting on hand PI.</w:t>
      </w:r>
      <w:r w:rsidR="00DA6A06">
        <w:t xml:space="preserve"> </w:t>
      </w:r>
      <w:r>
        <w:t xml:space="preserve"> </w:t>
      </w:r>
    </w:p>
    <w:p w14:paraId="34198CEE" w14:textId="77777777" w:rsidR="00A417B2" w:rsidRDefault="00A417B2" w:rsidP="0009741C">
      <w:pPr>
        <w:tabs>
          <w:tab w:val="left" w:pos="810"/>
        </w:tabs>
        <w:spacing w:after="0" w:line="240" w:lineRule="auto"/>
      </w:pPr>
    </w:p>
    <w:p w14:paraId="4147469D" w14:textId="1EF73FF5" w:rsidR="001B4D88" w:rsidRDefault="001B4D88" w:rsidP="0009741C">
      <w:pPr>
        <w:tabs>
          <w:tab w:val="left" w:pos="810"/>
        </w:tabs>
        <w:spacing w:after="0" w:line="240" w:lineRule="auto"/>
      </w:pPr>
      <w:r w:rsidRPr="001B4D88">
        <w:t>It should be noted that Program Income could be “defederalized” if annual receipts are less than $35,000</w:t>
      </w:r>
      <w:r w:rsidR="00081CBA">
        <w:t xml:space="preserve"> per 24 CFR Part 570(e)(3)(ii)</w:t>
      </w:r>
      <w:r w:rsidRPr="001B4D88">
        <w:t xml:space="preserve">, </w:t>
      </w:r>
      <w:r>
        <w:t>but it’s difficult to predict</w:t>
      </w:r>
      <w:r w:rsidR="00F5274D">
        <w:t xml:space="preserve"> year-by-year</w:t>
      </w:r>
      <w:r>
        <w:t>.</w:t>
      </w:r>
      <w:r w:rsidR="004C2F4B">
        <w:t xml:space="preserve"> Below is a table of receipts over the past five years and the maximum amounts of GA per year.</w:t>
      </w:r>
    </w:p>
    <w:p w14:paraId="51E40942" w14:textId="77B7CA85" w:rsidR="004C2F4B" w:rsidRDefault="004C2F4B" w:rsidP="004C2F4B">
      <w:pPr>
        <w:tabs>
          <w:tab w:val="left" w:pos="810"/>
        </w:tabs>
        <w:spacing w:after="0" w:line="240" w:lineRule="auto"/>
        <w:jc w:val="center"/>
      </w:pPr>
      <w:r w:rsidRPr="004C2F4B">
        <w:rPr>
          <w:noProof/>
        </w:rPr>
        <w:drawing>
          <wp:inline distT="0" distB="0" distL="0" distR="0" wp14:anchorId="6463B385" wp14:editId="731E97F0">
            <wp:extent cx="2155825" cy="1286510"/>
            <wp:effectExtent l="0" t="0" r="0" b="8890"/>
            <wp:docPr id="141518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5825" cy="1286510"/>
                    </a:xfrm>
                    <a:prstGeom prst="rect">
                      <a:avLst/>
                    </a:prstGeom>
                    <a:noFill/>
                    <a:ln>
                      <a:noFill/>
                    </a:ln>
                  </pic:spPr>
                </pic:pic>
              </a:graphicData>
            </a:graphic>
          </wp:inline>
        </w:drawing>
      </w:r>
    </w:p>
    <w:p w14:paraId="0B9D9332" w14:textId="77777777" w:rsidR="00F5274D" w:rsidRDefault="00F5274D" w:rsidP="004C2F4B">
      <w:pPr>
        <w:tabs>
          <w:tab w:val="left" w:pos="810"/>
        </w:tabs>
        <w:spacing w:after="0" w:line="240" w:lineRule="auto"/>
        <w:jc w:val="center"/>
      </w:pPr>
    </w:p>
    <w:p w14:paraId="748C2271" w14:textId="00C30899" w:rsidR="009035B9" w:rsidRPr="009035B9" w:rsidRDefault="009035B9" w:rsidP="0009741C">
      <w:pPr>
        <w:tabs>
          <w:tab w:val="left" w:pos="810"/>
        </w:tabs>
        <w:spacing w:after="0" w:line="240" w:lineRule="auto"/>
        <w:rPr>
          <w:b/>
          <w:bCs/>
        </w:rPr>
      </w:pPr>
      <w:r w:rsidRPr="009035B9">
        <w:rPr>
          <w:b/>
          <w:bCs/>
        </w:rPr>
        <w:t>Staff/Committee Recommendation</w:t>
      </w:r>
    </w:p>
    <w:p w14:paraId="322EEB71" w14:textId="2BDDF88F" w:rsidR="00327FA8" w:rsidRDefault="009035B9" w:rsidP="0009741C">
      <w:pPr>
        <w:tabs>
          <w:tab w:val="left" w:pos="810"/>
        </w:tabs>
        <w:spacing w:after="0" w:line="240" w:lineRule="auto"/>
      </w:pPr>
      <w:r>
        <w:t>If approved by the Board of Supervisors, t</w:t>
      </w:r>
      <w:r w:rsidR="00F5274D">
        <w:t xml:space="preserve">he following </w:t>
      </w:r>
      <w:r>
        <w:t>will be implemented</w:t>
      </w:r>
      <w:r w:rsidR="00F5274D">
        <w:t>:</w:t>
      </w:r>
    </w:p>
    <w:p w14:paraId="18645F99" w14:textId="6C0A8F2B" w:rsidR="004C2F4B" w:rsidRDefault="004C2F4B" w:rsidP="00EA3314">
      <w:pPr>
        <w:pStyle w:val="ListParagraph"/>
        <w:numPr>
          <w:ilvl w:val="0"/>
          <w:numId w:val="2"/>
        </w:numPr>
        <w:tabs>
          <w:tab w:val="left" w:pos="810"/>
        </w:tabs>
        <w:spacing w:after="0" w:line="240" w:lineRule="auto"/>
      </w:pPr>
      <w:r>
        <w:t xml:space="preserve">Revise Guidelines to </w:t>
      </w:r>
      <w:r w:rsidR="00774F2C">
        <w:t>include forgiveness of loans that have met the National Objective (CDBG: 5 years occupancy by low/mod household.  HOME: 15 years occupancy by low/mod household.)</w:t>
      </w:r>
      <w:r w:rsidR="00A417B2">
        <w:t>;</w:t>
      </w:r>
    </w:p>
    <w:p w14:paraId="76E7DFF4" w14:textId="20C693AE" w:rsidR="003A6B1D" w:rsidRDefault="009035B9" w:rsidP="003A6B1D">
      <w:pPr>
        <w:pStyle w:val="ListParagraph"/>
        <w:numPr>
          <w:ilvl w:val="0"/>
          <w:numId w:val="2"/>
        </w:numPr>
        <w:tabs>
          <w:tab w:val="left" w:pos="810"/>
        </w:tabs>
        <w:spacing w:after="0" w:line="240" w:lineRule="auto"/>
      </w:pPr>
      <w:r>
        <w:t>Board approve forgiveness of outstanding loans that have met the National Objective</w:t>
      </w:r>
      <w:r w:rsidR="00A417B2">
        <w:t>;</w:t>
      </w:r>
    </w:p>
    <w:p w14:paraId="65EB026B" w14:textId="7A368996" w:rsidR="00DA7C60" w:rsidRDefault="00DA7C60" w:rsidP="003A6B1D">
      <w:pPr>
        <w:pStyle w:val="ListParagraph"/>
        <w:numPr>
          <w:ilvl w:val="0"/>
          <w:numId w:val="2"/>
        </w:numPr>
        <w:tabs>
          <w:tab w:val="left" w:pos="810"/>
        </w:tabs>
        <w:spacing w:after="0" w:line="240" w:lineRule="auto"/>
      </w:pPr>
      <w:r>
        <w:t>Remit PI balance to the State</w:t>
      </w:r>
      <w:r w:rsidR="00A417B2">
        <w:t>; and</w:t>
      </w:r>
    </w:p>
    <w:p w14:paraId="1B1D0E74" w14:textId="0B174D5B" w:rsidR="00DA7C60" w:rsidRDefault="00DA7C60" w:rsidP="003A6B1D">
      <w:pPr>
        <w:pStyle w:val="ListParagraph"/>
        <w:numPr>
          <w:ilvl w:val="0"/>
          <w:numId w:val="2"/>
        </w:numPr>
        <w:tabs>
          <w:tab w:val="left" w:pos="810"/>
        </w:tabs>
        <w:spacing w:after="0" w:line="240" w:lineRule="auto"/>
      </w:pPr>
      <w:r>
        <w:t>Reconvey forgiven loans</w:t>
      </w:r>
    </w:p>
    <w:p w14:paraId="3D17ADB5" w14:textId="1B7509F9" w:rsidR="00737092" w:rsidRPr="00774F2C" w:rsidRDefault="00737092" w:rsidP="003A6B1D">
      <w:pPr>
        <w:pStyle w:val="ListParagraph"/>
        <w:numPr>
          <w:ilvl w:val="0"/>
          <w:numId w:val="2"/>
        </w:numPr>
        <w:tabs>
          <w:tab w:val="left" w:pos="810"/>
        </w:tabs>
        <w:spacing w:after="0" w:line="240" w:lineRule="auto"/>
      </w:pPr>
      <w:r>
        <w:t xml:space="preserve">If the State requires that the County pass a specific resolution, it will be brought to the Board on consent calendar. </w:t>
      </w:r>
    </w:p>
    <w:p w14:paraId="4AFD40AE" w14:textId="77777777" w:rsidR="003A6B1D" w:rsidRPr="00774F2C" w:rsidRDefault="003A6B1D" w:rsidP="003A6B1D">
      <w:pPr>
        <w:tabs>
          <w:tab w:val="left" w:pos="810"/>
        </w:tabs>
        <w:spacing w:after="0" w:line="240" w:lineRule="auto"/>
      </w:pPr>
    </w:p>
    <w:p w14:paraId="1A044ECB" w14:textId="77777777" w:rsidR="006540D0" w:rsidRDefault="006540D0" w:rsidP="00F5274D">
      <w:pPr>
        <w:tabs>
          <w:tab w:val="left" w:pos="810"/>
        </w:tabs>
        <w:spacing w:after="0" w:line="240" w:lineRule="auto"/>
      </w:pPr>
    </w:p>
    <w:p w14:paraId="3ABA5400" w14:textId="02DFD140" w:rsidR="00DA7C60" w:rsidRDefault="00DA7C60"/>
    <w:sectPr w:rsidR="00DA7C6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5AA4A" w14:textId="77777777" w:rsidR="00230B92" w:rsidRDefault="00230B92" w:rsidP="00E923AE">
      <w:pPr>
        <w:spacing w:after="0" w:line="240" w:lineRule="auto"/>
      </w:pPr>
      <w:r>
        <w:separator/>
      </w:r>
    </w:p>
  </w:endnote>
  <w:endnote w:type="continuationSeparator" w:id="0">
    <w:p w14:paraId="2ABD4DC4" w14:textId="77777777" w:rsidR="00230B92" w:rsidRDefault="00230B92" w:rsidP="00E92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9F4" w14:textId="77777777" w:rsidR="00E923AE" w:rsidRDefault="00E92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183C" w14:textId="77777777" w:rsidR="00E923AE" w:rsidRDefault="00E923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47D4" w14:textId="77777777" w:rsidR="00E923AE" w:rsidRDefault="00E92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6A127" w14:textId="77777777" w:rsidR="00230B92" w:rsidRDefault="00230B92" w:rsidP="00E923AE">
      <w:pPr>
        <w:spacing w:after="0" w:line="240" w:lineRule="auto"/>
      </w:pPr>
      <w:r>
        <w:separator/>
      </w:r>
    </w:p>
  </w:footnote>
  <w:footnote w:type="continuationSeparator" w:id="0">
    <w:p w14:paraId="6B48B928" w14:textId="77777777" w:rsidR="00230B92" w:rsidRDefault="00230B92" w:rsidP="00E92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39EB" w14:textId="58BC295D" w:rsidR="00E923AE" w:rsidRDefault="00E92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CAC2" w14:textId="458BCBB2" w:rsidR="00E923AE" w:rsidRDefault="00E923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4271" w14:textId="7BA08931" w:rsidR="00E923AE" w:rsidRDefault="00E92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843"/>
    <w:multiLevelType w:val="hybridMultilevel"/>
    <w:tmpl w:val="5F524D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658E4"/>
    <w:multiLevelType w:val="hybridMultilevel"/>
    <w:tmpl w:val="D1A08E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92548"/>
    <w:multiLevelType w:val="hybridMultilevel"/>
    <w:tmpl w:val="1656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E59F6"/>
    <w:multiLevelType w:val="hybridMultilevel"/>
    <w:tmpl w:val="EC9CA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54BDC"/>
    <w:multiLevelType w:val="hybridMultilevel"/>
    <w:tmpl w:val="E4C633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22E1C"/>
    <w:multiLevelType w:val="hybridMultilevel"/>
    <w:tmpl w:val="C5B42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509168">
    <w:abstractNumId w:val="0"/>
  </w:num>
  <w:num w:numId="2" w16cid:durableId="47270759">
    <w:abstractNumId w:val="3"/>
  </w:num>
  <w:num w:numId="3" w16cid:durableId="1473017138">
    <w:abstractNumId w:val="2"/>
  </w:num>
  <w:num w:numId="4" w16cid:durableId="1360350375">
    <w:abstractNumId w:val="5"/>
  </w:num>
  <w:num w:numId="5" w16cid:durableId="331496874">
    <w:abstractNumId w:val="1"/>
  </w:num>
  <w:num w:numId="6" w16cid:durableId="1159425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1C"/>
    <w:rsid w:val="00081CBA"/>
    <w:rsid w:val="00086E4B"/>
    <w:rsid w:val="0009741C"/>
    <w:rsid w:val="000C0B28"/>
    <w:rsid w:val="000C6CA2"/>
    <w:rsid w:val="000E42B3"/>
    <w:rsid w:val="00133EE6"/>
    <w:rsid w:val="00142ABA"/>
    <w:rsid w:val="001504E0"/>
    <w:rsid w:val="001832C7"/>
    <w:rsid w:val="001A2BE5"/>
    <w:rsid w:val="001B1A4E"/>
    <w:rsid w:val="001B4D88"/>
    <w:rsid w:val="001B5279"/>
    <w:rsid w:val="001D3119"/>
    <w:rsid w:val="001F4DA1"/>
    <w:rsid w:val="00230B92"/>
    <w:rsid w:val="0024034E"/>
    <w:rsid w:val="0026683D"/>
    <w:rsid w:val="002A3649"/>
    <w:rsid w:val="00327FA8"/>
    <w:rsid w:val="003A6B1D"/>
    <w:rsid w:val="00425959"/>
    <w:rsid w:val="00442837"/>
    <w:rsid w:val="00483708"/>
    <w:rsid w:val="00494300"/>
    <w:rsid w:val="004C2F4B"/>
    <w:rsid w:val="0050053D"/>
    <w:rsid w:val="00507538"/>
    <w:rsid w:val="00524C3E"/>
    <w:rsid w:val="005A6AD3"/>
    <w:rsid w:val="005E3216"/>
    <w:rsid w:val="0060541F"/>
    <w:rsid w:val="00652E1E"/>
    <w:rsid w:val="006540D0"/>
    <w:rsid w:val="00666F39"/>
    <w:rsid w:val="00671773"/>
    <w:rsid w:val="00674FD8"/>
    <w:rsid w:val="00720D5B"/>
    <w:rsid w:val="00722B10"/>
    <w:rsid w:val="007259B8"/>
    <w:rsid w:val="00737092"/>
    <w:rsid w:val="00754CC7"/>
    <w:rsid w:val="0077360B"/>
    <w:rsid w:val="00774F2C"/>
    <w:rsid w:val="007C3CCE"/>
    <w:rsid w:val="007F5CF2"/>
    <w:rsid w:val="00826027"/>
    <w:rsid w:val="008947C7"/>
    <w:rsid w:val="008B0ED5"/>
    <w:rsid w:val="008F02C3"/>
    <w:rsid w:val="009035B9"/>
    <w:rsid w:val="009045CC"/>
    <w:rsid w:val="00926AE9"/>
    <w:rsid w:val="0093463D"/>
    <w:rsid w:val="0093636A"/>
    <w:rsid w:val="00950DF7"/>
    <w:rsid w:val="009D4FCB"/>
    <w:rsid w:val="00A417B2"/>
    <w:rsid w:val="00A51CF6"/>
    <w:rsid w:val="00A64434"/>
    <w:rsid w:val="00A73C73"/>
    <w:rsid w:val="00A95070"/>
    <w:rsid w:val="00AA37BC"/>
    <w:rsid w:val="00AB3481"/>
    <w:rsid w:val="00AF7AB4"/>
    <w:rsid w:val="00B31586"/>
    <w:rsid w:val="00B53ADB"/>
    <w:rsid w:val="00B77ECA"/>
    <w:rsid w:val="00BF5578"/>
    <w:rsid w:val="00C0726C"/>
    <w:rsid w:val="00C1569F"/>
    <w:rsid w:val="00C40FEA"/>
    <w:rsid w:val="00D65E2A"/>
    <w:rsid w:val="00D71BE3"/>
    <w:rsid w:val="00D86692"/>
    <w:rsid w:val="00DA6A06"/>
    <w:rsid w:val="00DA7C60"/>
    <w:rsid w:val="00DC6ECC"/>
    <w:rsid w:val="00DC7CF9"/>
    <w:rsid w:val="00DE4C21"/>
    <w:rsid w:val="00DE7091"/>
    <w:rsid w:val="00E47096"/>
    <w:rsid w:val="00E726F5"/>
    <w:rsid w:val="00E923AE"/>
    <w:rsid w:val="00EA3314"/>
    <w:rsid w:val="00F5274D"/>
    <w:rsid w:val="00FA7562"/>
    <w:rsid w:val="00FB1885"/>
    <w:rsid w:val="00FB4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9AB40"/>
  <w15:chartTrackingRefBased/>
  <w15:docId w15:val="{9C3C514A-F183-45DA-81E3-566686A0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9741C"/>
  </w:style>
  <w:style w:type="paragraph" w:styleId="Heading1">
    <w:name w:val="heading 1"/>
    <w:basedOn w:val="Normal"/>
    <w:next w:val="Normal"/>
    <w:link w:val="Heading1Char"/>
    <w:uiPriority w:val="9"/>
    <w:qFormat/>
    <w:rsid w:val="00097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4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4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74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74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74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741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741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41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41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74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74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74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74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74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7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4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4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741C"/>
    <w:pPr>
      <w:spacing w:before="160"/>
      <w:jc w:val="center"/>
    </w:pPr>
    <w:rPr>
      <w:i/>
      <w:iCs/>
      <w:color w:val="404040" w:themeColor="text1" w:themeTint="BF"/>
    </w:rPr>
  </w:style>
  <w:style w:type="character" w:customStyle="1" w:styleId="QuoteChar">
    <w:name w:val="Quote Char"/>
    <w:basedOn w:val="DefaultParagraphFont"/>
    <w:link w:val="Quote"/>
    <w:uiPriority w:val="29"/>
    <w:rsid w:val="0009741C"/>
    <w:rPr>
      <w:i/>
      <w:iCs/>
      <w:color w:val="404040" w:themeColor="text1" w:themeTint="BF"/>
    </w:rPr>
  </w:style>
  <w:style w:type="paragraph" w:styleId="ListParagraph">
    <w:name w:val="List Paragraph"/>
    <w:basedOn w:val="Normal"/>
    <w:uiPriority w:val="34"/>
    <w:qFormat/>
    <w:rsid w:val="0009741C"/>
    <w:pPr>
      <w:ind w:left="720"/>
      <w:contextualSpacing/>
    </w:pPr>
  </w:style>
  <w:style w:type="character" w:styleId="IntenseEmphasis">
    <w:name w:val="Intense Emphasis"/>
    <w:basedOn w:val="DefaultParagraphFont"/>
    <w:uiPriority w:val="21"/>
    <w:qFormat/>
    <w:rsid w:val="0009741C"/>
    <w:rPr>
      <w:i/>
      <w:iCs/>
      <w:color w:val="0F4761" w:themeColor="accent1" w:themeShade="BF"/>
    </w:rPr>
  </w:style>
  <w:style w:type="paragraph" w:styleId="IntenseQuote">
    <w:name w:val="Intense Quote"/>
    <w:basedOn w:val="Normal"/>
    <w:next w:val="Normal"/>
    <w:link w:val="IntenseQuoteChar"/>
    <w:uiPriority w:val="30"/>
    <w:qFormat/>
    <w:rsid w:val="00097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41C"/>
    <w:rPr>
      <w:i/>
      <w:iCs/>
      <w:color w:val="0F4761" w:themeColor="accent1" w:themeShade="BF"/>
    </w:rPr>
  </w:style>
  <w:style w:type="character" w:styleId="IntenseReference">
    <w:name w:val="Intense Reference"/>
    <w:basedOn w:val="DefaultParagraphFont"/>
    <w:uiPriority w:val="32"/>
    <w:qFormat/>
    <w:rsid w:val="0009741C"/>
    <w:rPr>
      <w:b/>
      <w:bCs/>
      <w:smallCaps/>
      <w:color w:val="0F4761" w:themeColor="accent1" w:themeShade="BF"/>
      <w:spacing w:val="5"/>
    </w:rPr>
  </w:style>
  <w:style w:type="paragraph" w:styleId="Header">
    <w:name w:val="header"/>
    <w:basedOn w:val="Normal"/>
    <w:link w:val="HeaderChar"/>
    <w:uiPriority w:val="99"/>
    <w:unhideWhenUsed/>
    <w:rsid w:val="00E92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3AE"/>
  </w:style>
  <w:style w:type="paragraph" w:styleId="Footer">
    <w:name w:val="footer"/>
    <w:basedOn w:val="Normal"/>
    <w:link w:val="FooterChar"/>
    <w:uiPriority w:val="99"/>
    <w:unhideWhenUsed/>
    <w:rsid w:val="00E92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Lackey</dc:creator>
  <cp:keywords/>
  <dc:description/>
  <cp:lastModifiedBy>Kristen Lackey</cp:lastModifiedBy>
  <cp:revision>6</cp:revision>
  <dcterms:created xsi:type="dcterms:W3CDTF">2026-06-16T18:04:00Z</dcterms:created>
  <dcterms:modified xsi:type="dcterms:W3CDTF">2026-06-17T22:30:00Z</dcterms:modified>
</cp:coreProperties>
</file>