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C9EA6" w14:textId="77777777" w:rsidR="00FA7E29" w:rsidRPr="0013268F" w:rsidRDefault="00FA7E29" w:rsidP="001848A1">
      <w:pPr>
        <w:spacing w:after="0" w:line="240" w:lineRule="auto"/>
        <w:jc w:val="center"/>
        <w:rPr>
          <w:rFonts w:ascii="Arial" w:hAnsi="Arial" w:cs="Arial"/>
          <w:b/>
          <w:bCs/>
          <w:sz w:val="22"/>
          <w:szCs w:val="22"/>
          <w:lang w:val="en-CA"/>
        </w:rPr>
      </w:pPr>
    </w:p>
    <w:p w14:paraId="6E7D7AC6" w14:textId="41C1FA13" w:rsidR="00D20812" w:rsidRPr="0013268F" w:rsidRDefault="005D7274" w:rsidP="001848A1">
      <w:pPr>
        <w:spacing w:after="0" w:line="240" w:lineRule="auto"/>
        <w:jc w:val="center"/>
        <w:rPr>
          <w:rFonts w:ascii="Arial" w:hAnsi="Arial" w:cs="Arial"/>
          <w:b/>
          <w:bCs/>
          <w:sz w:val="22"/>
          <w:szCs w:val="22"/>
        </w:rPr>
      </w:pPr>
      <w:r w:rsidRPr="0013268F">
        <w:rPr>
          <w:rFonts w:ascii="Arial" w:hAnsi="Arial" w:cs="Arial"/>
          <w:b/>
          <w:bCs/>
          <w:sz w:val="22"/>
          <w:szCs w:val="22"/>
          <w:lang w:val="en-CA"/>
        </w:rPr>
        <w:fldChar w:fldCharType="begin"/>
      </w:r>
      <w:r w:rsidR="00D20812" w:rsidRPr="0013268F">
        <w:rPr>
          <w:rFonts w:ascii="Arial" w:hAnsi="Arial" w:cs="Arial"/>
          <w:b/>
          <w:bCs/>
          <w:sz w:val="22"/>
          <w:szCs w:val="22"/>
          <w:lang w:val="en-CA"/>
        </w:rPr>
        <w:instrText xml:space="preserve"> SEQ CHAPTER \h \r 1</w:instrText>
      </w:r>
      <w:r w:rsidRPr="0013268F">
        <w:rPr>
          <w:rFonts w:ascii="Arial" w:hAnsi="Arial" w:cs="Arial"/>
          <w:b/>
          <w:bCs/>
          <w:sz w:val="22"/>
          <w:szCs w:val="22"/>
          <w:lang w:val="en-CA"/>
        </w:rPr>
        <w:fldChar w:fldCharType="end"/>
      </w:r>
      <w:r w:rsidR="00000665" w:rsidRPr="0013268F">
        <w:rPr>
          <w:rFonts w:ascii="Arial" w:hAnsi="Arial" w:cs="Arial"/>
          <w:b/>
          <w:bCs/>
          <w:sz w:val="22"/>
          <w:szCs w:val="22"/>
        </w:rPr>
        <w:t>Resolution No</w:t>
      </w:r>
      <w:r w:rsidR="00D20812" w:rsidRPr="0013268F">
        <w:rPr>
          <w:rFonts w:ascii="Arial" w:hAnsi="Arial" w:cs="Arial"/>
          <w:b/>
          <w:bCs/>
          <w:sz w:val="22"/>
          <w:szCs w:val="22"/>
        </w:rPr>
        <w:t xml:space="preserve">. </w:t>
      </w:r>
      <w:r w:rsidR="00DD5841" w:rsidRPr="0013268F">
        <w:rPr>
          <w:rFonts w:ascii="Arial" w:hAnsi="Arial" w:cs="Arial"/>
          <w:b/>
          <w:bCs/>
          <w:sz w:val="22"/>
          <w:szCs w:val="22"/>
        </w:rPr>
        <w:t>_____________</w:t>
      </w:r>
    </w:p>
    <w:p w14:paraId="5EDC01F4" w14:textId="5880FC16" w:rsidR="00D20812" w:rsidRPr="0013268F" w:rsidRDefault="00504134" w:rsidP="00076BC9">
      <w:pPr>
        <w:pStyle w:val="Heading2"/>
        <w:tabs>
          <w:tab w:val="left" w:pos="0"/>
        </w:tabs>
        <w:spacing w:after="240"/>
        <w:jc w:val="center"/>
        <w:rPr>
          <w:rFonts w:ascii="Arial" w:hAnsi="Arial" w:cs="Arial"/>
          <w:b/>
          <w:bCs/>
          <w:color w:val="auto"/>
          <w:sz w:val="22"/>
          <w:szCs w:val="22"/>
        </w:rPr>
      </w:pPr>
      <w:r w:rsidRPr="0013268F">
        <w:rPr>
          <w:rFonts w:ascii="Arial" w:hAnsi="Arial" w:cs="Arial"/>
          <w:b/>
          <w:bCs/>
          <w:color w:val="auto"/>
          <w:sz w:val="22"/>
          <w:szCs w:val="22"/>
        </w:rPr>
        <w:t xml:space="preserve">Resolution of the Siskiyou County Board of Supervisors </w:t>
      </w:r>
      <w:r w:rsidR="00571DD8" w:rsidRPr="0013268F">
        <w:rPr>
          <w:rFonts w:ascii="Arial" w:hAnsi="Arial" w:cs="Arial"/>
          <w:b/>
          <w:bCs/>
          <w:color w:val="auto"/>
          <w:sz w:val="22"/>
          <w:szCs w:val="22"/>
        </w:rPr>
        <w:t>Authorizing Submission of Recommendations of Census Tracts for Consideration Under California’s Opportunity Zones 2.0 Program and Designating the Community Development Department as the Official Submitting Department</w:t>
      </w:r>
    </w:p>
    <w:p w14:paraId="3943C994" w14:textId="4AFB1192" w:rsidR="004736A2" w:rsidRPr="0013268F" w:rsidRDefault="00B65870" w:rsidP="00DC2BB7">
      <w:pPr>
        <w:spacing w:before="240" w:after="240"/>
        <w:jc w:val="both"/>
        <w:rPr>
          <w:rFonts w:ascii="Arial" w:hAnsi="Arial" w:cs="Arial"/>
          <w:sz w:val="22"/>
          <w:szCs w:val="22"/>
        </w:rPr>
      </w:pPr>
      <w:proofErr w:type="gramStart"/>
      <w:r w:rsidRPr="0013268F">
        <w:rPr>
          <w:rFonts w:ascii="Arial" w:hAnsi="Arial" w:cs="Arial"/>
          <w:b/>
          <w:bCs/>
          <w:sz w:val="22"/>
          <w:szCs w:val="22"/>
        </w:rPr>
        <w:t>WHEREAS</w:t>
      </w:r>
      <w:r w:rsidRPr="0013268F">
        <w:rPr>
          <w:rFonts w:ascii="Arial" w:hAnsi="Arial" w:cs="Arial"/>
          <w:sz w:val="22"/>
          <w:szCs w:val="22"/>
        </w:rPr>
        <w:t>,</w:t>
      </w:r>
      <w:proofErr w:type="gramEnd"/>
      <w:r w:rsidRPr="0013268F">
        <w:rPr>
          <w:rFonts w:ascii="Arial" w:hAnsi="Arial" w:cs="Arial"/>
          <w:sz w:val="22"/>
          <w:szCs w:val="22"/>
        </w:rPr>
        <w:t xml:space="preserve"> </w:t>
      </w:r>
      <w:r w:rsidR="005F34A2" w:rsidRPr="0013268F">
        <w:rPr>
          <w:rFonts w:ascii="Arial" w:hAnsi="Arial" w:cs="Arial"/>
          <w:sz w:val="22"/>
          <w:szCs w:val="22"/>
        </w:rPr>
        <w:t>the federal Tax Cuts and Jobs Act of 2017 established the Opportunity Zone program under Internal Revenue Code Sections 1400Z-1 and 1400Z-2 to encourage long-term private investment in economically distressed communities through tax incentives for reinvestment of capital gains</w:t>
      </w:r>
      <w:r w:rsidRPr="0013268F">
        <w:rPr>
          <w:rFonts w:ascii="Arial" w:hAnsi="Arial" w:cs="Arial"/>
          <w:sz w:val="22"/>
          <w:szCs w:val="22"/>
        </w:rPr>
        <w:t>; and</w:t>
      </w:r>
      <w:r w:rsidR="008D7A11" w:rsidRPr="0013268F">
        <w:rPr>
          <w:rFonts w:ascii="Arial" w:hAnsi="Arial" w:cs="Arial"/>
          <w:sz w:val="22"/>
          <w:szCs w:val="22"/>
        </w:rPr>
        <w:t xml:space="preserve"> </w:t>
      </w:r>
    </w:p>
    <w:p w14:paraId="7DAEDEB1" w14:textId="1DCE02D6" w:rsidR="006053CA" w:rsidRPr="0013268F" w:rsidRDefault="006053CA" w:rsidP="00DC2BB7">
      <w:pPr>
        <w:spacing w:before="240" w:after="240"/>
        <w:jc w:val="both"/>
        <w:rPr>
          <w:rFonts w:ascii="Arial" w:hAnsi="Arial" w:cs="Arial"/>
          <w:sz w:val="22"/>
          <w:szCs w:val="22"/>
        </w:rPr>
      </w:pPr>
      <w:proofErr w:type="gramStart"/>
      <w:r w:rsidRPr="0013268F">
        <w:rPr>
          <w:rFonts w:ascii="Arial" w:hAnsi="Arial" w:cs="Arial"/>
          <w:b/>
          <w:bCs/>
          <w:sz w:val="22"/>
          <w:szCs w:val="22"/>
        </w:rPr>
        <w:t>WHEREAS,</w:t>
      </w:r>
      <w:proofErr w:type="gramEnd"/>
      <w:r w:rsidRPr="0013268F">
        <w:rPr>
          <w:rFonts w:ascii="Arial" w:hAnsi="Arial" w:cs="Arial"/>
          <w:b/>
          <w:bCs/>
          <w:sz w:val="22"/>
          <w:szCs w:val="22"/>
        </w:rPr>
        <w:t xml:space="preserve"> </w:t>
      </w:r>
      <w:r w:rsidRPr="0013268F">
        <w:rPr>
          <w:rFonts w:ascii="Arial" w:hAnsi="Arial" w:cs="Arial"/>
          <w:sz w:val="22"/>
          <w:szCs w:val="22"/>
        </w:rPr>
        <w:t>the enactment of the One Big Beautiful Bill Act on July 4, 2025, provided for the continuation and modernization of the Opportunity Zone program, including updated federal guidance and enhanced incentives intended to expand investment in rural and underserved communities; and</w:t>
      </w:r>
    </w:p>
    <w:p w14:paraId="789907BB" w14:textId="5608D816" w:rsidR="00663558" w:rsidRPr="0013268F" w:rsidRDefault="00B65870" w:rsidP="00DC2BB7">
      <w:pPr>
        <w:spacing w:before="240" w:after="240"/>
        <w:jc w:val="both"/>
        <w:rPr>
          <w:rFonts w:ascii="Arial" w:hAnsi="Arial" w:cs="Arial"/>
          <w:bCs/>
          <w:sz w:val="22"/>
          <w:szCs w:val="22"/>
        </w:rPr>
      </w:pPr>
      <w:r w:rsidRPr="0013268F">
        <w:rPr>
          <w:rFonts w:ascii="Arial" w:hAnsi="Arial" w:cs="Arial"/>
          <w:b/>
          <w:sz w:val="22"/>
          <w:szCs w:val="22"/>
        </w:rPr>
        <w:t>WHEREAS</w:t>
      </w:r>
      <w:r w:rsidRPr="0013268F">
        <w:rPr>
          <w:rFonts w:ascii="Arial" w:hAnsi="Arial" w:cs="Arial"/>
          <w:bCs/>
          <w:sz w:val="22"/>
          <w:szCs w:val="22"/>
        </w:rPr>
        <w:t xml:space="preserve">, </w:t>
      </w:r>
      <w:r w:rsidR="00733394" w:rsidRPr="0013268F">
        <w:rPr>
          <w:rFonts w:ascii="Arial" w:hAnsi="Arial" w:cs="Arial"/>
          <w:bCs/>
          <w:sz w:val="22"/>
          <w:szCs w:val="22"/>
        </w:rPr>
        <w:t>the State of California, through the Governor’s Office of Business and Economic Development (GO-Biz), administers a process for local governments to recommend eligible census tracts for consideration under Opportunity Zones 2.0; and</w:t>
      </w:r>
    </w:p>
    <w:p w14:paraId="018687BD" w14:textId="7FD3FCB6" w:rsidR="0013268F" w:rsidRPr="0013268F" w:rsidRDefault="0013268F" w:rsidP="00DC2BB7">
      <w:pPr>
        <w:spacing w:before="240" w:after="240"/>
        <w:jc w:val="both"/>
        <w:rPr>
          <w:rFonts w:ascii="Arial" w:hAnsi="Arial" w:cs="Arial"/>
          <w:sz w:val="22"/>
          <w:szCs w:val="22"/>
        </w:rPr>
      </w:pPr>
      <w:proofErr w:type="gramStart"/>
      <w:r w:rsidRPr="0013268F">
        <w:rPr>
          <w:rFonts w:ascii="Arial" w:hAnsi="Arial" w:cs="Arial"/>
          <w:b/>
          <w:sz w:val="22"/>
          <w:szCs w:val="22"/>
        </w:rPr>
        <w:t>WHEREAS,</w:t>
      </w:r>
      <w:proofErr w:type="gramEnd"/>
      <w:r w:rsidRPr="0013268F">
        <w:rPr>
          <w:rFonts w:ascii="Arial" w:hAnsi="Arial" w:cs="Arial"/>
          <w:bCs/>
          <w:sz w:val="22"/>
          <w:szCs w:val="22"/>
        </w:rPr>
        <w:t xml:space="preserve"> </w:t>
      </w:r>
      <w:r w:rsidRPr="0013268F">
        <w:rPr>
          <w:rFonts w:ascii="Arial" w:hAnsi="Arial" w:cs="Arial"/>
          <w:sz w:val="22"/>
          <w:szCs w:val="22"/>
        </w:rPr>
        <w:t>final federal eligibility guidelines identify twelve (12) census tracts within Siskiyou County as eligible for Rural Opportunity Zones 2.0 designation based on income, poverty, and economic distress criteria; and</w:t>
      </w:r>
    </w:p>
    <w:p w14:paraId="7311FEC1" w14:textId="09C941A0" w:rsidR="004736A2" w:rsidRPr="0013268F" w:rsidRDefault="00461988" w:rsidP="00DC2BB7">
      <w:pPr>
        <w:spacing w:before="240" w:after="240"/>
        <w:jc w:val="both"/>
        <w:rPr>
          <w:rFonts w:ascii="Arial" w:hAnsi="Arial" w:cs="Arial"/>
          <w:sz w:val="22"/>
          <w:szCs w:val="22"/>
        </w:rPr>
      </w:pPr>
      <w:proofErr w:type="gramStart"/>
      <w:r w:rsidRPr="0013268F">
        <w:rPr>
          <w:rFonts w:ascii="Arial" w:hAnsi="Arial" w:cs="Arial"/>
          <w:b/>
          <w:bCs/>
          <w:sz w:val="22"/>
          <w:szCs w:val="22"/>
        </w:rPr>
        <w:t>WHEREAS</w:t>
      </w:r>
      <w:r w:rsidRPr="0013268F">
        <w:rPr>
          <w:rFonts w:ascii="Arial" w:hAnsi="Arial" w:cs="Arial"/>
          <w:sz w:val="22"/>
          <w:szCs w:val="22"/>
        </w:rPr>
        <w:t>,</w:t>
      </w:r>
      <w:proofErr w:type="gramEnd"/>
      <w:r w:rsidR="000D656A" w:rsidRPr="0013268F">
        <w:rPr>
          <w:rFonts w:ascii="Arial" w:hAnsi="Arial" w:cs="Arial"/>
          <w:sz w:val="22"/>
          <w:szCs w:val="22"/>
        </w:rPr>
        <w:t xml:space="preserve"> </w:t>
      </w:r>
      <w:r w:rsidR="00733394" w:rsidRPr="0013268F">
        <w:rPr>
          <w:rFonts w:ascii="Arial" w:hAnsi="Arial" w:cs="Arial"/>
          <w:sz w:val="22"/>
          <w:szCs w:val="22"/>
        </w:rPr>
        <w:t>Opportunity Zones are intended to promote economic development, job creation, housing production, infrastructure investment, and business expansion in qualifying low-income census tracts; and</w:t>
      </w:r>
    </w:p>
    <w:p w14:paraId="5F546AB4" w14:textId="2F31BB8A" w:rsidR="00FA7E29" w:rsidRPr="0013268F" w:rsidRDefault="00461988" w:rsidP="00DC2BB7">
      <w:pPr>
        <w:spacing w:before="240" w:after="240"/>
        <w:jc w:val="both"/>
        <w:rPr>
          <w:rFonts w:ascii="Arial" w:hAnsi="Arial" w:cs="Arial"/>
          <w:sz w:val="22"/>
          <w:szCs w:val="22"/>
        </w:rPr>
      </w:pPr>
      <w:r w:rsidRPr="0013268F">
        <w:rPr>
          <w:rFonts w:ascii="Arial" w:hAnsi="Arial" w:cs="Arial"/>
          <w:b/>
          <w:bCs/>
          <w:sz w:val="22"/>
          <w:szCs w:val="22"/>
        </w:rPr>
        <w:t>WHEREAS</w:t>
      </w:r>
      <w:r w:rsidRPr="0013268F">
        <w:rPr>
          <w:rFonts w:ascii="Arial" w:hAnsi="Arial" w:cs="Arial"/>
          <w:sz w:val="22"/>
          <w:szCs w:val="22"/>
        </w:rPr>
        <w:t xml:space="preserve">, </w:t>
      </w:r>
      <w:r w:rsidR="00733394" w:rsidRPr="0013268F">
        <w:rPr>
          <w:rFonts w:ascii="Arial" w:hAnsi="Arial" w:cs="Arial"/>
          <w:sz w:val="22"/>
          <w:szCs w:val="22"/>
        </w:rPr>
        <w:t>Siskiyou County contains census tracts that may meet federal eligibility criteria based on income, poverty, and economic distress indicators; and</w:t>
      </w:r>
    </w:p>
    <w:p w14:paraId="30577C72" w14:textId="55552F07" w:rsidR="00461988" w:rsidRPr="0013268F" w:rsidRDefault="00461988" w:rsidP="00DC2BB7">
      <w:pPr>
        <w:pStyle w:val="NormalWeb"/>
        <w:jc w:val="both"/>
        <w:rPr>
          <w:rFonts w:ascii="Arial" w:eastAsiaTheme="minorHAnsi" w:hAnsi="Arial" w:cs="Arial"/>
          <w:kern w:val="2"/>
          <w:sz w:val="22"/>
          <w:szCs w:val="22"/>
          <w14:ligatures w14:val="standardContextual"/>
        </w:rPr>
      </w:pPr>
      <w:bookmarkStart w:id="0" w:name="_Hlk212041786"/>
      <w:r w:rsidRPr="0013268F">
        <w:rPr>
          <w:rFonts w:ascii="Arial" w:eastAsiaTheme="minorHAnsi" w:hAnsi="Arial" w:cs="Arial"/>
          <w:b/>
          <w:bCs/>
          <w:kern w:val="2"/>
          <w:sz w:val="22"/>
          <w:szCs w:val="22"/>
          <w14:ligatures w14:val="standardContextual"/>
        </w:rPr>
        <w:t>WHEREAS</w:t>
      </w:r>
      <w:r w:rsidRPr="0013268F">
        <w:rPr>
          <w:rFonts w:ascii="Arial" w:eastAsiaTheme="minorHAnsi" w:hAnsi="Arial" w:cs="Arial"/>
          <w:kern w:val="2"/>
          <w:sz w:val="22"/>
          <w:szCs w:val="22"/>
          <w14:ligatures w14:val="standardContextual"/>
        </w:rPr>
        <w:t>,</w:t>
      </w:r>
      <w:bookmarkEnd w:id="0"/>
      <w:r w:rsidRPr="0013268F">
        <w:rPr>
          <w:rFonts w:ascii="Arial" w:eastAsiaTheme="minorHAnsi" w:hAnsi="Arial" w:cs="Arial"/>
          <w:kern w:val="2"/>
          <w:sz w:val="22"/>
          <w:szCs w:val="22"/>
          <w14:ligatures w14:val="standardContextual"/>
        </w:rPr>
        <w:t xml:space="preserve"> </w:t>
      </w:r>
      <w:r w:rsidR="00885657" w:rsidRPr="0013268F">
        <w:rPr>
          <w:rFonts w:ascii="Arial" w:eastAsiaTheme="minorHAnsi" w:hAnsi="Arial" w:cs="Arial"/>
          <w:kern w:val="2"/>
          <w:sz w:val="22"/>
          <w:szCs w:val="22"/>
          <w14:ligatures w14:val="standardContextual"/>
        </w:rPr>
        <w:t>participation in the Opportunity Zones 2.0 recommendation process provides an opportunity for Siskiyou County to support reinvestment in undercapitalized communities and leverage private capital for community and economic development; and</w:t>
      </w:r>
    </w:p>
    <w:p w14:paraId="333EF3EA" w14:textId="2A3EA512" w:rsidR="00885657" w:rsidRPr="0013268F" w:rsidRDefault="00885657" w:rsidP="00DC2BB7">
      <w:pPr>
        <w:pStyle w:val="NormalWeb"/>
        <w:jc w:val="both"/>
        <w:rPr>
          <w:rFonts w:ascii="Arial" w:eastAsiaTheme="minorHAnsi" w:hAnsi="Arial" w:cs="Arial"/>
          <w:kern w:val="2"/>
          <w:sz w:val="22"/>
          <w:szCs w:val="22"/>
          <w14:ligatures w14:val="standardContextual"/>
        </w:rPr>
      </w:pPr>
      <w:r w:rsidRPr="0013268F">
        <w:rPr>
          <w:rFonts w:ascii="Arial" w:eastAsiaTheme="minorHAnsi" w:hAnsi="Arial" w:cs="Arial"/>
          <w:b/>
          <w:bCs/>
          <w:kern w:val="2"/>
          <w:sz w:val="22"/>
          <w:szCs w:val="22"/>
          <w14:ligatures w14:val="standardContextual"/>
        </w:rPr>
        <w:t xml:space="preserve">WHEREAS, </w:t>
      </w:r>
      <w:r w:rsidRPr="0013268F">
        <w:rPr>
          <w:rFonts w:ascii="Arial" w:eastAsiaTheme="minorHAnsi" w:hAnsi="Arial" w:cs="Arial"/>
          <w:kern w:val="2"/>
          <w:sz w:val="22"/>
          <w:szCs w:val="22"/>
          <w14:ligatures w14:val="standardContextual"/>
        </w:rPr>
        <w:t>the Board of Supervisors desires to position eligible areas within the County for consideration in the State’s nomination process to maximize access to potential investment tools available under federal law</w:t>
      </w:r>
      <w:r w:rsidR="00C331C0" w:rsidRPr="0013268F">
        <w:rPr>
          <w:rFonts w:ascii="Arial" w:eastAsiaTheme="minorHAnsi" w:hAnsi="Arial" w:cs="Arial"/>
          <w:kern w:val="2"/>
          <w:sz w:val="22"/>
          <w:szCs w:val="22"/>
          <w14:ligatures w14:val="standardContextual"/>
        </w:rPr>
        <w:t>.</w:t>
      </w:r>
    </w:p>
    <w:p w14:paraId="6E589456" w14:textId="0B5A2C92" w:rsidR="00461988" w:rsidRPr="0013268F" w:rsidRDefault="00461988" w:rsidP="00DC2BB7">
      <w:pPr>
        <w:spacing w:before="240" w:after="240"/>
        <w:jc w:val="both"/>
        <w:rPr>
          <w:rFonts w:ascii="Arial" w:hAnsi="Arial" w:cs="Arial"/>
          <w:sz w:val="22"/>
          <w:szCs w:val="22"/>
        </w:rPr>
      </w:pPr>
      <w:r w:rsidRPr="0013268F">
        <w:rPr>
          <w:rFonts w:ascii="Arial" w:hAnsi="Arial" w:cs="Arial"/>
          <w:b/>
          <w:bCs/>
          <w:sz w:val="22"/>
          <w:szCs w:val="22"/>
        </w:rPr>
        <w:t xml:space="preserve">NOW, THEREFORE, BE IT </w:t>
      </w:r>
      <w:r w:rsidR="000D656A" w:rsidRPr="0013268F">
        <w:rPr>
          <w:rFonts w:ascii="Arial" w:hAnsi="Arial" w:cs="Arial"/>
          <w:b/>
          <w:bCs/>
          <w:sz w:val="22"/>
          <w:szCs w:val="22"/>
        </w:rPr>
        <w:t>RESOLVED,</w:t>
      </w:r>
      <w:r w:rsidRPr="0013268F">
        <w:rPr>
          <w:rFonts w:ascii="Arial" w:hAnsi="Arial" w:cs="Arial"/>
          <w:sz w:val="22"/>
          <w:szCs w:val="22"/>
        </w:rPr>
        <w:t xml:space="preserve"> the Board of Supervisors finds the above recitals true and correct.</w:t>
      </w:r>
    </w:p>
    <w:p w14:paraId="3FE233EB" w14:textId="1536562A" w:rsidR="00461988" w:rsidRPr="0013268F" w:rsidRDefault="00461988" w:rsidP="00DC2BB7">
      <w:pPr>
        <w:spacing w:before="240" w:after="240"/>
        <w:jc w:val="both"/>
        <w:rPr>
          <w:rFonts w:ascii="Arial" w:hAnsi="Arial" w:cs="Arial"/>
          <w:sz w:val="22"/>
          <w:szCs w:val="22"/>
        </w:rPr>
      </w:pPr>
      <w:r w:rsidRPr="0013268F">
        <w:rPr>
          <w:rFonts w:ascii="Arial" w:hAnsi="Arial" w:cs="Arial"/>
          <w:b/>
          <w:bCs/>
          <w:sz w:val="22"/>
          <w:szCs w:val="22"/>
        </w:rPr>
        <w:t>BE IT FURTHER RESOLVED</w:t>
      </w:r>
      <w:r w:rsidRPr="0013268F">
        <w:rPr>
          <w:rFonts w:ascii="Arial" w:hAnsi="Arial" w:cs="Arial"/>
          <w:sz w:val="22"/>
          <w:szCs w:val="22"/>
        </w:rPr>
        <w:t xml:space="preserve"> that the Board of Supervisors hereby determines </w:t>
      </w:r>
      <w:r w:rsidR="00B37D1D" w:rsidRPr="0013268F">
        <w:rPr>
          <w:rFonts w:ascii="Arial" w:hAnsi="Arial" w:cs="Arial"/>
          <w:sz w:val="22"/>
          <w:szCs w:val="22"/>
        </w:rPr>
        <w:t>the following:</w:t>
      </w:r>
    </w:p>
    <w:p w14:paraId="311333AB" w14:textId="713FEA16" w:rsidR="00B37D1D" w:rsidRPr="0013268F" w:rsidRDefault="00DB108C" w:rsidP="00DC2BB7">
      <w:pPr>
        <w:pStyle w:val="ListParagraph"/>
        <w:numPr>
          <w:ilvl w:val="0"/>
          <w:numId w:val="3"/>
        </w:numPr>
        <w:spacing w:before="240" w:after="0" w:line="240" w:lineRule="auto"/>
        <w:jc w:val="both"/>
        <w:rPr>
          <w:rFonts w:ascii="Arial" w:hAnsi="Arial" w:cs="Arial"/>
          <w:sz w:val="22"/>
          <w:szCs w:val="22"/>
        </w:rPr>
      </w:pPr>
      <w:r w:rsidRPr="0013268F">
        <w:rPr>
          <w:rFonts w:ascii="Arial" w:hAnsi="Arial" w:cs="Arial"/>
          <w:sz w:val="22"/>
          <w:szCs w:val="22"/>
        </w:rPr>
        <w:t>The Board of Supervisors hereby authorizes participation in the California Opportunity Zones 2.0 local recommendation process administered by the Governor’s Office of Business and Economic Development (GO-Biz).</w:t>
      </w:r>
    </w:p>
    <w:p w14:paraId="1BC24425" w14:textId="377DF336" w:rsidR="007546D8" w:rsidRPr="0013268F" w:rsidRDefault="00DB108C" w:rsidP="0013268F">
      <w:pPr>
        <w:pStyle w:val="pdq2pgselectionanchorcontainer"/>
        <w:numPr>
          <w:ilvl w:val="0"/>
          <w:numId w:val="3"/>
        </w:numPr>
        <w:spacing w:before="240" w:beforeAutospacing="0" w:after="0" w:afterAutospacing="0"/>
        <w:jc w:val="both"/>
        <w:rPr>
          <w:rFonts w:ascii="Arial" w:hAnsi="Arial" w:cs="Arial"/>
          <w:sz w:val="22"/>
          <w:szCs w:val="22"/>
        </w:rPr>
      </w:pPr>
      <w:r w:rsidRPr="0013268F">
        <w:rPr>
          <w:rFonts w:ascii="Arial" w:hAnsi="Arial" w:cs="Arial"/>
          <w:sz w:val="22"/>
          <w:szCs w:val="22"/>
        </w:rPr>
        <w:lastRenderedPageBreak/>
        <w:t>The Community Development Director, or their designee, is hereby designated as the County’s authorized representative for all matters related to the Opportunity Zones 2.0 program.</w:t>
      </w:r>
    </w:p>
    <w:p w14:paraId="7F0C49B3" w14:textId="77777777" w:rsidR="00DB108C" w:rsidRPr="0013268F" w:rsidRDefault="00DB108C" w:rsidP="00DC2BB7">
      <w:pPr>
        <w:pStyle w:val="NormalWeb"/>
        <w:spacing w:before="240" w:beforeAutospacing="0" w:after="0" w:afterAutospacing="0"/>
        <w:ind w:left="720"/>
        <w:jc w:val="both"/>
        <w:rPr>
          <w:rFonts w:ascii="Arial" w:hAnsi="Arial" w:cs="Arial"/>
          <w:sz w:val="22"/>
          <w:szCs w:val="22"/>
        </w:rPr>
      </w:pPr>
      <w:r w:rsidRPr="0013268F">
        <w:rPr>
          <w:rFonts w:ascii="Arial" w:hAnsi="Arial" w:cs="Arial"/>
          <w:sz w:val="22"/>
          <w:szCs w:val="22"/>
        </w:rPr>
        <w:t xml:space="preserve">For purposes of preparing, finalizing, and submitting all required applications, recommendation forms, and supporting documentation to GO-Biz, the </w:t>
      </w:r>
      <w:r w:rsidRPr="0013268F">
        <w:rPr>
          <w:rStyle w:val="Strong"/>
          <w:rFonts w:ascii="Arial" w:hAnsi="Arial" w:cs="Arial"/>
          <w:b w:val="0"/>
          <w:bCs w:val="0"/>
          <w:sz w:val="22"/>
          <w:szCs w:val="22"/>
        </w:rPr>
        <w:t>Community Development Department is hereby designated as the official submitting department for the County of Siskiyou</w:t>
      </w:r>
      <w:r w:rsidRPr="0013268F">
        <w:rPr>
          <w:rFonts w:ascii="Arial" w:hAnsi="Arial" w:cs="Arial"/>
          <w:b/>
          <w:bCs/>
          <w:sz w:val="22"/>
          <w:szCs w:val="22"/>
        </w:rPr>
        <w:t xml:space="preserve">, </w:t>
      </w:r>
      <w:r w:rsidRPr="0013268F">
        <w:rPr>
          <w:rFonts w:ascii="Arial" w:hAnsi="Arial" w:cs="Arial"/>
          <w:sz w:val="22"/>
          <w:szCs w:val="22"/>
        </w:rPr>
        <w:t>under the direction and authority of the Chair of the Board of Supervisors.</w:t>
      </w:r>
    </w:p>
    <w:p w14:paraId="36E1BD4F" w14:textId="4BDD81BB" w:rsidR="00DB108C" w:rsidRPr="0013268F" w:rsidRDefault="007546D8" w:rsidP="00DC2BB7">
      <w:pPr>
        <w:pStyle w:val="ListParagraph"/>
        <w:numPr>
          <w:ilvl w:val="0"/>
          <w:numId w:val="3"/>
        </w:numPr>
        <w:spacing w:before="240" w:after="0" w:line="240" w:lineRule="auto"/>
        <w:jc w:val="both"/>
        <w:rPr>
          <w:rFonts w:ascii="Arial" w:hAnsi="Arial" w:cs="Arial"/>
          <w:sz w:val="22"/>
          <w:szCs w:val="22"/>
        </w:rPr>
      </w:pPr>
      <w:r w:rsidRPr="0013268F">
        <w:rPr>
          <w:rFonts w:ascii="Arial" w:hAnsi="Arial" w:cs="Arial"/>
          <w:sz w:val="22"/>
          <w:szCs w:val="22"/>
        </w:rPr>
        <w:t>This Resolution does not obligate the County to provide any financial contribution, matching funds, or ongoing fiscal commitment related to Opportunity Zone designation or related investment activities.</w:t>
      </w:r>
    </w:p>
    <w:p w14:paraId="29DF968B" w14:textId="77777777" w:rsidR="000A69FB" w:rsidRPr="0013268F" w:rsidRDefault="000A69FB" w:rsidP="00DC2BB7">
      <w:pPr>
        <w:pStyle w:val="ListParagraph"/>
        <w:spacing w:before="240" w:after="0" w:line="240" w:lineRule="auto"/>
        <w:jc w:val="both"/>
        <w:rPr>
          <w:rFonts w:ascii="Arial" w:hAnsi="Arial" w:cs="Arial"/>
          <w:sz w:val="22"/>
          <w:szCs w:val="22"/>
        </w:rPr>
      </w:pPr>
    </w:p>
    <w:p w14:paraId="5093E27A" w14:textId="11BB94B5" w:rsidR="007546D8" w:rsidRPr="0013268F" w:rsidRDefault="000A69FB" w:rsidP="00DC2BB7">
      <w:pPr>
        <w:pStyle w:val="ListParagraph"/>
        <w:numPr>
          <w:ilvl w:val="0"/>
          <w:numId w:val="3"/>
        </w:numPr>
        <w:spacing w:before="240" w:after="240"/>
        <w:jc w:val="both"/>
        <w:rPr>
          <w:rFonts w:ascii="Arial" w:hAnsi="Arial" w:cs="Arial"/>
          <w:sz w:val="22"/>
          <w:szCs w:val="22"/>
        </w:rPr>
      </w:pPr>
      <w:r w:rsidRPr="0013268F">
        <w:rPr>
          <w:rFonts w:ascii="Arial" w:hAnsi="Arial" w:cs="Arial"/>
          <w:sz w:val="22"/>
          <w:szCs w:val="22"/>
        </w:rPr>
        <w:t>Final submission of census tract recommendations shall be subject to administrative review and compliance with GO-Biz requirements and applicable deadlines.</w:t>
      </w:r>
    </w:p>
    <w:p w14:paraId="51DF51F9" w14:textId="2FFEDC6B" w:rsidR="00461988" w:rsidRPr="0013268F" w:rsidRDefault="00461988" w:rsidP="00DC2BB7">
      <w:pPr>
        <w:spacing w:before="240" w:after="240"/>
        <w:jc w:val="both"/>
        <w:rPr>
          <w:rFonts w:ascii="Arial" w:hAnsi="Arial" w:cs="Arial"/>
          <w:sz w:val="22"/>
          <w:szCs w:val="22"/>
        </w:rPr>
      </w:pPr>
      <w:r w:rsidRPr="0013268F">
        <w:rPr>
          <w:rFonts w:ascii="Arial" w:hAnsi="Arial" w:cs="Arial"/>
          <w:b/>
          <w:bCs/>
          <w:sz w:val="22"/>
          <w:szCs w:val="22"/>
        </w:rPr>
        <w:t>BE IT FURTHER RESOLVED</w:t>
      </w:r>
      <w:r w:rsidRPr="0013268F">
        <w:rPr>
          <w:rFonts w:ascii="Arial" w:hAnsi="Arial" w:cs="Arial"/>
          <w:sz w:val="22"/>
          <w:szCs w:val="22"/>
        </w:rPr>
        <w:t xml:space="preserve"> </w:t>
      </w:r>
      <w:r w:rsidR="004E26AF" w:rsidRPr="0013268F">
        <w:rPr>
          <w:rFonts w:ascii="Arial" w:hAnsi="Arial" w:cs="Arial"/>
          <w:sz w:val="22"/>
          <w:szCs w:val="22"/>
        </w:rPr>
        <w:t>that the Community Development Department is authorized to prepare, coordinate, and submit all applications, recommendation forms, and supporting materials related to the Opportunity Zones 2.0 program on behalf of the County of Siskiyou, consistent with this Resolution and applicable program requirements.</w:t>
      </w:r>
    </w:p>
    <w:p w14:paraId="3F877A8D" w14:textId="66158024" w:rsidR="00FA7E29" w:rsidRPr="0013268F" w:rsidRDefault="00461988" w:rsidP="00DC2BB7">
      <w:pPr>
        <w:spacing w:before="240" w:after="240"/>
        <w:jc w:val="both"/>
        <w:rPr>
          <w:rFonts w:ascii="Arial" w:hAnsi="Arial" w:cs="Arial"/>
          <w:sz w:val="22"/>
          <w:szCs w:val="22"/>
        </w:rPr>
      </w:pPr>
      <w:r w:rsidRPr="0013268F">
        <w:rPr>
          <w:rFonts w:ascii="Arial" w:hAnsi="Arial" w:cs="Arial"/>
          <w:b/>
          <w:bCs/>
          <w:sz w:val="22"/>
          <w:szCs w:val="22"/>
        </w:rPr>
        <w:t>IT IS HEREBY CERTIFIED</w:t>
      </w:r>
      <w:r w:rsidRPr="0013268F">
        <w:rPr>
          <w:rFonts w:ascii="Arial" w:hAnsi="Arial" w:cs="Arial"/>
          <w:sz w:val="22"/>
          <w:szCs w:val="22"/>
        </w:rPr>
        <w:t xml:space="preserve"> that the foregoing Resolution No. _____________ was duly adopted on a motion by Supervisor _____________ and seconded by Supervisor _____________, at a regular meeting of the Siskiyou County Board of Supervisors, State of California, held on the </w:t>
      </w:r>
      <w:r w:rsidR="00C960DC" w:rsidRPr="0013268F">
        <w:rPr>
          <w:rFonts w:ascii="Arial" w:hAnsi="Arial" w:cs="Arial"/>
          <w:sz w:val="22"/>
          <w:szCs w:val="22"/>
        </w:rPr>
        <w:t>7</w:t>
      </w:r>
      <w:r w:rsidRPr="0013268F">
        <w:rPr>
          <w:rFonts w:ascii="Arial" w:hAnsi="Arial" w:cs="Arial"/>
          <w:sz w:val="22"/>
          <w:szCs w:val="22"/>
        </w:rPr>
        <w:t xml:space="preserve">th day of </w:t>
      </w:r>
      <w:r w:rsidR="00C960DC" w:rsidRPr="0013268F">
        <w:rPr>
          <w:rFonts w:ascii="Arial" w:hAnsi="Arial" w:cs="Arial"/>
          <w:sz w:val="22"/>
          <w:szCs w:val="22"/>
        </w:rPr>
        <w:t>July</w:t>
      </w:r>
      <w:r w:rsidRPr="0013268F">
        <w:rPr>
          <w:rFonts w:ascii="Arial" w:hAnsi="Arial" w:cs="Arial"/>
          <w:sz w:val="22"/>
          <w:szCs w:val="22"/>
        </w:rPr>
        <w:t xml:space="preserve"> 202</w:t>
      </w:r>
      <w:r w:rsidR="00C960DC" w:rsidRPr="0013268F">
        <w:rPr>
          <w:rFonts w:ascii="Arial" w:hAnsi="Arial" w:cs="Arial"/>
          <w:sz w:val="22"/>
          <w:szCs w:val="22"/>
        </w:rPr>
        <w:t>6</w:t>
      </w:r>
      <w:r w:rsidRPr="0013268F">
        <w:rPr>
          <w:rFonts w:ascii="Arial" w:hAnsi="Arial" w:cs="Arial"/>
          <w:sz w:val="22"/>
          <w:szCs w:val="22"/>
        </w:rPr>
        <w:t>, by the following vote:</w:t>
      </w:r>
    </w:p>
    <w:p w14:paraId="51A9B125" w14:textId="5C3F06A0" w:rsidR="00D20812" w:rsidRPr="0013268F" w:rsidRDefault="00D20812" w:rsidP="008C39EA">
      <w:pPr>
        <w:spacing w:before="240" w:after="0"/>
        <w:jc w:val="both"/>
        <w:rPr>
          <w:rFonts w:ascii="Arial" w:hAnsi="Arial" w:cs="Arial"/>
          <w:sz w:val="22"/>
          <w:szCs w:val="22"/>
        </w:rPr>
      </w:pPr>
    </w:p>
    <w:p w14:paraId="75FDC7C8" w14:textId="77777777" w:rsidR="00D20812" w:rsidRPr="0013268F" w:rsidRDefault="00D20812" w:rsidP="00265B2A">
      <w:pPr>
        <w:tabs>
          <w:tab w:val="left" w:pos="1170"/>
        </w:tabs>
        <w:spacing w:before="240" w:after="0" w:line="240" w:lineRule="auto"/>
        <w:rPr>
          <w:rFonts w:ascii="Arial" w:hAnsi="Arial" w:cs="Arial"/>
          <w:sz w:val="22"/>
          <w:szCs w:val="22"/>
        </w:rPr>
      </w:pPr>
      <w:r w:rsidRPr="0013268F">
        <w:rPr>
          <w:rFonts w:ascii="Arial" w:hAnsi="Arial" w:cs="Arial"/>
          <w:sz w:val="22"/>
          <w:szCs w:val="22"/>
        </w:rPr>
        <w:t>AYES:</w:t>
      </w:r>
      <w:r w:rsidR="00077D4B" w:rsidRPr="0013268F">
        <w:rPr>
          <w:rFonts w:ascii="Arial" w:hAnsi="Arial" w:cs="Arial"/>
          <w:sz w:val="22"/>
          <w:szCs w:val="22"/>
        </w:rPr>
        <w:tab/>
      </w:r>
    </w:p>
    <w:p w14:paraId="23E640B7" w14:textId="77777777" w:rsidR="00D20812" w:rsidRPr="0013268F" w:rsidRDefault="00D20812" w:rsidP="00265B2A">
      <w:pPr>
        <w:tabs>
          <w:tab w:val="left" w:pos="1170"/>
        </w:tabs>
        <w:spacing w:after="0" w:line="240" w:lineRule="auto"/>
        <w:rPr>
          <w:rFonts w:ascii="Arial" w:hAnsi="Arial" w:cs="Arial"/>
          <w:sz w:val="22"/>
          <w:szCs w:val="22"/>
        </w:rPr>
      </w:pPr>
      <w:r w:rsidRPr="0013268F">
        <w:rPr>
          <w:rFonts w:ascii="Arial" w:hAnsi="Arial" w:cs="Arial"/>
          <w:sz w:val="22"/>
          <w:szCs w:val="22"/>
        </w:rPr>
        <w:t>NOES:</w:t>
      </w:r>
      <w:r w:rsidR="00077D4B" w:rsidRPr="0013268F">
        <w:rPr>
          <w:rFonts w:ascii="Arial" w:hAnsi="Arial" w:cs="Arial"/>
          <w:sz w:val="22"/>
          <w:szCs w:val="22"/>
        </w:rPr>
        <w:tab/>
      </w:r>
    </w:p>
    <w:p w14:paraId="534D6619" w14:textId="77777777" w:rsidR="00D20812" w:rsidRPr="0013268F" w:rsidRDefault="00D20812" w:rsidP="00265B2A">
      <w:pPr>
        <w:tabs>
          <w:tab w:val="left" w:pos="1170"/>
        </w:tabs>
        <w:spacing w:after="0" w:line="240" w:lineRule="auto"/>
        <w:rPr>
          <w:rFonts w:ascii="Arial" w:hAnsi="Arial" w:cs="Arial"/>
          <w:sz w:val="22"/>
          <w:szCs w:val="22"/>
        </w:rPr>
      </w:pPr>
      <w:r w:rsidRPr="0013268F">
        <w:rPr>
          <w:rFonts w:ascii="Arial" w:hAnsi="Arial" w:cs="Arial"/>
          <w:sz w:val="22"/>
          <w:szCs w:val="22"/>
        </w:rPr>
        <w:t>ABSENT:</w:t>
      </w:r>
      <w:r w:rsidR="00077D4B" w:rsidRPr="0013268F">
        <w:rPr>
          <w:rFonts w:ascii="Arial" w:hAnsi="Arial" w:cs="Arial"/>
          <w:sz w:val="22"/>
          <w:szCs w:val="22"/>
        </w:rPr>
        <w:tab/>
      </w:r>
    </w:p>
    <w:p w14:paraId="5B52C112" w14:textId="77777777" w:rsidR="00D20812" w:rsidRPr="0013268F" w:rsidRDefault="00D20812" w:rsidP="00265B2A">
      <w:pPr>
        <w:tabs>
          <w:tab w:val="left" w:pos="1170"/>
        </w:tabs>
        <w:spacing w:after="0" w:line="240" w:lineRule="auto"/>
        <w:rPr>
          <w:rFonts w:ascii="Arial" w:hAnsi="Arial" w:cs="Arial"/>
          <w:sz w:val="22"/>
          <w:szCs w:val="22"/>
        </w:rPr>
      </w:pPr>
      <w:r w:rsidRPr="0013268F">
        <w:rPr>
          <w:rFonts w:ascii="Arial" w:hAnsi="Arial" w:cs="Arial"/>
          <w:sz w:val="22"/>
          <w:szCs w:val="22"/>
        </w:rPr>
        <w:t>ABSTAIN:</w:t>
      </w:r>
      <w:r w:rsidR="00077D4B" w:rsidRPr="0013268F">
        <w:rPr>
          <w:rFonts w:ascii="Arial" w:hAnsi="Arial" w:cs="Arial"/>
          <w:sz w:val="22"/>
          <w:szCs w:val="22"/>
        </w:rPr>
        <w:tab/>
      </w:r>
    </w:p>
    <w:p w14:paraId="54391C89" w14:textId="0AB94839" w:rsidR="00FA7E29" w:rsidRPr="0013268F" w:rsidRDefault="00D20812" w:rsidP="00297CB5">
      <w:pPr>
        <w:pStyle w:val="NoSpacing"/>
        <w:tabs>
          <w:tab w:val="left" w:pos="3150"/>
        </w:tabs>
        <w:rPr>
          <w:rFonts w:ascii="Arial" w:hAnsi="Arial" w:cs="Arial"/>
          <w:sz w:val="22"/>
          <w:szCs w:val="22"/>
        </w:rPr>
      </w:pPr>
      <w:r w:rsidRPr="0013268F">
        <w:rPr>
          <w:rFonts w:ascii="Arial" w:hAnsi="Arial" w:cs="Arial"/>
          <w:sz w:val="22"/>
          <w:szCs w:val="22"/>
        </w:rPr>
        <w:tab/>
      </w:r>
      <w:r w:rsidR="00FA7E29" w:rsidRPr="0013268F">
        <w:rPr>
          <w:rFonts w:ascii="Arial" w:hAnsi="Arial" w:cs="Arial"/>
          <w:sz w:val="22"/>
          <w:szCs w:val="22"/>
        </w:rPr>
        <w:tab/>
      </w:r>
      <w:r w:rsidR="00FA7E29" w:rsidRPr="0013268F">
        <w:rPr>
          <w:rFonts w:ascii="Arial" w:hAnsi="Arial" w:cs="Arial"/>
          <w:sz w:val="22"/>
          <w:szCs w:val="22"/>
        </w:rPr>
        <w:tab/>
      </w:r>
      <w:r w:rsidR="00FA7E29" w:rsidRPr="0013268F">
        <w:rPr>
          <w:rFonts w:ascii="Arial" w:hAnsi="Arial" w:cs="Arial"/>
          <w:sz w:val="22"/>
          <w:szCs w:val="22"/>
          <w:u w:val="single"/>
        </w:rPr>
        <w:t>________________________________</w:t>
      </w:r>
      <w:r w:rsidR="00FA7E29" w:rsidRPr="0013268F">
        <w:rPr>
          <w:rFonts w:ascii="Arial" w:hAnsi="Arial" w:cs="Arial"/>
          <w:sz w:val="22"/>
          <w:szCs w:val="22"/>
        </w:rPr>
        <w:t>_</w:t>
      </w:r>
    </w:p>
    <w:p w14:paraId="10C5B046" w14:textId="43A7171A" w:rsidR="00D20812" w:rsidRPr="0013268F" w:rsidRDefault="0077136B" w:rsidP="00297CB5">
      <w:pPr>
        <w:pStyle w:val="NoSpacing"/>
        <w:tabs>
          <w:tab w:val="left" w:pos="3150"/>
        </w:tabs>
        <w:rPr>
          <w:rFonts w:ascii="Arial" w:hAnsi="Arial" w:cs="Arial"/>
          <w:sz w:val="22"/>
          <w:szCs w:val="22"/>
        </w:rPr>
      </w:pPr>
      <w:r w:rsidRPr="0013268F">
        <w:rPr>
          <w:rFonts w:ascii="Arial" w:hAnsi="Arial" w:cs="Arial"/>
          <w:sz w:val="22"/>
          <w:szCs w:val="22"/>
        </w:rPr>
        <w:tab/>
      </w:r>
      <w:r w:rsidR="00FA7E29" w:rsidRPr="0013268F">
        <w:rPr>
          <w:rFonts w:ascii="Arial" w:hAnsi="Arial" w:cs="Arial"/>
          <w:sz w:val="22"/>
          <w:szCs w:val="22"/>
        </w:rPr>
        <w:tab/>
      </w:r>
      <w:r w:rsidR="00FA7E29" w:rsidRPr="0013268F">
        <w:rPr>
          <w:rFonts w:ascii="Arial" w:hAnsi="Arial" w:cs="Arial"/>
          <w:sz w:val="22"/>
          <w:szCs w:val="22"/>
        </w:rPr>
        <w:tab/>
      </w:r>
      <w:r w:rsidR="00C960DC" w:rsidRPr="0013268F">
        <w:rPr>
          <w:rFonts w:ascii="Arial" w:hAnsi="Arial" w:cs="Arial"/>
          <w:sz w:val="22"/>
          <w:szCs w:val="22"/>
        </w:rPr>
        <w:t xml:space="preserve">Ray </w:t>
      </w:r>
      <w:r w:rsidR="00585A7C">
        <w:rPr>
          <w:rFonts w:ascii="Arial" w:hAnsi="Arial" w:cs="Arial"/>
          <w:sz w:val="22"/>
          <w:szCs w:val="22"/>
        </w:rPr>
        <w:t xml:space="preserve">A. </w:t>
      </w:r>
      <w:r w:rsidR="00C960DC" w:rsidRPr="0013268F">
        <w:rPr>
          <w:rFonts w:ascii="Arial" w:hAnsi="Arial" w:cs="Arial"/>
          <w:sz w:val="22"/>
          <w:szCs w:val="22"/>
        </w:rPr>
        <w:t>Haupt</w:t>
      </w:r>
      <w:r w:rsidR="00D20812" w:rsidRPr="0013268F">
        <w:rPr>
          <w:rFonts w:ascii="Arial" w:hAnsi="Arial" w:cs="Arial"/>
          <w:sz w:val="22"/>
          <w:szCs w:val="22"/>
        </w:rPr>
        <w:t>,</w:t>
      </w:r>
      <w:r w:rsidR="006A407A" w:rsidRPr="0013268F">
        <w:rPr>
          <w:rFonts w:ascii="Arial" w:hAnsi="Arial" w:cs="Arial"/>
          <w:sz w:val="22"/>
          <w:szCs w:val="22"/>
        </w:rPr>
        <w:t xml:space="preserve"> Chair</w:t>
      </w:r>
      <w:r w:rsidR="004A115A" w:rsidRPr="0013268F">
        <w:rPr>
          <w:rFonts w:ascii="Arial" w:hAnsi="Arial" w:cs="Arial"/>
          <w:sz w:val="22"/>
          <w:szCs w:val="22"/>
        </w:rPr>
        <w:br/>
      </w:r>
      <w:r w:rsidR="00D20812" w:rsidRPr="0013268F">
        <w:rPr>
          <w:rFonts w:ascii="Arial" w:hAnsi="Arial" w:cs="Arial"/>
          <w:sz w:val="22"/>
          <w:szCs w:val="22"/>
        </w:rPr>
        <w:tab/>
      </w:r>
      <w:r w:rsidR="00FA7E29" w:rsidRPr="0013268F">
        <w:rPr>
          <w:rFonts w:ascii="Arial" w:hAnsi="Arial" w:cs="Arial"/>
          <w:sz w:val="22"/>
          <w:szCs w:val="22"/>
        </w:rPr>
        <w:tab/>
      </w:r>
      <w:r w:rsidR="00FA7E29" w:rsidRPr="0013268F">
        <w:rPr>
          <w:rFonts w:ascii="Arial" w:hAnsi="Arial" w:cs="Arial"/>
          <w:sz w:val="22"/>
          <w:szCs w:val="22"/>
        </w:rPr>
        <w:tab/>
      </w:r>
      <w:r w:rsidR="00D20812" w:rsidRPr="0013268F">
        <w:rPr>
          <w:rFonts w:ascii="Arial" w:hAnsi="Arial" w:cs="Arial"/>
          <w:sz w:val="22"/>
          <w:szCs w:val="22"/>
        </w:rPr>
        <w:t>Board of Supervisors</w:t>
      </w:r>
    </w:p>
    <w:p w14:paraId="0B083404" w14:textId="77777777" w:rsidR="00D20812" w:rsidRPr="0013268F" w:rsidRDefault="00D20812" w:rsidP="00265B2A">
      <w:pPr>
        <w:spacing w:after="0"/>
        <w:rPr>
          <w:rFonts w:ascii="Arial" w:hAnsi="Arial" w:cs="Arial"/>
          <w:sz w:val="22"/>
          <w:szCs w:val="22"/>
        </w:rPr>
      </w:pPr>
      <w:r w:rsidRPr="0013268F">
        <w:rPr>
          <w:rFonts w:ascii="Arial" w:hAnsi="Arial" w:cs="Arial"/>
          <w:sz w:val="22"/>
          <w:szCs w:val="22"/>
        </w:rPr>
        <w:t>ATTEST:</w:t>
      </w:r>
    </w:p>
    <w:p w14:paraId="54C034F9" w14:textId="454A2576" w:rsidR="00D20812" w:rsidRPr="0013268F" w:rsidRDefault="00297CB5" w:rsidP="00D20812">
      <w:pPr>
        <w:rPr>
          <w:rFonts w:ascii="Arial" w:hAnsi="Arial" w:cs="Arial"/>
          <w:sz w:val="22"/>
          <w:szCs w:val="22"/>
        </w:rPr>
      </w:pPr>
      <w:r w:rsidRPr="0013268F">
        <w:rPr>
          <w:rFonts w:ascii="Arial" w:hAnsi="Arial" w:cs="Arial"/>
          <w:sz w:val="22"/>
          <w:szCs w:val="22"/>
        </w:rPr>
        <w:t>Laura Bynum</w:t>
      </w:r>
      <w:r w:rsidR="00D20812" w:rsidRPr="0013268F">
        <w:rPr>
          <w:rFonts w:ascii="Arial" w:hAnsi="Arial" w:cs="Arial"/>
          <w:sz w:val="22"/>
          <w:szCs w:val="22"/>
        </w:rPr>
        <w:t>,</w:t>
      </w:r>
      <w:r w:rsidR="00FA7E29" w:rsidRPr="0013268F">
        <w:rPr>
          <w:rFonts w:ascii="Arial" w:hAnsi="Arial" w:cs="Arial"/>
          <w:sz w:val="22"/>
          <w:szCs w:val="22"/>
        </w:rPr>
        <w:t xml:space="preserve"> Clerk</w:t>
      </w:r>
      <w:r w:rsidRPr="0013268F">
        <w:rPr>
          <w:rFonts w:ascii="Arial" w:hAnsi="Arial" w:cs="Arial"/>
          <w:sz w:val="22"/>
          <w:szCs w:val="22"/>
        </w:rPr>
        <w:br/>
      </w:r>
      <w:r w:rsidR="00FA7E29" w:rsidRPr="0013268F">
        <w:rPr>
          <w:rFonts w:ascii="Arial" w:hAnsi="Arial" w:cs="Arial"/>
          <w:sz w:val="22"/>
          <w:szCs w:val="22"/>
        </w:rPr>
        <w:t>Board of Supervisors</w:t>
      </w:r>
    </w:p>
    <w:p w14:paraId="6CBD2526" w14:textId="77777777" w:rsidR="00A111D5" w:rsidRPr="0013268F" w:rsidRDefault="00A111D5" w:rsidP="008E75B6">
      <w:pPr>
        <w:tabs>
          <w:tab w:val="left" w:pos="900"/>
        </w:tabs>
        <w:rPr>
          <w:rFonts w:ascii="Arial" w:hAnsi="Arial" w:cs="Arial"/>
          <w:sz w:val="22"/>
          <w:szCs w:val="22"/>
        </w:rPr>
      </w:pPr>
    </w:p>
    <w:p w14:paraId="2F4703D7" w14:textId="380D857C" w:rsidR="00D20812" w:rsidRPr="0013268F" w:rsidRDefault="00D20812" w:rsidP="008E75B6">
      <w:pPr>
        <w:tabs>
          <w:tab w:val="left" w:pos="900"/>
        </w:tabs>
        <w:rPr>
          <w:rFonts w:ascii="Arial" w:hAnsi="Arial" w:cs="Arial"/>
          <w:sz w:val="22"/>
          <w:szCs w:val="22"/>
        </w:rPr>
      </w:pPr>
      <w:r w:rsidRPr="0013268F">
        <w:rPr>
          <w:rFonts w:ascii="Arial" w:hAnsi="Arial" w:cs="Arial"/>
          <w:sz w:val="22"/>
          <w:szCs w:val="22"/>
        </w:rPr>
        <w:t xml:space="preserve">By </w:t>
      </w:r>
      <w:r w:rsidRPr="0013268F">
        <w:rPr>
          <w:rFonts w:ascii="Arial" w:hAnsi="Arial" w:cs="Arial"/>
          <w:sz w:val="22"/>
          <w:szCs w:val="22"/>
          <w:u w:val="single"/>
        </w:rPr>
        <w:t>_</w:t>
      </w:r>
      <w:r w:rsidR="008E75B6" w:rsidRPr="0013268F">
        <w:rPr>
          <w:rFonts w:ascii="Arial" w:hAnsi="Arial" w:cs="Arial"/>
          <w:sz w:val="22"/>
          <w:szCs w:val="22"/>
          <w:u w:val="single"/>
        </w:rPr>
        <w:t>_______________________________</w:t>
      </w:r>
      <w:r w:rsidRPr="0013268F">
        <w:rPr>
          <w:rFonts w:ascii="Arial" w:hAnsi="Arial" w:cs="Arial"/>
          <w:sz w:val="22"/>
          <w:szCs w:val="22"/>
        </w:rPr>
        <w:t>_</w:t>
      </w:r>
      <w:r w:rsidR="00297CB5" w:rsidRPr="0013268F">
        <w:rPr>
          <w:rFonts w:ascii="Arial" w:hAnsi="Arial" w:cs="Arial"/>
          <w:sz w:val="22"/>
          <w:szCs w:val="22"/>
        </w:rPr>
        <w:br/>
      </w:r>
      <w:r w:rsidRPr="0013268F">
        <w:rPr>
          <w:rFonts w:ascii="Arial" w:hAnsi="Arial" w:cs="Arial"/>
          <w:sz w:val="22"/>
          <w:szCs w:val="22"/>
        </w:rPr>
        <w:tab/>
        <w:t>Deputy</w:t>
      </w:r>
    </w:p>
    <w:sectPr w:rsidR="00D20812" w:rsidRPr="0013268F" w:rsidSect="00265B2A">
      <w:footerReference w:type="default" r:id="rId8"/>
      <w:pgSz w:w="12240" w:h="15840" w:code="1"/>
      <w:pgMar w:top="1008" w:right="1296" w:bottom="1008" w:left="1296" w:header="1440" w:footer="6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16FD4" w14:textId="77777777" w:rsidR="000E2AC2" w:rsidRDefault="000E2AC2" w:rsidP="00D20812">
      <w:r>
        <w:separator/>
      </w:r>
    </w:p>
  </w:endnote>
  <w:endnote w:type="continuationSeparator" w:id="0">
    <w:p w14:paraId="6E442BEC" w14:textId="77777777" w:rsidR="000E2AC2" w:rsidRDefault="000E2AC2" w:rsidP="00D2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7F96" w14:textId="5130F795" w:rsidR="00172AB2" w:rsidRPr="005A0F4F" w:rsidRDefault="00172AB2">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633A" w14:textId="77777777" w:rsidR="000E2AC2" w:rsidRDefault="000E2AC2" w:rsidP="00D20812">
      <w:r>
        <w:separator/>
      </w:r>
    </w:p>
  </w:footnote>
  <w:footnote w:type="continuationSeparator" w:id="0">
    <w:p w14:paraId="2C181375" w14:textId="77777777" w:rsidR="000E2AC2" w:rsidRDefault="000E2AC2" w:rsidP="00D20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4080F"/>
    <w:multiLevelType w:val="multilevel"/>
    <w:tmpl w:val="AE4C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17AC8"/>
    <w:multiLevelType w:val="hybridMultilevel"/>
    <w:tmpl w:val="42647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754298"/>
    <w:multiLevelType w:val="hybridMultilevel"/>
    <w:tmpl w:val="09902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CCD6B0B"/>
    <w:multiLevelType w:val="hybridMultilevel"/>
    <w:tmpl w:val="947CD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070959">
    <w:abstractNumId w:val="0"/>
  </w:num>
  <w:num w:numId="2" w16cid:durableId="1906069054">
    <w:abstractNumId w:val="2"/>
  </w:num>
  <w:num w:numId="3" w16cid:durableId="1033992075">
    <w:abstractNumId w:val="3"/>
  </w:num>
  <w:num w:numId="4" w16cid:durableId="378405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EB"/>
    <w:rsid w:val="00000665"/>
    <w:rsid w:val="000056D3"/>
    <w:rsid w:val="00074EE5"/>
    <w:rsid w:val="00076BC9"/>
    <w:rsid w:val="00077D4B"/>
    <w:rsid w:val="000A69FB"/>
    <w:rsid w:val="000D656A"/>
    <w:rsid w:val="000E2AC2"/>
    <w:rsid w:val="000F3992"/>
    <w:rsid w:val="001273BE"/>
    <w:rsid w:val="0013268F"/>
    <w:rsid w:val="0015038F"/>
    <w:rsid w:val="00172AB2"/>
    <w:rsid w:val="00183CB2"/>
    <w:rsid w:val="001848A1"/>
    <w:rsid w:val="00185814"/>
    <w:rsid w:val="001B644F"/>
    <w:rsid w:val="002207E7"/>
    <w:rsid w:val="0022723B"/>
    <w:rsid w:val="00265B2A"/>
    <w:rsid w:val="00297CB5"/>
    <w:rsid w:val="002B280A"/>
    <w:rsid w:val="002F0D39"/>
    <w:rsid w:val="00341F0D"/>
    <w:rsid w:val="003A42FB"/>
    <w:rsid w:val="003C0E4E"/>
    <w:rsid w:val="0040356B"/>
    <w:rsid w:val="004056C7"/>
    <w:rsid w:val="00437B96"/>
    <w:rsid w:val="0044601C"/>
    <w:rsid w:val="00461988"/>
    <w:rsid w:val="004736A2"/>
    <w:rsid w:val="00485DB8"/>
    <w:rsid w:val="004A115A"/>
    <w:rsid w:val="004D4708"/>
    <w:rsid w:val="004E26AF"/>
    <w:rsid w:val="00504134"/>
    <w:rsid w:val="0055650B"/>
    <w:rsid w:val="00571DD8"/>
    <w:rsid w:val="00585A7C"/>
    <w:rsid w:val="005A0F4F"/>
    <w:rsid w:val="005D7274"/>
    <w:rsid w:val="005F34A2"/>
    <w:rsid w:val="006053CA"/>
    <w:rsid w:val="0065054B"/>
    <w:rsid w:val="00653FEB"/>
    <w:rsid w:val="00663558"/>
    <w:rsid w:val="006A3C34"/>
    <w:rsid w:val="006A407A"/>
    <w:rsid w:val="006E2695"/>
    <w:rsid w:val="007064BA"/>
    <w:rsid w:val="00731423"/>
    <w:rsid w:val="00733394"/>
    <w:rsid w:val="00735B31"/>
    <w:rsid w:val="007546D8"/>
    <w:rsid w:val="0077136B"/>
    <w:rsid w:val="007A70EA"/>
    <w:rsid w:val="00834BBB"/>
    <w:rsid w:val="00870BBE"/>
    <w:rsid w:val="0087735F"/>
    <w:rsid w:val="00885657"/>
    <w:rsid w:val="008C39EA"/>
    <w:rsid w:val="008D7A11"/>
    <w:rsid w:val="008E75B6"/>
    <w:rsid w:val="009D40F8"/>
    <w:rsid w:val="009E3069"/>
    <w:rsid w:val="00A111D5"/>
    <w:rsid w:val="00A57A2B"/>
    <w:rsid w:val="00AD35EE"/>
    <w:rsid w:val="00B3742B"/>
    <w:rsid w:val="00B37D1D"/>
    <w:rsid w:val="00B516CB"/>
    <w:rsid w:val="00B62861"/>
    <w:rsid w:val="00B65870"/>
    <w:rsid w:val="00B946BD"/>
    <w:rsid w:val="00BA13AC"/>
    <w:rsid w:val="00BA52DF"/>
    <w:rsid w:val="00C052F7"/>
    <w:rsid w:val="00C331C0"/>
    <w:rsid w:val="00C604AC"/>
    <w:rsid w:val="00C62DDB"/>
    <w:rsid w:val="00C87BE5"/>
    <w:rsid w:val="00C960DC"/>
    <w:rsid w:val="00CA5354"/>
    <w:rsid w:val="00D20812"/>
    <w:rsid w:val="00D753A9"/>
    <w:rsid w:val="00D92136"/>
    <w:rsid w:val="00D93343"/>
    <w:rsid w:val="00DA3F88"/>
    <w:rsid w:val="00DB108C"/>
    <w:rsid w:val="00DC2BB7"/>
    <w:rsid w:val="00DD3A15"/>
    <w:rsid w:val="00DD5841"/>
    <w:rsid w:val="00E21193"/>
    <w:rsid w:val="00E44B8E"/>
    <w:rsid w:val="00F63C97"/>
    <w:rsid w:val="00F666ED"/>
    <w:rsid w:val="00FA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D76A4"/>
  <w15:docId w15:val="{55344BAA-FC77-4B30-894E-2C7ED676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85A7C"/>
    <w:pPr>
      <w:spacing w:after="160" w:line="278" w:lineRule="auto"/>
    </w:pPr>
    <w:rPr>
      <w:rFonts w:asciiTheme="minorHAnsi" w:hAnsiTheme="minorHAnsi" w:cstheme="minorBidi"/>
      <w:kern w:val="2"/>
      <w14:ligatures w14:val="standardContextual"/>
    </w:rPr>
  </w:style>
  <w:style w:type="paragraph" w:styleId="Heading1">
    <w:name w:val="heading 1"/>
    <w:basedOn w:val="Normal"/>
    <w:next w:val="Normal"/>
    <w:link w:val="Heading1Char"/>
    <w:uiPriority w:val="9"/>
    <w:qFormat/>
    <w:rsid w:val="006053CA"/>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6053CA"/>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6053CA"/>
    <w:pPr>
      <w:keepNext/>
      <w:keepLines/>
      <w:spacing w:before="80" w:after="0" w:line="240" w:lineRule="auto"/>
      <w:outlineLvl w:val="2"/>
    </w:pPr>
    <w:rPr>
      <w:rFonts w:asciiTheme="majorHAnsi" w:eastAsiaTheme="majorEastAsia" w:hAnsiTheme="majorHAnsi" w:cstheme="majorBidi"/>
      <w:color w:val="E36C0A" w:themeColor="accent6" w:themeShade="BF"/>
    </w:rPr>
  </w:style>
  <w:style w:type="paragraph" w:styleId="Heading4">
    <w:name w:val="heading 4"/>
    <w:basedOn w:val="Normal"/>
    <w:next w:val="Normal"/>
    <w:link w:val="Heading4Char"/>
    <w:uiPriority w:val="9"/>
    <w:unhideWhenUsed/>
    <w:qFormat/>
    <w:rsid w:val="006053CA"/>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6053CA"/>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6053CA"/>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6053CA"/>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6053CA"/>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6053CA"/>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rsid w:val="00585A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85A7C"/>
  </w:style>
  <w:style w:type="paragraph" w:styleId="BalloonText">
    <w:name w:val="Balloon Text"/>
    <w:basedOn w:val="Normal"/>
    <w:link w:val="BalloonTextChar"/>
    <w:uiPriority w:val="99"/>
    <w:semiHidden/>
    <w:unhideWhenUsed/>
    <w:rsid w:val="00D20812"/>
    <w:rPr>
      <w:rFonts w:ascii="Tahoma" w:hAnsi="Tahoma" w:cs="Tahoma"/>
      <w:sz w:val="16"/>
      <w:szCs w:val="16"/>
    </w:rPr>
  </w:style>
  <w:style w:type="character" w:customStyle="1" w:styleId="BalloonTextChar">
    <w:name w:val="Balloon Text Char"/>
    <w:basedOn w:val="DefaultParagraphFont"/>
    <w:link w:val="BalloonText"/>
    <w:uiPriority w:val="99"/>
    <w:semiHidden/>
    <w:rsid w:val="00D20812"/>
    <w:rPr>
      <w:rFonts w:ascii="Tahoma" w:hAnsi="Tahoma" w:cs="Tahoma"/>
      <w:sz w:val="16"/>
      <w:szCs w:val="16"/>
    </w:rPr>
  </w:style>
  <w:style w:type="paragraph" w:styleId="Header">
    <w:name w:val="header"/>
    <w:basedOn w:val="Normal"/>
    <w:link w:val="HeaderChar"/>
    <w:uiPriority w:val="99"/>
    <w:unhideWhenUsed/>
    <w:rsid w:val="00D20812"/>
    <w:pPr>
      <w:tabs>
        <w:tab w:val="center" w:pos="4680"/>
        <w:tab w:val="right" w:pos="9360"/>
      </w:tabs>
    </w:pPr>
  </w:style>
  <w:style w:type="character" w:customStyle="1" w:styleId="HeaderChar">
    <w:name w:val="Header Char"/>
    <w:basedOn w:val="DefaultParagraphFont"/>
    <w:link w:val="Header"/>
    <w:uiPriority w:val="99"/>
    <w:rsid w:val="00D20812"/>
    <w:rPr>
      <w:rFonts w:ascii="Times New Roman" w:hAnsi="Times New Roman" w:cs="Times New Roman"/>
      <w:sz w:val="20"/>
      <w:szCs w:val="20"/>
    </w:rPr>
  </w:style>
  <w:style w:type="paragraph" w:styleId="Footer">
    <w:name w:val="footer"/>
    <w:basedOn w:val="Normal"/>
    <w:link w:val="FooterChar"/>
    <w:uiPriority w:val="99"/>
    <w:unhideWhenUsed/>
    <w:rsid w:val="00D20812"/>
    <w:pPr>
      <w:tabs>
        <w:tab w:val="center" w:pos="4680"/>
        <w:tab w:val="right" w:pos="9360"/>
      </w:tabs>
    </w:pPr>
  </w:style>
  <w:style w:type="character" w:customStyle="1" w:styleId="FooterChar">
    <w:name w:val="Footer Char"/>
    <w:basedOn w:val="DefaultParagraphFont"/>
    <w:link w:val="Footer"/>
    <w:uiPriority w:val="99"/>
    <w:rsid w:val="00D20812"/>
    <w:rPr>
      <w:rFonts w:ascii="Times New Roman" w:hAnsi="Times New Roman" w:cs="Times New Roman"/>
      <w:sz w:val="20"/>
      <w:szCs w:val="20"/>
    </w:rPr>
  </w:style>
  <w:style w:type="character" w:customStyle="1" w:styleId="Heading1Char">
    <w:name w:val="Heading 1 Char"/>
    <w:basedOn w:val="DefaultParagraphFont"/>
    <w:link w:val="Heading1"/>
    <w:uiPriority w:val="9"/>
    <w:rsid w:val="006053CA"/>
    <w:rPr>
      <w:rFonts w:asciiTheme="majorHAnsi" w:eastAsiaTheme="majorEastAsia" w:hAnsiTheme="majorHAnsi" w:cstheme="majorBidi"/>
      <w:color w:val="E36C0A" w:themeColor="accent6" w:themeShade="BF"/>
      <w:kern w:val="2"/>
      <w:sz w:val="40"/>
      <w:szCs w:val="40"/>
      <w14:ligatures w14:val="standardContextual"/>
    </w:rPr>
  </w:style>
  <w:style w:type="character" w:customStyle="1" w:styleId="Heading2Char">
    <w:name w:val="Heading 2 Char"/>
    <w:basedOn w:val="DefaultParagraphFont"/>
    <w:link w:val="Heading2"/>
    <w:uiPriority w:val="9"/>
    <w:rsid w:val="006053CA"/>
    <w:rPr>
      <w:rFonts w:asciiTheme="majorHAnsi" w:eastAsiaTheme="majorEastAsia" w:hAnsiTheme="majorHAnsi" w:cstheme="majorBidi"/>
      <w:color w:val="E36C0A" w:themeColor="accent6" w:themeShade="BF"/>
      <w:kern w:val="2"/>
      <w:sz w:val="28"/>
      <w:szCs w:val="28"/>
      <w14:ligatures w14:val="standardContextual"/>
    </w:rPr>
  </w:style>
  <w:style w:type="character" w:customStyle="1" w:styleId="Heading3Char">
    <w:name w:val="Heading 3 Char"/>
    <w:basedOn w:val="DefaultParagraphFont"/>
    <w:link w:val="Heading3"/>
    <w:uiPriority w:val="9"/>
    <w:rsid w:val="006053CA"/>
    <w:rPr>
      <w:rFonts w:asciiTheme="majorHAnsi" w:eastAsiaTheme="majorEastAsia" w:hAnsiTheme="majorHAnsi" w:cstheme="majorBidi"/>
      <w:color w:val="E36C0A" w:themeColor="accent6" w:themeShade="BF"/>
      <w:kern w:val="2"/>
      <w14:ligatures w14:val="standardContextual"/>
    </w:rPr>
  </w:style>
  <w:style w:type="character" w:customStyle="1" w:styleId="Heading4Char">
    <w:name w:val="Heading 4 Char"/>
    <w:basedOn w:val="DefaultParagraphFont"/>
    <w:link w:val="Heading4"/>
    <w:uiPriority w:val="9"/>
    <w:rsid w:val="006053CA"/>
    <w:rPr>
      <w:rFonts w:asciiTheme="majorHAnsi" w:eastAsiaTheme="majorEastAsia" w:hAnsiTheme="majorHAnsi" w:cstheme="majorBidi"/>
      <w:color w:val="F79646" w:themeColor="accent6"/>
      <w:kern w:val="2"/>
      <w:sz w:val="22"/>
      <w:szCs w:val="22"/>
      <w14:ligatures w14:val="standardContextual"/>
    </w:rPr>
  </w:style>
  <w:style w:type="character" w:customStyle="1" w:styleId="Hypertext">
    <w:name w:val="Hypertext"/>
    <w:uiPriority w:val="99"/>
    <w:rsid w:val="005A0F4F"/>
    <w:rPr>
      <w:color w:val="0000FF"/>
      <w:u w:val="single"/>
    </w:rPr>
  </w:style>
  <w:style w:type="character" w:styleId="FootnoteReference">
    <w:name w:val="footnote reference"/>
    <w:uiPriority w:val="99"/>
    <w:rsid w:val="005A0F4F"/>
  </w:style>
  <w:style w:type="paragraph" w:styleId="Title">
    <w:name w:val="Title"/>
    <w:basedOn w:val="Normal"/>
    <w:next w:val="Normal"/>
    <w:link w:val="TitleChar"/>
    <w:uiPriority w:val="10"/>
    <w:qFormat/>
    <w:rsid w:val="006053C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6053CA"/>
    <w:rPr>
      <w:rFonts w:asciiTheme="majorHAnsi" w:eastAsiaTheme="majorEastAsia" w:hAnsiTheme="majorHAnsi" w:cstheme="majorBidi"/>
      <w:color w:val="262626" w:themeColor="text1" w:themeTint="D9"/>
      <w:spacing w:val="-15"/>
      <w:kern w:val="2"/>
      <w:sz w:val="96"/>
      <w:szCs w:val="96"/>
      <w14:ligatures w14:val="standardContextual"/>
    </w:rPr>
  </w:style>
  <w:style w:type="paragraph" w:styleId="ListParagraph">
    <w:name w:val="List Paragraph"/>
    <w:basedOn w:val="Normal"/>
    <w:uiPriority w:val="34"/>
    <w:qFormat/>
    <w:rsid w:val="006053CA"/>
    <w:pPr>
      <w:ind w:left="720"/>
      <w:contextualSpacing/>
    </w:pPr>
  </w:style>
  <w:style w:type="paragraph" w:styleId="NoSpacing">
    <w:name w:val="No Spacing"/>
    <w:uiPriority w:val="1"/>
    <w:qFormat/>
    <w:rsid w:val="006053CA"/>
    <w:pPr>
      <w:spacing w:after="0" w:line="240" w:lineRule="auto"/>
    </w:pPr>
    <w:rPr>
      <w:rFonts w:asciiTheme="minorHAnsi" w:hAnsiTheme="minorHAnsi" w:cstheme="minorBidi"/>
      <w:kern w:val="2"/>
      <w:sz w:val="21"/>
      <w:szCs w:val="21"/>
      <w14:ligatures w14:val="standardContextual"/>
    </w:rPr>
  </w:style>
  <w:style w:type="paragraph" w:styleId="Subtitle">
    <w:name w:val="Subtitle"/>
    <w:basedOn w:val="Normal"/>
    <w:next w:val="Normal"/>
    <w:link w:val="SubtitleChar"/>
    <w:uiPriority w:val="11"/>
    <w:qFormat/>
    <w:rsid w:val="006053C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6053CA"/>
    <w:rPr>
      <w:rFonts w:asciiTheme="majorHAnsi" w:eastAsiaTheme="majorEastAsia" w:hAnsiTheme="majorHAnsi" w:cstheme="majorBidi"/>
      <w:kern w:val="2"/>
      <w:sz w:val="30"/>
      <w:szCs w:val="30"/>
      <w14:ligatures w14:val="standardContextual"/>
    </w:rPr>
  </w:style>
  <w:style w:type="character" w:styleId="SubtleEmphasis">
    <w:name w:val="Subtle Emphasis"/>
    <w:basedOn w:val="DefaultParagraphFont"/>
    <w:uiPriority w:val="19"/>
    <w:qFormat/>
    <w:rsid w:val="006053CA"/>
    <w:rPr>
      <w:i/>
      <w:iCs/>
    </w:rPr>
  </w:style>
  <w:style w:type="character" w:styleId="Emphasis">
    <w:name w:val="Emphasis"/>
    <w:basedOn w:val="DefaultParagraphFont"/>
    <w:uiPriority w:val="20"/>
    <w:qFormat/>
    <w:rsid w:val="006053CA"/>
    <w:rPr>
      <w:i/>
      <w:iCs/>
      <w:color w:val="F79646" w:themeColor="accent6"/>
    </w:rPr>
  </w:style>
  <w:style w:type="character" w:styleId="Strong">
    <w:name w:val="Strong"/>
    <w:basedOn w:val="DefaultParagraphFont"/>
    <w:uiPriority w:val="22"/>
    <w:qFormat/>
    <w:rsid w:val="006053CA"/>
    <w:rPr>
      <w:b/>
      <w:bCs/>
    </w:rPr>
  </w:style>
  <w:style w:type="character" w:styleId="IntenseEmphasis">
    <w:name w:val="Intense Emphasis"/>
    <w:basedOn w:val="DefaultParagraphFont"/>
    <w:uiPriority w:val="21"/>
    <w:qFormat/>
    <w:rsid w:val="006053CA"/>
    <w:rPr>
      <w:b/>
      <w:bCs/>
      <w:i/>
      <w:iCs/>
    </w:rPr>
  </w:style>
  <w:style w:type="paragraph" w:styleId="Quote">
    <w:name w:val="Quote"/>
    <w:basedOn w:val="Normal"/>
    <w:next w:val="Normal"/>
    <w:link w:val="QuoteChar"/>
    <w:uiPriority w:val="29"/>
    <w:qFormat/>
    <w:rsid w:val="006053C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6053CA"/>
    <w:rPr>
      <w:rFonts w:asciiTheme="minorHAnsi" w:hAnsiTheme="minorHAnsi" w:cstheme="minorBidi"/>
      <w:i/>
      <w:iCs/>
      <w:color w:val="262626" w:themeColor="text1" w:themeTint="D9"/>
      <w:kern w:val="2"/>
      <w:sz w:val="21"/>
      <w:szCs w:val="21"/>
      <w14:ligatures w14:val="standardContextual"/>
    </w:rPr>
  </w:style>
  <w:style w:type="character" w:styleId="IntenseReference">
    <w:name w:val="Intense Reference"/>
    <w:basedOn w:val="DefaultParagraphFont"/>
    <w:uiPriority w:val="32"/>
    <w:qFormat/>
    <w:rsid w:val="006053CA"/>
    <w:rPr>
      <w:b/>
      <w:bCs/>
      <w:smallCaps/>
      <w:color w:val="F79646" w:themeColor="accent6"/>
    </w:rPr>
  </w:style>
  <w:style w:type="character" w:styleId="PlaceholderText">
    <w:name w:val="Placeholder Text"/>
    <w:basedOn w:val="DefaultParagraphFont"/>
    <w:uiPriority w:val="99"/>
    <w:semiHidden/>
    <w:rsid w:val="00000665"/>
    <w:rPr>
      <w:color w:val="808080"/>
    </w:rPr>
  </w:style>
  <w:style w:type="character" w:customStyle="1" w:styleId="fontstyle01">
    <w:name w:val="fontstyle01"/>
    <w:basedOn w:val="DefaultParagraphFont"/>
    <w:rsid w:val="003A42FB"/>
    <w:rPr>
      <w:rFonts w:ascii="Arial-BoldMT" w:hAnsi="Arial-BoldMT" w:hint="default"/>
      <w:b/>
      <w:bCs/>
      <w:i w:val="0"/>
      <w:iCs w:val="0"/>
      <w:color w:val="000000"/>
      <w:sz w:val="24"/>
      <w:szCs w:val="24"/>
    </w:rPr>
  </w:style>
  <w:style w:type="character" w:customStyle="1" w:styleId="fontstyle21">
    <w:name w:val="fontstyle21"/>
    <w:basedOn w:val="DefaultParagraphFont"/>
    <w:rsid w:val="003A42FB"/>
    <w:rPr>
      <w:rFonts w:ascii="ArialMT" w:hAnsi="ArialMT" w:hint="default"/>
      <w:b w:val="0"/>
      <w:bCs w:val="0"/>
      <w:i w:val="0"/>
      <w:iCs w:val="0"/>
      <w:color w:val="000000"/>
      <w:sz w:val="24"/>
      <w:szCs w:val="24"/>
    </w:rPr>
  </w:style>
  <w:style w:type="character" w:customStyle="1" w:styleId="fontstyle31">
    <w:name w:val="fontstyle31"/>
    <w:basedOn w:val="DefaultParagraphFont"/>
    <w:rsid w:val="003A42FB"/>
    <w:rPr>
      <w:rFonts w:ascii="Arial-ItalicMT" w:hAnsi="Arial-ItalicMT" w:hint="default"/>
      <w:b w:val="0"/>
      <w:bCs w:val="0"/>
      <w:i/>
      <w:iCs/>
      <w:color w:val="000000"/>
      <w:sz w:val="24"/>
      <w:szCs w:val="24"/>
    </w:rPr>
  </w:style>
  <w:style w:type="paragraph" w:styleId="Revision">
    <w:name w:val="Revision"/>
    <w:hidden/>
    <w:uiPriority w:val="99"/>
    <w:semiHidden/>
    <w:rsid w:val="00BA52DF"/>
    <w:pPr>
      <w:spacing w:after="0" w:line="240" w:lineRule="auto"/>
    </w:pPr>
    <w:rPr>
      <w:rFonts w:asciiTheme="minorHAnsi" w:hAnsiTheme="minorHAnsi" w:cstheme="minorBidi"/>
      <w:sz w:val="22"/>
      <w:szCs w:val="22"/>
    </w:rPr>
  </w:style>
  <w:style w:type="paragraph" w:styleId="NormalWeb">
    <w:name w:val="Normal (Web)"/>
    <w:basedOn w:val="Normal"/>
    <w:uiPriority w:val="99"/>
    <w:unhideWhenUsed/>
    <w:rsid w:val="00FA7E2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eading5Char">
    <w:name w:val="Heading 5 Char"/>
    <w:basedOn w:val="DefaultParagraphFont"/>
    <w:link w:val="Heading5"/>
    <w:uiPriority w:val="9"/>
    <w:semiHidden/>
    <w:rsid w:val="006053CA"/>
    <w:rPr>
      <w:rFonts w:asciiTheme="majorHAnsi" w:eastAsiaTheme="majorEastAsia" w:hAnsiTheme="majorHAnsi" w:cstheme="majorBidi"/>
      <w:i/>
      <w:iCs/>
      <w:color w:val="F79646" w:themeColor="accent6"/>
      <w:kern w:val="2"/>
      <w:sz w:val="22"/>
      <w:szCs w:val="22"/>
      <w14:ligatures w14:val="standardContextual"/>
    </w:rPr>
  </w:style>
  <w:style w:type="character" w:customStyle="1" w:styleId="Heading6Char">
    <w:name w:val="Heading 6 Char"/>
    <w:basedOn w:val="DefaultParagraphFont"/>
    <w:link w:val="Heading6"/>
    <w:uiPriority w:val="9"/>
    <w:semiHidden/>
    <w:rsid w:val="006053CA"/>
    <w:rPr>
      <w:rFonts w:asciiTheme="majorHAnsi" w:eastAsiaTheme="majorEastAsia" w:hAnsiTheme="majorHAnsi" w:cstheme="majorBidi"/>
      <w:color w:val="F79646" w:themeColor="accent6"/>
      <w:kern w:val="2"/>
      <w:sz w:val="21"/>
      <w:szCs w:val="21"/>
      <w14:ligatures w14:val="standardContextual"/>
    </w:rPr>
  </w:style>
  <w:style w:type="character" w:customStyle="1" w:styleId="Heading7Char">
    <w:name w:val="Heading 7 Char"/>
    <w:basedOn w:val="DefaultParagraphFont"/>
    <w:link w:val="Heading7"/>
    <w:uiPriority w:val="9"/>
    <w:semiHidden/>
    <w:rsid w:val="006053CA"/>
    <w:rPr>
      <w:rFonts w:asciiTheme="majorHAnsi" w:eastAsiaTheme="majorEastAsia" w:hAnsiTheme="majorHAnsi" w:cstheme="majorBidi"/>
      <w:b/>
      <w:bCs/>
      <w:color w:val="F79646" w:themeColor="accent6"/>
      <w:kern w:val="2"/>
      <w:sz w:val="21"/>
      <w:szCs w:val="21"/>
      <w14:ligatures w14:val="standardContextual"/>
    </w:rPr>
  </w:style>
  <w:style w:type="character" w:customStyle="1" w:styleId="Heading8Char">
    <w:name w:val="Heading 8 Char"/>
    <w:basedOn w:val="DefaultParagraphFont"/>
    <w:link w:val="Heading8"/>
    <w:uiPriority w:val="9"/>
    <w:semiHidden/>
    <w:rsid w:val="006053CA"/>
    <w:rPr>
      <w:rFonts w:asciiTheme="majorHAnsi" w:eastAsiaTheme="majorEastAsia" w:hAnsiTheme="majorHAnsi" w:cstheme="majorBidi"/>
      <w:b/>
      <w:bCs/>
      <w:i/>
      <w:iCs/>
      <w:color w:val="F79646" w:themeColor="accent6"/>
      <w:kern w:val="2"/>
      <w:sz w:val="20"/>
      <w:szCs w:val="20"/>
      <w14:ligatures w14:val="standardContextual"/>
    </w:rPr>
  </w:style>
  <w:style w:type="character" w:customStyle="1" w:styleId="Heading9Char">
    <w:name w:val="Heading 9 Char"/>
    <w:basedOn w:val="DefaultParagraphFont"/>
    <w:link w:val="Heading9"/>
    <w:uiPriority w:val="9"/>
    <w:semiHidden/>
    <w:rsid w:val="006053CA"/>
    <w:rPr>
      <w:rFonts w:asciiTheme="majorHAnsi" w:eastAsiaTheme="majorEastAsia" w:hAnsiTheme="majorHAnsi" w:cstheme="majorBidi"/>
      <w:i/>
      <w:iCs/>
      <w:color w:val="F79646" w:themeColor="accent6"/>
      <w:kern w:val="2"/>
      <w:sz w:val="20"/>
      <w:szCs w:val="20"/>
      <w14:ligatures w14:val="standardContextual"/>
    </w:rPr>
  </w:style>
  <w:style w:type="paragraph" w:styleId="Caption">
    <w:name w:val="caption"/>
    <w:basedOn w:val="Normal"/>
    <w:next w:val="Normal"/>
    <w:uiPriority w:val="35"/>
    <w:semiHidden/>
    <w:unhideWhenUsed/>
    <w:qFormat/>
    <w:rsid w:val="006053CA"/>
    <w:pPr>
      <w:spacing w:line="240" w:lineRule="auto"/>
    </w:pPr>
    <w:rPr>
      <w:b/>
      <w:bCs/>
      <w:smallCaps/>
      <w:color w:val="595959" w:themeColor="text1" w:themeTint="A6"/>
    </w:rPr>
  </w:style>
  <w:style w:type="paragraph" w:styleId="IntenseQuote">
    <w:name w:val="Intense Quote"/>
    <w:basedOn w:val="Normal"/>
    <w:next w:val="Normal"/>
    <w:link w:val="IntenseQuoteChar"/>
    <w:uiPriority w:val="30"/>
    <w:qFormat/>
    <w:rsid w:val="006053CA"/>
    <w:pPr>
      <w:spacing w:before="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6053CA"/>
    <w:rPr>
      <w:rFonts w:asciiTheme="majorHAnsi" w:eastAsiaTheme="majorEastAsia" w:hAnsiTheme="majorHAnsi" w:cstheme="majorBidi"/>
      <w:i/>
      <w:iCs/>
      <w:color w:val="F79646" w:themeColor="accent6"/>
      <w:kern w:val="2"/>
      <w:sz w:val="32"/>
      <w:szCs w:val="32"/>
      <w14:ligatures w14:val="standardContextual"/>
    </w:rPr>
  </w:style>
  <w:style w:type="character" w:styleId="SubtleReference">
    <w:name w:val="Subtle Reference"/>
    <w:basedOn w:val="DefaultParagraphFont"/>
    <w:uiPriority w:val="31"/>
    <w:qFormat/>
    <w:rsid w:val="006053CA"/>
    <w:rPr>
      <w:smallCaps/>
      <w:color w:val="595959" w:themeColor="text1" w:themeTint="A6"/>
    </w:rPr>
  </w:style>
  <w:style w:type="character" w:styleId="BookTitle">
    <w:name w:val="Book Title"/>
    <w:basedOn w:val="DefaultParagraphFont"/>
    <w:uiPriority w:val="33"/>
    <w:qFormat/>
    <w:rsid w:val="006053CA"/>
    <w:rPr>
      <w:b/>
      <w:bCs/>
      <w:caps w:val="0"/>
      <w:smallCaps/>
      <w:spacing w:val="7"/>
      <w:sz w:val="21"/>
      <w:szCs w:val="21"/>
    </w:rPr>
  </w:style>
  <w:style w:type="paragraph" w:styleId="TOCHeading">
    <w:name w:val="TOC Heading"/>
    <w:basedOn w:val="Heading1"/>
    <w:next w:val="Normal"/>
    <w:uiPriority w:val="39"/>
    <w:semiHidden/>
    <w:unhideWhenUsed/>
    <w:qFormat/>
    <w:rsid w:val="006053CA"/>
    <w:pPr>
      <w:outlineLvl w:val="9"/>
    </w:pPr>
  </w:style>
  <w:style w:type="paragraph" w:customStyle="1" w:styleId="pdq2pgselectionanchorcontainer">
    <w:name w:val="pdq2pg_selectionanchorcontainer"/>
    <w:basedOn w:val="Normal"/>
    <w:rsid w:val="00DB108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0C42E-EDAC-4C96-A4BE-6B7CF02F6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Annamarie J. Hendricks</dc:creator>
  <cp:keywords/>
  <dc:description/>
  <cp:lastModifiedBy>Sherry Lawson</cp:lastModifiedBy>
  <cp:revision>3</cp:revision>
  <cp:lastPrinted>2020-02-20T17:33:00Z</cp:lastPrinted>
  <dcterms:created xsi:type="dcterms:W3CDTF">2026-06-26T14:22:00Z</dcterms:created>
  <dcterms:modified xsi:type="dcterms:W3CDTF">2026-06-30T20:07:00Z</dcterms:modified>
</cp:coreProperties>
</file>