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B4D5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08920" wp14:editId="5FF95C13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211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0E8B73E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89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6C12211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0E8B73E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E41BB" wp14:editId="613C944C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506B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41BB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93E506B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791141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23BC7F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77C176F3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39CAE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7084" w14:textId="0149627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3F5D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8A3C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9E329" w14:textId="71F449B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10B1F">
              <w:rPr>
                <w:rFonts w:cs="Arial"/>
                <w:b/>
                <w:sz w:val="20"/>
                <w:szCs w:val="20"/>
              </w:rPr>
              <w:t>2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5AAF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FCDA8" w14:textId="3DBE9F2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10B1F">
              <w:rPr>
                <w:rFonts w:cs="Arial"/>
                <w:b/>
                <w:sz w:val="20"/>
                <w:szCs w:val="20"/>
              </w:rPr>
              <w:t>05/05/2026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37CF5D0D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53FD4F1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8743A0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9318AB3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CA2B9BC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9BC50C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D239531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DE25CC1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200D45E3" w14:textId="421261B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160956">
              <w:rPr>
                <w:rFonts w:cs="Arial"/>
                <w:b/>
                <w:noProof/>
                <w:sz w:val="20"/>
                <w:szCs w:val="20"/>
              </w:rPr>
              <w:t>CDD- Planning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383ECCFD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C4AD03D" w14:textId="72C61DD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716E6">
              <w:rPr>
                <w:rFonts w:cs="Arial"/>
                <w:b/>
                <w:noProof/>
                <w:sz w:val="20"/>
                <w:szCs w:val="20"/>
              </w:rPr>
              <w:t>841-2151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56D1512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191F5B42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CC060" w14:textId="64ABE77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>806 S. Main Street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7573F512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4CE0020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E78206" w14:textId="5643CEAA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Associate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Planner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620D3F04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DAC05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3346C94C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4C99195" w14:textId="0BE2B28B" w:rsidR="0005783C" w:rsidRDefault="004C3523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A5CE7">
              <w:rPr>
                <w:rFonts w:cs="Arial"/>
                <w:sz w:val="20"/>
                <w:szCs w:val="20"/>
              </w:rPr>
              <w:t>This item is to review</w:t>
            </w:r>
            <w:r w:rsidR="000B46BF">
              <w:rPr>
                <w:rFonts w:cs="Arial"/>
                <w:sz w:val="20"/>
                <w:szCs w:val="20"/>
              </w:rPr>
              <w:t xml:space="preserve"> p</w:t>
            </w:r>
            <w:r w:rsidR="00910B1F">
              <w:rPr>
                <w:rFonts w:cs="Arial"/>
                <w:sz w:val="20"/>
                <w:szCs w:val="20"/>
              </w:rPr>
              <w:t>roperty under</w:t>
            </w:r>
            <w:r w:rsidR="00BA5CE7">
              <w:rPr>
                <w:rFonts w:cs="Arial"/>
                <w:sz w:val="20"/>
                <w:szCs w:val="20"/>
              </w:rPr>
              <w:t xml:space="preserve"> Williamson Act con</w:t>
            </w:r>
            <w:r w:rsidR="00257C38">
              <w:rPr>
                <w:rFonts w:cs="Arial"/>
                <w:sz w:val="20"/>
                <w:szCs w:val="20"/>
              </w:rPr>
              <w:t>tract</w:t>
            </w:r>
            <w:r w:rsidR="00BA5CE7">
              <w:rPr>
                <w:rFonts w:cs="Arial"/>
                <w:sz w:val="20"/>
                <w:szCs w:val="20"/>
              </w:rPr>
              <w:t xml:space="preserve"> for non-renewal. A resolution </w:t>
            </w:r>
            <w:r w:rsidR="000C6478">
              <w:rPr>
                <w:rFonts w:cs="Arial"/>
                <w:sz w:val="20"/>
                <w:szCs w:val="20"/>
              </w:rPr>
              <w:t>h</w:t>
            </w:r>
            <w:r w:rsidR="00BA5CE7">
              <w:rPr>
                <w:rFonts w:cs="Arial"/>
                <w:sz w:val="20"/>
                <w:szCs w:val="20"/>
              </w:rPr>
              <w:t>as been provided to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authorize staff to </w:t>
            </w:r>
            <w:r w:rsidR="006437B3">
              <w:rPr>
                <w:rFonts w:cs="Arial"/>
                <w:noProof/>
                <w:sz w:val="20"/>
                <w:szCs w:val="20"/>
              </w:rPr>
              <w:t>issue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Notice of Non-Renewal for 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a portion of a </w:t>
            </w:r>
            <w:r w:rsidR="005E057D">
              <w:rPr>
                <w:rFonts w:cs="Arial"/>
                <w:noProof/>
                <w:sz w:val="20"/>
                <w:szCs w:val="20"/>
              </w:rPr>
              <w:t>Williamson Act contract</w:t>
            </w:r>
            <w:r w:rsidR="006437B3">
              <w:rPr>
                <w:rFonts w:cs="Arial"/>
                <w:noProof/>
                <w:sz w:val="20"/>
                <w:szCs w:val="20"/>
              </w:rPr>
              <w:t xml:space="preserve">. </w:t>
            </w:r>
          </w:p>
          <w:p w14:paraId="16A3A302" w14:textId="3F1A5951" w:rsidR="00910B1F" w:rsidRDefault="006437B3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t is recommended that the Board of Supervisors consider </w:t>
            </w:r>
            <w:r w:rsidR="0005783C">
              <w:rPr>
                <w:rFonts w:cs="Arial"/>
                <w:noProof/>
                <w:sz w:val="20"/>
                <w:szCs w:val="20"/>
              </w:rPr>
              <w:t>whether it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 desires to renew 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a </w:t>
            </w:r>
            <w:r w:rsidR="000B46BF">
              <w:rPr>
                <w:rFonts w:cs="Arial"/>
                <w:noProof/>
                <w:sz w:val="20"/>
                <w:szCs w:val="20"/>
              </w:rPr>
              <w:t>parcel</w:t>
            </w:r>
            <w:r>
              <w:rPr>
                <w:rFonts w:cs="Arial"/>
                <w:noProof/>
                <w:sz w:val="20"/>
                <w:szCs w:val="20"/>
              </w:rPr>
              <w:t xml:space="preserve"> identified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50B04">
              <w:rPr>
                <w:rFonts w:cs="Arial"/>
                <w:noProof/>
                <w:sz w:val="20"/>
                <w:szCs w:val="20"/>
              </w:rPr>
              <w:t xml:space="preserve">under </w:t>
            </w:r>
            <w:r w:rsidR="0005783C">
              <w:rPr>
                <w:rFonts w:cs="Arial"/>
                <w:noProof/>
                <w:sz w:val="20"/>
                <w:szCs w:val="20"/>
              </w:rPr>
              <w:t xml:space="preserve">Williamson Act </w:t>
            </w:r>
            <w:r w:rsidRPr="006437B3">
              <w:rPr>
                <w:rFonts w:cs="Arial"/>
                <w:noProof/>
                <w:sz w:val="20"/>
                <w:szCs w:val="20"/>
              </w:rPr>
              <w:t>contract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92276B">
              <w:rPr>
                <w:rFonts w:cs="Arial"/>
                <w:noProof/>
                <w:sz w:val="20"/>
                <w:szCs w:val="20"/>
              </w:rPr>
              <w:t>71038</w:t>
            </w:r>
            <w:r w:rsidR="007968BC">
              <w:rPr>
                <w:rFonts w:cs="Arial"/>
                <w:noProof/>
                <w:sz w:val="20"/>
                <w:szCs w:val="20"/>
              </w:rPr>
              <w:t xml:space="preserve">. </w:t>
            </w:r>
          </w:p>
          <w:p w14:paraId="3A135C30" w14:textId="43D17052" w:rsidR="00BA5CE7" w:rsidRDefault="0092276B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A 15 acre parcel is under a contract with two separate ownerships. It does not meet minimum requirements for a separate contract. The owner understands this and is not opposed to the non-renewal. </w:t>
            </w:r>
          </w:p>
          <w:p w14:paraId="72F5426C" w14:textId="52A636C2" w:rsidR="00910B1F" w:rsidRDefault="00910B1F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It is recommended that a notice of non-renewal be issued for the </w:t>
            </w:r>
            <w:r w:rsidR="0092276B">
              <w:rPr>
                <w:rFonts w:cs="Arial"/>
                <w:noProof/>
                <w:sz w:val="20"/>
                <w:szCs w:val="20"/>
              </w:rPr>
              <w:t xml:space="preserve">15 </w:t>
            </w:r>
            <w:r>
              <w:rPr>
                <w:rFonts w:cs="Arial"/>
                <w:noProof/>
                <w:sz w:val="20"/>
                <w:szCs w:val="20"/>
              </w:rPr>
              <w:t>acre p</w:t>
            </w:r>
            <w:r w:rsidR="0092276B">
              <w:rPr>
                <w:rFonts w:cs="Arial"/>
                <w:noProof/>
                <w:sz w:val="20"/>
                <w:szCs w:val="20"/>
              </w:rPr>
              <w:t>arcel</w:t>
            </w:r>
            <w:r>
              <w:rPr>
                <w:rFonts w:cs="Arial"/>
                <w:noProof/>
                <w:sz w:val="20"/>
                <w:szCs w:val="20"/>
              </w:rPr>
              <w:t xml:space="preserve">. </w:t>
            </w:r>
          </w:p>
          <w:p w14:paraId="31375864" w14:textId="6638C0F8" w:rsidR="00877DC5" w:rsidRPr="004E6635" w:rsidRDefault="004C3523" w:rsidP="0005783C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07D648BF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41B3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55525067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2B17D43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F3DD2" w14:textId="764EA0A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F9369E4" w14:textId="5493E6C5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2276B">
              <w:rPr>
                <w:rFonts w:cs="Arial"/>
                <w:sz w:val="18"/>
                <w:szCs w:val="18"/>
              </w:rPr>
              <w:t>Per Assessor, there will be no change in the property taxes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4CDF1213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51E373E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5C9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649CC5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71345317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24C53AF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19C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3B196A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EEE567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87726F6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E1E7325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6D0044BE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7F6494E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9CB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48D5EBE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1C6D09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CC6A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5D9E15C3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C7EA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C308F8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3BC4F9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141A897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3E5A2762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A5B172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269529E6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3751AF8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881B1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3BB46F31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08F6E5F1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591750F9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8A3EA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891FFC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40E6C35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59EAD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0C934626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66D1972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2E002A1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04A565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11A19E80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31A00D2C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EDFFAA9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1669C87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42628CC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26F815D1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17A17300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33D743E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222190CB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57FDF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5EC762AE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6650F4DD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F96DD77" w14:textId="175308C1" w:rsidR="00242D76" w:rsidRPr="00242D76" w:rsidRDefault="004C3523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603545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354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3545">
              <w:rPr>
                <w:rFonts w:cs="Arial"/>
                <w:sz w:val="16"/>
                <w:szCs w:val="16"/>
              </w:rPr>
            </w:r>
            <w:r w:rsidRPr="00603545">
              <w:rPr>
                <w:rFonts w:cs="Arial"/>
                <w:sz w:val="16"/>
                <w:szCs w:val="16"/>
              </w:rPr>
              <w:fldChar w:fldCharType="separate"/>
            </w:r>
            <w:r w:rsidR="00242D76" w:rsidRPr="00242D76">
              <w:rPr>
                <w:rFonts w:cs="Arial"/>
                <w:sz w:val="16"/>
                <w:szCs w:val="16"/>
              </w:rPr>
              <w:t xml:space="preserve">I move to adopt the Resolution Directing staff to Issue a Notice of Non-Renewal </w:t>
            </w:r>
            <w:r w:rsidR="00856323">
              <w:rPr>
                <w:rFonts w:cs="Arial"/>
                <w:sz w:val="16"/>
                <w:szCs w:val="16"/>
              </w:rPr>
              <w:t>for property under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Williamson Act Contract No.</w:t>
            </w:r>
            <w:r w:rsidR="007968BC">
              <w:rPr>
                <w:rFonts w:cs="Arial"/>
                <w:sz w:val="16"/>
                <w:szCs w:val="16"/>
              </w:rPr>
              <w:t xml:space="preserve"> </w:t>
            </w:r>
            <w:r w:rsidR="0092276B">
              <w:rPr>
                <w:rFonts w:cs="Arial"/>
                <w:sz w:val="16"/>
                <w:szCs w:val="16"/>
              </w:rPr>
              <w:t>71038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, </w:t>
            </w:r>
            <w:r w:rsidR="00E60844">
              <w:rPr>
                <w:rFonts w:cs="Arial"/>
                <w:sz w:val="16"/>
                <w:szCs w:val="16"/>
              </w:rPr>
              <w:t>and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hereby taking the following actions:</w:t>
            </w:r>
          </w:p>
          <w:p w14:paraId="19BAEDF5" w14:textId="149D33D1" w:rsidR="00242D76" w:rsidRPr="00242D76" w:rsidRDefault="00242D76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242D76">
              <w:rPr>
                <w:rFonts w:cs="Arial"/>
                <w:sz w:val="16"/>
                <w:szCs w:val="16"/>
              </w:rPr>
              <w:t>1.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The Board of Supervisors determine that the proposed issuance of Non-Renewals of Williamson Act contracts is categorically exempt under Section 15317 </w:t>
            </w:r>
            <w:r w:rsidR="00621A8E">
              <w:rPr>
                <w:rFonts w:cs="Arial"/>
                <w:sz w:val="16"/>
                <w:szCs w:val="16"/>
              </w:rPr>
              <w:t xml:space="preserve">and 15061(b)(3) </w:t>
            </w:r>
            <w:r w:rsidRPr="00242D76">
              <w:rPr>
                <w:rFonts w:cs="Arial"/>
                <w:sz w:val="16"/>
                <w:szCs w:val="16"/>
              </w:rPr>
              <w:t xml:space="preserve">of the CEQA Guidelines; and </w:t>
            </w:r>
          </w:p>
          <w:p w14:paraId="7CBC7E94" w14:textId="33478DAC" w:rsidR="00677610" w:rsidRPr="004E6635" w:rsidRDefault="00242D76" w:rsidP="00242D76">
            <w:pPr>
              <w:spacing w:before="120" w:after="120"/>
              <w:rPr>
                <w:rFonts w:cs="Arial"/>
              </w:rPr>
            </w:pPr>
            <w:r w:rsidRPr="00242D76">
              <w:rPr>
                <w:rFonts w:cs="Arial"/>
                <w:sz w:val="16"/>
                <w:szCs w:val="16"/>
              </w:rPr>
              <w:t>2.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Authorize staff to process the Notice of Non-Renewals with any changes directed by the Board. </w:t>
            </w:r>
            <w:r w:rsidR="004C3523" w:rsidRPr="00603545"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D62338" w:rsidRPr="004E6635" w14:paraId="486AACD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ACEC14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0926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DEBC4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71397340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F76CBB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720A1D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E42E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6410BD42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6BCAC84E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4075C2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DD2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E8758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F7AFD94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5F02F6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24017C4C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80A3CC9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43D77D7C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7337A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095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5D3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07A3D4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C8DCA6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269988D6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B2349E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6BDA015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CF5D20B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B3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61A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A7C5B3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FC4453D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27A1237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66C07F26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573400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E1B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F92D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15053F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797709D1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1051C82A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01DAC820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5A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2041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3D28C4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C78A862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QKZU6rAOm1VRsuajqEpcjXT/SCyVpO91sC12054CCSkXx98xawbDis/1iPPihFYbxwlzKWLqEDNt+N6L4dJA==" w:salt="xL7r4/ArcKaTXRktDR3+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7D"/>
    <w:rsid w:val="0000408F"/>
    <w:rsid w:val="0001198F"/>
    <w:rsid w:val="0005783C"/>
    <w:rsid w:val="0007686D"/>
    <w:rsid w:val="000813AF"/>
    <w:rsid w:val="00096E88"/>
    <w:rsid w:val="000A484E"/>
    <w:rsid w:val="000B46BF"/>
    <w:rsid w:val="000C6478"/>
    <w:rsid w:val="000D6B91"/>
    <w:rsid w:val="000F56E0"/>
    <w:rsid w:val="00160956"/>
    <w:rsid w:val="001F3E19"/>
    <w:rsid w:val="001F4378"/>
    <w:rsid w:val="00212F2B"/>
    <w:rsid w:val="00234757"/>
    <w:rsid w:val="00242D76"/>
    <w:rsid w:val="00246979"/>
    <w:rsid w:val="002473A7"/>
    <w:rsid w:val="00251A19"/>
    <w:rsid w:val="00257C38"/>
    <w:rsid w:val="002677F3"/>
    <w:rsid w:val="00270599"/>
    <w:rsid w:val="00280060"/>
    <w:rsid w:val="00283EF4"/>
    <w:rsid w:val="0029655A"/>
    <w:rsid w:val="002A08C1"/>
    <w:rsid w:val="002E2390"/>
    <w:rsid w:val="00342FCE"/>
    <w:rsid w:val="00347C49"/>
    <w:rsid w:val="0035119D"/>
    <w:rsid w:val="00351A8D"/>
    <w:rsid w:val="00371BAA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E057D"/>
    <w:rsid w:val="005F35D7"/>
    <w:rsid w:val="00603545"/>
    <w:rsid w:val="00610F70"/>
    <w:rsid w:val="00621A8E"/>
    <w:rsid w:val="00630A78"/>
    <w:rsid w:val="006331AA"/>
    <w:rsid w:val="006376C3"/>
    <w:rsid w:val="006437B3"/>
    <w:rsid w:val="00645B7E"/>
    <w:rsid w:val="00662F60"/>
    <w:rsid w:val="006762A2"/>
    <w:rsid w:val="00677610"/>
    <w:rsid w:val="006D3CB2"/>
    <w:rsid w:val="007706BA"/>
    <w:rsid w:val="007968BC"/>
    <w:rsid w:val="007B23C7"/>
    <w:rsid w:val="007F15ED"/>
    <w:rsid w:val="008128E8"/>
    <w:rsid w:val="00812E1A"/>
    <w:rsid w:val="00826428"/>
    <w:rsid w:val="008514F8"/>
    <w:rsid w:val="00856323"/>
    <w:rsid w:val="00877DC5"/>
    <w:rsid w:val="00887B36"/>
    <w:rsid w:val="0089171B"/>
    <w:rsid w:val="008B6F8B"/>
    <w:rsid w:val="009042C7"/>
    <w:rsid w:val="00910B1F"/>
    <w:rsid w:val="0092276B"/>
    <w:rsid w:val="009668DA"/>
    <w:rsid w:val="009716E6"/>
    <w:rsid w:val="009746DC"/>
    <w:rsid w:val="0098586D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52397"/>
    <w:rsid w:val="00A7441D"/>
    <w:rsid w:val="00AB4ED4"/>
    <w:rsid w:val="00AE6725"/>
    <w:rsid w:val="00AF1BE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5CE7"/>
    <w:rsid w:val="00BC5667"/>
    <w:rsid w:val="00C040CE"/>
    <w:rsid w:val="00C35CB3"/>
    <w:rsid w:val="00C8022D"/>
    <w:rsid w:val="00CA2624"/>
    <w:rsid w:val="00CA4F55"/>
    <w:rsid w:val="00CA51DF"/>
    <w:rsid w:val="00CB141B"/>
    <w:rsid w:val="00CE42D0"/>
    <w:rsid w:val="00D07DC0"/>
    <w:rsid w:val="00D33D82"/>
    <w:rsid w:val="00D50B04"/>
    <w:rsid w:val="00D62338"/>
    <w:rsid w:val="00D67949"/>
    <w:rsid w:val="00D7096F"/>
    <w:rsid w:val="00DE216E"/>
    <w:rsid w:val="00DF2C0D"/>
    <w:rsid w:val="00DF4076"/>
    <w:rsid w:val="00DF6B41"/>
    <w:rsid w:val="00E6073B"/>
    <w:rsid w:val="00E60844"/>
    <w:rsid w:val="00E66BAF"/>
    <w:rsid w:val="00E71A74"/>
    <w:rsid w:val="00EA12EF"/>
    <w:rsid w:val="00EB2539"/>
    <w:rsid w:val="00EE0C0F"/>
    <w:rsid w:val="00EE5C0A"/>
    <w:rsid w:val="00F12BE7"/>
    <w:rsid w:val="00F218B0"/>
    <w:rsid w:val="00F40862"/>
    <w:rsid w:val="00F43800"/>
    <w:rsid w:val="00F664F2"/>
    <w:rsid w:val="00F7332C"/>
    <w:rsid w:val="00F734C0"/>
    <w:rsid w:val="00F776A3"/>
    <w:rsid w:val="00F9092E"/>
    <w:rsid w:val="00F97DCD"/>
    <w:rsid w:val="00FC7AE4"/>
    <w:rsid w:val="00FD583D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3D664"/>
  <w14:defaultImageDpi w14:val="0"/>
  <w15:docId w15:val="{E90C8993-BB75-4126-A8CE-9C7B513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07637B0-C1E1-48A5-ADE5-7C8445020B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2498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Janine Rowe</dc:creator>
  <cp:keywords/>
  <dc:description/>
  <cp:lastModifiedBy>Bernadette Cizin</cp:lastModifiedBy>
  <cp:revision>3</cp:revision>
  <cp:lastPrinted>2015-01-16T16:51:00Z</cp:lastPrinted>
  <dcterms:created xsi:type="dcterms:W3CDTF">2026-04-02T19:06:00Z</dcterms:created>
  <dcterms:modified xsi:type="dcterms:W3CDTF">2026-04-03T17:49:00Z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