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4520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45201">
                              <w:rPr>
                                <w:rFonts w:asciiTheme="minorHAnsi" w:hAnsiTheme="minorHAnsi"/>
                                <w:i/>
                              </w:rPr>
                              <w:t>311 Fourth St.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8pt;margin-top:-21pt;width:342pt;height:38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45201">
                        <w:rPr>
                          <w:rFonts w:asciiTheme="minorHAnsi" w:hAnsiTheme="minorHAnsi"/>
                          <w:i/>
                        </w:rPr>
                        <w:t>311 Fourth St.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9552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.7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rQ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D4451">
              <w:rPr>
                <w:rFonts w:asciiTheme="minorHAnsi" w:hAnsiTheme="minorHAnsi"/>
                <w:b/>
                <w:sz w:val="20"/>
                <w:szCs w:val="20"/>
              </w:rPr>
            </w:r>
            <w:r w:rsidR="006D445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666F7" w:rsidP="00970C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7/1/2025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D4451">
              <w:rPr>
                <w:rFonts w:asciiTheme="minorHAnsi" w:hAnsiTheme="minorHAnsi"/>
                <w:b/>
                <w:sz w:val="20"/>
                <w:szCs w:val="20"/>
              </w:rPr>
            </w:r>
            <w:r w:rsidR="006D445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9395A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</w:t>
            </w:r>
            <w:r w:rsidR="00D13CB1"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0C63E2">
        <w:trPr>
          <w:cantSplit/>
          <w:trHeight w:hRule="exact" w:val="190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7B1" w:rsidRDefault="00583DF2" w:rsidP="004E2A2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County of Siskiyou, Public Health Division, is requesting </w:t>
            </w:r>
            <w:r w:rsidR="00350974">
              <w:rPr>
                <w:rFonts w:asciiTheme="minorHAnsi" w:hAnsiTheme="minorHAnsi"/>
                <w:sz w:val="20"/>
                <w:szCs w:val="20"/>
              </w:rPr>
              <w:t xml:space="preserve">permission </w:t>
            </w:r>
            <w:r>
              <w:rPr>
                <w:rFonts w:asciiTheme="minorHAnsi" w:hAnsiTheme="minorHAnsi"/>
                <w:sz w:val="20"/>
                <w:szCs w:val="20"/>
              </w:rPr>
              <w:t>to</w:t>
            </w:r>
            <w:r w:rsidR="00350974">
              <w:rPr>
                <w:rFonts w:asciiTheme="minorHAnsi" w:hAnsiTheme="minorHAnsi"/>
                <w:sz w:val="20"/>
                <w:szCs w:val="20"/>
              </w:rPr>
              <w:t xml:space="preserve"> enter into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Contract with </w:t>
            </w:r>
            <w:r w:rsidR="00350974">
              <w:rPr>
                <w:rFonts w:asciiTheme="minorHAnsi" w:hAnsiTheme="minorHAnsi"/>
                <w:sz w:val="20"/>
                <w:szCs w:val="20"/>
              </w:rPr>
              <w:t xml:space="preserve">County of Santa Cruz to </w:t>
            </w:r>
            <w:r w:rsidR="00F437B1">
              <w:rPr>
                <w:rFonts w:asciiTheme="minorHAnsi" w:hAnsiTheme="minorHAnsi"/>
                <w:sz w:val="20"/>
                <w:szCs w:val="20"/>
              </w:rPr>
              <w:t xml:space="preserve">perform </w:t>
            </w:r>
            <w:r w:rsidR="00350974">
              <w:rPr>
                <w:rFonts w:asciiTheme="minorHAnsi" w:hAnsiTheme="minorHAnsi"/>
                <w:sz w:val="20"/>
                <w:szCs w:val="20"/>
              </w:rPr>
              <w:t xml:space="preserve">Administrative Activities for the Local Governmental Agency (LGA) under the County-Based Medi-Cal Administrative Activities (CMAA) </w:t>
            </w:r>
            <w:r w:rsidR="00F437B1">
              <w:rPr>
                <w:rFonts w:asciiTheme="minorHAnsi" w:hAnsiTheme="minorHAnsi"/>
                <w:sz w:val="20"/>
                <w:szCs w:val="20"/>
              </w:rPr>
              <w:t xml:space="preserve">and Targeted Case Management (TCM) </w:t>
            </w:r>
            <w:r w:rsidR="00350974">
              <w:rPr>
                <w:rFonts w:asciiTheme="minorHAnsi" w:hAnsiTheme="minorHAnsi"/>
                <w:sz w:val="20"/>
                <w:szCs w:val="20"/>
              </w:rPr>
              <w:t xml:space="preserve">Agreement with </w:t>
            </w:r>
            <w:r w:rsidR="00F437B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945E89">
              <w:rPr>
                <w:rFonts w:asciiTheme="minorHAnsi" w:hAnsiTheme="minorHAnsi"/>
                <w:sz w:val="20"/>
                <w:szCs w:val="20"/>
              </w:rPr>
              <w:t xml:space="preserve">California </w:t>
            </w:r>
            <w:r w:rsidR="00F437B1">
              <w:rPr>
                <w:rFonts w:asciiTheme="minorHAnsi" w:hAnsiTheme="minorHAnsi"/>
                <w:sz w:val="20"/>
                <w:szCs w:val="20"/>
              </w:rPr>
              <w:t>Department of Health Care Services (</w:t>
            </w:r>
            <w:r w:rsidR="00350974">
              <w:rPr>
                <w:rFonts w:asciiTheme="minorHAnsi" w:hAnsiTheme="minorHAnsi"/>
                <w:sz w:val="20"/>
                <w:szCs w:val="20"/>
              </w:rPr>
              <w:t>DHCS</w:t>
            </w:r>
            <w:r w:rsidR="00F437B1">
              <w:rPr>
                <w:rFonts w:asciiTheme="minorHAnsi" w:hAnsiTheme="minorHAnsi"/>
                <w:sz w:val="20"/>
                <w:szCs w:val="20"/>
              </w:rPr>
              <w:t>)</w:t>
            </w:r>
            <w:r w:rsidR="00350974">
              <w:rPr>
                <w:rFonts w:asciiTheme="minorHAnsi" w:hAnsiTheme="minorHAnsi"/>
                <w:sz w:val="20"/>
                <w:szCs w:val="20"/>
              </w:rPr>
              <w:t>. Santa Cruz County, was selected by CMAA</w:t>
            </w:r>
            <w:r w:rsidR="00F437B1">
              <w:rPr>
                <w:rFonts w:asciiTheme="minorHAnsi" w:hAnsiTheme="minorHAnsi"/>
                <w:sz w:val="20"/>
                <w:szCs w:val="20"/>
              </w:rPr>
              <w:t xml:space="preserve">/TCM LGA Consortium as the “Host County” to collect and disburse LGA participation fees and perform host entity duties for CMAA and/or TCM for the CMAA and/or TCM programs </w:t>
            </w:r>
          </w:p>
          <w:p w:rsidR="00583DF2" w:rsidRPr="00E66BAF" w:rsidRDefault="00F437B1" w:rsidP="003666F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term </w:t>
            </w:r>
            <w:r w:rsidR="00945E89">
              <w:rPr>
                <w:rFonts w:asciiTheme="minorHAnsi" w:hAnsiTheme="minorHAnsi"/>
                <w:sz w:val="20"/>
                <w:szCs w:val="20"/>
              </w:rPr>
              <w:t xml:space="preserve">of this Agreement </w:t>
            </w:r>
            <w:r>
              <w:rPr>
                <w:rFonts w:asciiTheme="minorHAnsi" w:hAnsiTheme="minorHAnsi"/>
                <w:sz w:val="20"/>
                <w:szCs w:val="20"/>
              </w:rPr>
              <w:t>will be July 1, 202</w:t>
            </w:r>
            <w:r w:rsidR="003666F7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through June 30, 202</w:t>
            </w:r>
            <w:r w:rsidR="003666F7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451">
              <w:rPr>
                <w:rFonts w:asciiTheme="minorHAnsi" w:hAnsiTheme="minorHAnsi"/>
                <w:sz w:val="18"/>
                <w:szCs w:val="18"/>
              </w:rPr>
            </w:r>
            <w:r w:rsidR="006D44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451">
              <w:rPr>
                <w:rFonts w:asciiTheme="minorHAnsi" w:hAnsiTheme="minorHAnsi"/>
                <w:sz w:val="18"/>
                <w:szCs w:val="18"/>
              </w:rPr>
            </w:r>
            <w:r w:rsidR="006D44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945E89" w:rsidP="004E2A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D2D4F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F437B1" w:rsidP="00F437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4A1507" w:rsidP="00F437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507" w:rsidRPr="004242AC" w:rsidRDefault="004A1507" w:rsidP="00F437B1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42130F" w:rsidP="00D8230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C040CE" w:rsidRPr="00593663" w:rsidTr="00F437B1">
        <w:trPr>
          <w:cantSplit/>
          <w:trHeight w:hRule="exact" w:val="703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7B1" w:rsidRDefault="00F437B1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720000</w:t>
            </w:r>
          </w:p>
          <w:p w:rsidR="00F437B1" w:rsidRDefault="00F437B1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752500</w:t>
            </w:r>
          </w:p>
          <w:p w:rsidR="00C040CE" w:rsidRPr="00324ACD" w:rsidRDefault="004A1507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726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E89" w:rsidRDefault="00945E89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  <w:p w:rsidR="00945E89" w:rsidRPr="004A1507" w:rsidRDefault="00945E89" w:rsidP="00C10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945E89">
        <w:trPr>
          <w:cantSplit/>
          <w:trHeight w:hRule="exact" w:val="53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4A150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A150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4A150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451">
              <w:rPr>
                <w:rFonts w:asciiTheme="minorHAnsi" w:hAnsiTheme="minorHAnsi"/>
                <w:sz w:val="18"/>
                <w:szCs w:val="18"/>
              </w:rPr>
            </w:r>
            <w:r w:rsidR="006D44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A150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4451">
              <w:rPr>
                <w:rFonts w:asciiTheme="minorHAnsi" w:hAnsiTheme="minorHAnsi"/>
                <w:sz w:val="18"/>
                <w:szCs w:val="18"/>
              </w:rPr>
            </w:r>
            <w:r w:rsidR="006D445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E444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2D2D4F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945E89">
              <w:rPr>
                <w:rFonts w:asciiTheme="minorHAnsi" w:hAnsiTheme="minorHAnsi"/>
                <w:sz w:val="20"/>
                <w:szCs w:val="20"/>
              </w:rPr>
              <w:t xml:space="preserve">  See Ex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395A" w:rsidRDefault="00C9395A" w:rsidP="000C63E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945E89">
              <w:rPr>
                <w:rFonts w:asciiTheme="minorHAnsi" w:hAnsiTheme="minorHAnsi"/>
                <w:sz w:val="20"/>
                <w:szCs w:val="20"/>
              </w:rPr>
              <w:t>See Exhibit B-Payment and Fee Structure</w:t>
            </w:r>
          </w:p>
        </w:tc>
      </w:tr>
      <w:tr w:rsidR="00677610" w:rsidRPr="00593663" w:rsidTr="000C63E2">
        <w:trPr>
          <w:cantSplit/>
          <w:trHeight w:hRule="exact" w:val="69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3E2" w:rsidRDefault="000C63E2" w:rsidP="000C63E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Initial Membership Fee: $500 FY 2</w:t>
            </w:r>
            <w:r w:rsidR="003666F7">
              <w:rPr>
                <w:rFonts w:asciiTheme="minorHAnsi" w:hAnsiTheme="minorHAnsi"/>
                <w:sz w:val="20"/>
                <w:szCs w:val="20"/>
              </w:rPr>
              <w:t>5/26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an Annual Participation fee to be assessed after LGA invoices are paid by DHCS, for FY 2</w:t>
            </w:r>
            <w:r w:rsidR="003666F7">
              <w:rPr>
                <w:rFonts w:asciiTheme="minorHAnsi" w:hAnsiTheme="minorHAnsi"/>
                <w:sz w:val="20"/>
                <w:szCs w:val="20"/>
              </w:rPr>
              <w:t>5/26</w:t>
            </w:r>
            <w:r>
              <w:rPr>
                <w:rFonts w:asciiTheme="minorHAnsi" w:hAnsiTheme="minorHAnsi"/>
                <w:sz w:val="20"/>
                <w:szCs w:val="20"/>
              </w:rPr>
              <w:t>, FY 2</w:t>
            </w:r>
            <w:r w:rsidR="003666F7">
              <w:rPr>
                <w:rFonts w:asciiTheme="minorHAnsi" w:hAnsiTheme="minorHAnsi"/>
                <w:sz w:val="20"/>
                <w:szCs w:val="20"/>
              </w:rPr>
              <w:t>6/27</w:t>
            </w:r>
            <w:r>
              <w:rPr>
                <w:rFonts w:asciiTheme="minorHAnsi" w:hAnsiTheme="minorHAnsi"/>
                <w:sz w:val="20"/>
                <w:szCs w:val="20"/>
              </w:rPr>
              <w:t>, and FY 2</w:t>
            </w:r>
            <w:r w:rsidR="003666F7">
              <w:rPr>
                <w:rFonts w:asciiTheme="minorHAnsi" w:hAnsiTheme="minorHAnsi"/>
                <w:sz w:val="20"/>
                <w:szCs w:val="20"/>
              </w:rPr>
              <w:t>7/28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C63E2" w:rsidRDefault="000C63E2" w:rsidP="000C63E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0C63E2">
        <w:trPr>
          <w:cantSplit/>
          <w:trHeight w:hRule="exact" w:val="102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7B89" w:rsidRPr="00727B89" w:rsidRDefault="00E4449B" w:rsidP="003666F7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“Recommend that the Board of Supervisors approve and authorize the Chair to sign the</w:t>
            </w:r>
            <w:r w:rsidR="004A1507">
              <w:rPr>
                <w:rFonts w:asciiTheme="minorHAnsi" w:hAnsiTheme="minorHAnsi"/>
                <w:sz w:val="18"/>
              </w:rPr>
              <w:t xml:space="preserve"> </w:t>
            </w:r>
            <w:r w:rsidR="00945E89">
              <w:rPr>
                <w:rFonts w:asciiTheme="minorHAnsi" w:hAnsiTheme="minorHAnsi"/>
                <w:sz w:val="18"/>
              </w:rPr>
              <w:t>Agreement</w:t>
            </w:r>
            <w:r w:rsidR="004A1507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between </w:t>
            </w:r>
            <w:r w:rsidR="00945E89">
              <w:rPr>
                <w:rFonts w:asciiTheme="minorHAnsi" w:hAnsiTheme="minorHAnsi"/>
                <w:sz w:val="18"/>
              </w:rPr>
              <w:t xml:space="preserve">County of </w:t>
            </w:r>
            <w:r w:rsidR="00F437B1">
              <w:rPr>
                <w:rFonts w:asciiTheme="minorHAnsi" w:hAnsiTheme="minorHAnsi"/>
                <w:sz w:val="18"/>
              </w:rPr>
              <w:t xml:space="preserve">Santa Cruz </w:t>
            </w:r>
            <w:r w:rsidR="004A1507">
              <w:rPr>
                <w:rFonts w:asciiTheme="minorHAnsi" w:hAnsiTheme="minorHAnsi"/>
                <w:sz w:val="18"/>
              </w:rPr>
              <w:t>and Siskiyou</w:t>
            </w:r>
            <w:r w:rsidR="00185950">
              <w:rPr>
                <w:rFonts w:asciiTheme="minorHAnsi" w:hAnsiTheme="minorHAnsi"/>
                <w:sz w:val="18"/>
              </w:rPr>
              <w:t xml:space="preserve"> County Health and Human Services Agency, Public Health Division</w:t>
            </w:r>
            <w:r w:rsidR="00945E89">
              <w:rPr>
                <w:rFonts w:asciiTheme="minorHAnsi" w:hAnsiTheme="minorHAnsi"/>
                <w:sz w:val="18"/>
              </w:rPr>
              <w:t xml:space="preserve"> for the Administrative Activities for the LGA under the CMAA and TCM Agreement with the California Department of Health Care Services (DHCS) for the term July 1, 202</w:t>
            </w:r>
            <w:r w:rsidR="003666F7">
              <w:rPr>
                <w:rFonts w:asciiTheme="minorHAnsi" w:hAnsiTheme="minorHAnsi"/>
                <w:sz w:val="18"/>
              </w:rPr>
              <w:t>5</w:t>
            </w:r>
            <w:r w:rsidR="00945E89">
              <w:rPr>
                <w:rFonts w:asciiTheme="minorHAnsi" w:hAnsiTheme="minorHAnsi"/>
                <w:sz w:val="18"/>
              </w:rPr>
              <w:t xml:space="preserve"> to June 30, 202</w:t>
            </w:r>
            <w:r w:rsidR="003666F7">
              <w:rPr>
                <w:rFonts w:asciiTheme="minorHAnsi" w:hAnsiTheme="minorHAnsi"/>
                <w:sz w:val="18"/>
              </w:rPr>
              <w:t>8</w:t>
            </w:r>
            <w:r>
              <w:rPr>
                <w:rFonts w:asciiTheme="minorHAnsi" w:hAnsiTheme="minorHAnsi"/>
                <w:sz w:val="18"/>
              </w:rPr>
              <w:t>.”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C9395A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D13CB1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437B1" w:rsidP="006D445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D13CB1">
              <w:rPr>
                <w:rFonts w:asciiTheme="minorHAnsi" w:hAnsiTheme="minorHAnsi"/>
                <w:sz w:val="18"/>
                <w:szCs w:val="18"/>
              </w:rPr>
              <w:t xml:space="preserve"> signature pages</w:t>
            </w:r>
            <w:r w:rsidR="00D82303">
              <w:rPr>
                <w:rFonts w:asciiTheme="minorHAnsi" w:hAnsiTheme="minorHAnsi"/>
                <w:sz w:val="18"/>
                <w:szCs w:val="18"/>
              </w:rPr>
              <w:t xml:space="preserve"> return to</w:t>
            </w:r>
            <w:r w:rsidR="006D4451">
              <w:rPr>
                <w:rFonts w:asciiTheme="minorHAnsi" w:hAnsiTheme="minorHAnsi"/>
                <w:sz w:val="18"/>
                <w:szCs w:val="18"/>
              </w:rPr>
              <w:t xml:space="preserve"> Dawn Walton, Public Health</w:t>
            </w:r>
            <w:bookmarkStart w:id="10" w:name="_GoBack"/>
            <w:bookmarkEnd w:id="10"/>
          </w:p>
        </w:tc>
      </w:tr>
      <w:bookmarkEnd w:id="8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75876"/>
    <w:rsid w:val="0007686D"/>
    <w:rsid w:val="00084C8F"/>
    <w:rsid w:val="000858A6"/>
    <w:rsid w:val="00091134"/>
    <w:rsid w:val="000960C0"/>
    <w:rsid w:val="00096E88"/>
    <w:rsid w:val="000A484E"/>
    <w:rsid w:val="000A4F3D"/>
    <w:rsid w:val="000B17B3"/>
    <w:rsid w:val="000B2F07"/>
    <w:rsid w:val="000C63E2"/>
    <w:rsid w:val="000D3677"/>
    <w:rsid w:val="000D4F11"/>
    <w:rsid w:val="000D6B91"/>
    <w:rsid w:val="00112FEB"/>
    <w:rsid w:val="0012001C"/>
    <w:rsid w:val="00123339"/>
    <w:rsid w:val="001617D8"/>
    <w:rsid w:val="00161AEA"/>
    <w:rsid w:val="0016694C"/>
    <w:rsid w:val="0017192A"/>
    <w:rsid w:val="001749DE"/>
    <w:rsid w:val="00185950"/>
    <w:rsid w:val="001B33AF"/>
    <w:rsid w:val="001E7605"/>
    <w:rsid w:val="001F3E19"/>
    <w:rsid w:val="001F6E1A"/>
    <w:rsid w:val="00212F2B"/>
    <w:rsid w:val="00220C30"/>
    <w:rsid w:val="0022157D"/>
    <w:rsid w:val="002677F3"/>
    <w:rsid w:val="00270599"/>
    <w:rsid w:val="00285D04"/>
    <w:rsid w:val="0029655A"/>
    <w:rsid w:val="002B78B1"/>
    <w:rsid w:val="002C5247"/>
    <w:rsid w:val="002D2D4F"/>
    <w:rsid w:val="002F4FEC"/>
    <w:rsid w:val="00314F89"/>
    <w:rsid w:val="00324ACD"/>
    <w:rsid w:val="00325A1A"/>
    <w:rsid w:val="00341A86"/>
    <w:rsid w:val="003459C4"/>
    <w:rsid w:val="00350974"/>
    <w:rsid w:val="00350E3A"/>
    <w:rsid w:val="0035119D"/>
    <w:rsid w:val="00361E4A"/>
    <w:rsid w:val="003666F7"/>
    <w:rsid w:val="00372415"/>
    <w:rsid w:val="003761D4"/>
    <w:rsid w:val="00396C4B"/>
    <w:rsid w:val="003A2EA1"/>
    <w:rsid w:val="003C08E9"/>
    <w:rsid w:val="003D4197"/>
    <w:rsid w:val="004200BE"/>
    <w:rsid w:val="0042130F"/>
    <w:rsid w:val="00422EED"/>
    <w:rsid w:val="00423037"/>
    <w:rsid w:val="004242AC"/>
    <w:rsid w:val="00441197"/>
    <w:rsid w:val="004433C6"/>
    <w:rsid w:val="00443D04"/>
    <w:rsid w:val="00473361"/>
    <w:rsid w:val="00495C39"/>
    <w:rsid w:val="004A1507"/>
    <w:rsid w:val="004B2220"/>
    <w:rsid w:val="004C3523"/>
    <w:rsid w:val="004E2A2D"/>
    <w:rsid w:val="004E533F"/>
    <w:rsid w:val="00505153"/>
    <w:rsid w:val="0050574B"/>
    <w:rsid w:val="00506225"/>
    <w:rsid w:val="00545201"/>
    <w:rsid w:val="00545AF0"/>
    <w:rsid w:val="00554BAB"/>
    <w:rsid w:val="00557998"/>
    <w:rsid w:val="00575CAB"/>
    <w:rsid w:val="00576E62"/>
    <w:rsid w:val="005817CB"/>
    <w:rsid w:val="00583DF2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3A35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D4451"/>
    <w:rsid w:val="006D558C"/>
    <w:rsid w:val="007048CF"/>
    <w:rsid w:val="00727B89"/>
    <w:rsid w:val="007520F5"/>
    <w:rsid w:val="00753AAF"/>
    <w:rsid w:val="00794718"/>
    <w:rsid w:val="007E7485"/>
    <w:rsid w:val="007F61C3"/>
    <w:rsid w:val="00826428"/>
    <w:rsid w:val="008274F4"/>
    <w:rsid w:val="008357CE"/>
    <w:rsid w:val="00836C72"/>
    <w:rsid w:val="008514F8"/>
    <w:rsid w:val="0087252B"/>
    <w:rsid w:val="00877DC5"/>
    <w:rsid w:val="008936B2"/>
    <w:rsid w:val="008B2D00"/>
    <w:rsid w:val="008F6AFF"/>
    <w:rsid w:val="009042C7"/>
    <w:rsid w:val="00910A82"/>
    <w:rsid w:val="00940C87"/>
    <w:rsid w:val="00945E89"/>
    <w:rsid w:val="009534F9"/>
    <w:rsid w:val="00970303"/>
    <w:rsid w:val="009707B8"/>
    <w:rsid w:val="00970C2A"/>
    <w:rsid w:val="009746DC"/>
    <w:rsid w:val="009A159B"/>
    <w:rsid w:val="009A58CF"/>
    <w:rsid w:val="009B4DDF"/>
    <w:rsid w:val="009C65B5"/>
    <w:rsid w:val="009E1C99"/>
    <w:rsid w:val="009F60F6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9395A"/>
    <w:rsid w:val="00CA4F55"/>
    <w:rsid w:val="00CA51DF"/>
    <w:rsid w:val="00CE42D0"/>
    <w:rsid w:val="00D07DC0"/>
    <w:rsid w:val="00D13CB1"/>
    <w:rsid w:val="00D17A07"/>
    <w:rsid w:val="00D33D82"/>
    <w:rsid w:val="00D62338"/>
    <w:rsid w:val="00D7096F"/>
    <w:rsid w:val="00D7549A"/>
    <w:rsid w:val="00D80C61"/>
    <w:rsid w:val="00D82303"/>
    <w:rsid w:val="00DA7238"/>
    <w:rsid w:val="00DB474A"/>
    <w:rsid w:val="00DC2C1A"/>
    <w:rsid w:val="00DC5252"/>
    <w:rsid w:val="00DC608D"/>
    <w:rsid w:val="00DF4076"/>
    <w:rsid w:val="00E24965"/>
    <w:rsid w:val="00E4449B"/>
    <w:rsid w:val="00E66BAF"/>
    <w:rsid w:val="00E9762F"/>
    <w:rsid w:val="00EA12EF"/>
    <w:rsid w:val="00ED6BFD"/>
    <w:rsid w:val="00EE5C0A"/>
    <w:rsid w:val="00F04958"/>
    <w:rsid w:val="00F065CA"/>
    <w:rsid w:val="00F40862"/>
    <w:rsid w:val="00F437B1"/>
    <w:rsid w:val="00F47EE0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5259"/>
    <w:rsid w:val="00F97DCD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E5F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A2748-64F1-43C0-ABEA-8CF67ADA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Theo-Alice Pierce</cp:lastModifiedBy>
  <cp:revision>3</cp:revision>
  <cp:lastPrinted>2022-05-20T15:25:00Z</cp:lastPrinted>
  <dcterms:created xsi:type="dcterms:W3CDTF">2025-05-29T22:06:00Z</dcterms:created>
  <dcterms:modified xsi:type="dcterms:W3CDTF">2025-05-29T22:07:00Z</dcterms:modified>
</cp:coreProperties>
</file>