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78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316"/>
      </w:tblGrid>
      <w:tr w:rsidR="009A58CF" w:rsidRPr="004E6635" w14:paraId="47E24A72" w14:textId="77777777" w:rsidTr="000B0901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0227B6C2" w:rsidR="009A58CF" w:rsidRPr="004E6635" w:rsidRDefault="00E972C0" w:rsidP="00E972C0">
            <w:pPr>
              <w:rPr>
                <w:rFonts w:cs="Arial"/>
                <w:b/>
                <w:sz w:val="20"/>
                <w:szCs w:val="20"/>
              </w:rPr>
            </w:pPr>
            <w:bookmarkStart w:id="0" w:name="Check2"/>
            <w:r>
              <w:rPr>
                <w:rFonts w:cs="Arial"/>
                <w:b/>
                <w:sz w:val="20"/>
                <w:szCs w:val="20"/>
              </w:rPr>
              <w:t>x</w:t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53B5566B" w:rsidR="009A58CF" w:rsidRPr="004E6635" w:rsidRDefault="00E972C0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 min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tc>
          <w:tcPr>
            <w:tcW w:w="28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337D35B5" w:rsidR="009A58CF" w:rsidRPr="004E6635" w:rsidRDefault="009F704D" w:rsidP="00647C5A">
            <w:pPr>
              <w:rPr>
                <w:rFonts w:cs="Arial"/>
                <w:b/>
                <w:sz w:val="20"/>
                <w:szCs w:val="20"/>
              </w:rPr>
            </w:pPr>
            <w:bookmarkStart w:id="1" w:name="Text2"/>
            <w:r>
              <w:rPr>
                <w:rFonts w:cs="Arial"/>
                <w:b/>
                <w:sz w:val="20"/>
                <w:szCs w:val="20"/>
              </w:rPr>
              <w:t>Dec</w:t>
            </w:r>
            <w:r w:rsidR="00647C5A">
              <w:rPr>
                <w:rFonts w:cs="Arial"/>
                <w:b/>
                <w:sz w:val="20"/>
                <w:szCs w:val="20"/>
              </w:rPr>
              <w:t xml:space="preserve">ember </w:t>
            </w:r>
            <w:r w:rsidR="007637A4">
              <w:rPr>
                <w:rFonts w:cs="Arial"/>
                <w:b/>
                <w:sz w:val="20"/>
                <w:szCs w:val="20"/>
              </w:rPr>
              <w:t>2</w:t>
            </w:r>
            <w:r w:rsidR="00E972C0">
              <w:rPr>
                <w:rFonts w:cs="Arial"/>
                <w:b/>
                <w:sz w:val="20"/>
                <w:szCs w:val="20"/>
              </w:rPr>
              <w:t xml:space="preserve">, </w:t>
            </w:r>
            <w:r w:rsidR="00647C5A">
              <w:rPr>
                <w:rFonts w:cs="Arial"/>
                <w:b/>
                <w:sz w:val="20"/>
                <w:szCs w:val="20"/>
              </w:rPr>
              <w:t>202</w:t>
            </w:r>
            <w:r>
              <w:rPr>
                <w:rFonts w:cs="Arial"/>
                <w:b/>
                <w:sz w:val="20"/>
                <w:szCs w:val="20"/>
              </w:rPr>
              <w:t>5</w:t>
            </w:r>
            <w:r w:rsidR="004C3523"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C3523"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="004C3523" w:rsidRPr="004E6635">
              <w:rPr>
                <w:rFonts w:cs="Arial"/>
                <w:b/>
                <w:sz w:val="20"/>
                <w:szCs w:val="20"/>
              </w:rPr>
            </w:r>
            <w:r w:rsidR="004C3523"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4C3523"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</w:tr>
      <w:tr w:rsidR="00EA12EF" w:rsidRPr="004E6635" w14:paraId="1E6DD466" w14:textId="77777777" w:rsidTr="000B0901">
        <w:trPr>
          <w:trHeight w:val="264"/>
        </w:trPr>
        <w:tc>
          <w:tcPr>
            <w:tcW w:w="10478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0B0901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2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77777777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8884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0B0901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1D83F260" w:rsidR="00593663" w:rsidRPr="004E6635" w:rsidRDefault="00E972C0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County Clerk</w:t>
            </w:r>
            <w:r w:rsidR="000B0901">
              <w:rPr>
                <w:rFonts w:cs="Arial"/>
                <w:b/>
                <w:sz w:val="20"/>
                <w:szCs w:val="20"/>
              </w:rPr>
              <w:t>/Board of Supervisors</w:t>
            </w:r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tc>
          <w:tcPr>
            <w:tcW w:w="1710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2B4F2264" w:rsidR="00593663" w:rsidRPr="004E6635" w:rsidRDefault="00E12B9A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530-842-8084</w:t>
            </w:r>
          </w:p>
        </w:tc>
      </w:tr>
      <w:tr w:rsidR="00593663" w:rsidRPr="004E6635" w14:paraId="12D24B20" w14:textId="77777777" w:rsidTr="000B0901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tc>
          <w:tcPr>
            <w:tcW w:w="9235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24D06E07" w:rsidR="00593663" w:rsidRPr="004E6635" w:rsidRDefault="00E972C0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311 Fourth Street, Room 201, Yreka CA 96097</w:t>
            </w:r>
          </w:p>
        </w:tc>
      </w:tr>
      <w:tr w:rsidR="00C8022D" w:rsidRPr="004E6635" w14:paraId="52CC53D1" w14:textId="77777777" w:rsidTr="000B0901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961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5E495737" w:rsidR="00C8022D" w:rsidRPr="004E6635" w:rsidRDefault="00E972C0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Laura Bynum, County Clerk</w:t>
            </w:r>
          </w:p>
        </w:tc>
      </w:tr>
      <w:tr w:rsidR="00877DC5" w:rsidRPr="004E6635" w14:paraId="5293AC22" w14:textId="77777777" w:rsidTr="000B0901">
        <w:trPr>
          <w:trHeight w:val="260"/>
        </w:trPr>
        <w:tc>
          <w:tcPr>
            <w:tcW w:w="10478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4E6635" w14:paraId="48F7B08B" w14:textId="77777777" w:rsidTr="00353FBF">
        <w:trPr>
          <w:cantSplit/>
          <w:trHeight w:hRule="exact" w:val="4375"/>
        </w:trPr>
        <w:tc>
          <w:tcPr>
            <w:tcW w:w="10478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80A2A07" w14:textId="77777777" w:rsidR="00E972C0" w:rsidRPr="00353FBF" w:rsidRDefault="00E972C0" w:rsidP="00E972C0">
            <w:pPr>
              <w:spacing w:after="120"/>
              <w:rPr>
                <w:sz w:val="22"/>
                <w:szCs w:val="22"/>
              </w:rPr>
            </w:pPr>
            <w:r w:rsidRPr="00353FBF">
              <w:rPr>
                <w:sz w:val="22"/>
                <w:szCs w:val="22"/>
              </w:rPr>
              <w:t>Discussion, direction and possible action re:</w:t>
            </w:r>
          </w:p>
          <w:p w14:paraId="28FB08D7" w14:textId="4E961BD5" w:rsidR="00E972C0" w:rsidRPr="00353FBF" w:rsidRDefault="00E972C0" w:rsidP="00647C5A">
            <w:pPr>
              <w:spacing w:after="120"/>
              <w:jc w:val="both"/>
              <w:rPr>
                <w:sz w:val="22"/>
                <w:szCs w:val="22"/>
              </w:rPr>
            </w:pPr>
            <w:r w:rsidRPr="00353FBF">
              <w:rPr>
                <w:sz w:val="22"/>
                <w:szCs w:val="22"/>
              </w:rPr>
              <w:t>1. Appointment of a Delegate and one Alternate from the Board of Supervisors to the Rural County Representatives of California (RCRC) Board of Directors for 202</w:t>
            </w:r>
            <w:r w:rsidR="009F704D" w:rsidRPr="00353FBF">
              <w:rPr>
                <w:sz w:val="22"/>
                <w:szCs w:val="22"/>
              </w:rPr>
              <w:t>6</w:t>
            </w:r>
            <w:r w:rsidRPr="00353FBF">
              <w:rPr>
                <w:sz w:val="22"/>
                <w:szCs w:val="22"/>
              </w:rPr>
              <w:t>.</w:t>
            </w:r>
          </w:p>
          <w:p w14:paraId="497B8982" w14:textId="4ABA1602" w:rsidR="00877DC5" w:rsidRPr="00353FBF" w:rsidRDefault="00E972C0" w:rsidP="00647C5A">
            <w:pPr>
              <w:jc w:val="both"/>
              <w:rPr>
                <w:sz w:val="22"/>
                <w:szCs w:val="22"/>
              </w:rPr>
            </w:pPr>
            <w:r w:rsidRPr="00353FBF">
              <w:rPr>
                <w:sz w:val="22"/>
                <w:szCs w:val="22"/>
              </w:rPr>
              <w:t>2. Appointment of a Delegate and one Alternate from the Board of Supervisors to the Golden State Finance Authority (GSFA) Board of Directors for 202</w:t>
            </w:r>
            <w:r w:rsidR="009F704D" w:rsidRPr="00353FBF">
              <w:rPr>
                <w:sz w:val="22"/>
                <w:szCs w:val="22"/>
              </w:rPr>
              <w:t>6</w:t>
            </w:r>
            <w:r w:rsidRPr="00353FBF">
              <w:rPr>
                <w:sz w:val="22"/>
                <w:szCs w:val="22"/>
              </w:rPr>
              <w:t>.</w:t>
            </w:r>
          </w:p>
          <w:p w14:paraId="51F226F7" w14:textId="58F276D9" w:rsidR="000B0901" w:rsidRPr="00353FBF" w:rsidRDefault="000B0901" w:rsidP="00647C5A">
            <w:pPr>
              <w:spacing w:before="120"/>
              <w:jc w:val="both"/>
              <w:rPr>
                <w:sz w:val="22"/>
                <w:szCs w:val="22"/>
              </w:rPr>
            </w:pPr>
            <w:r w:rsidRPr="00353FBF">
              <w:rPr>
                <w:sz w:val="22"/>
                <w:szCs w:val="22"/>
              </w:rPr>
              <w:t>3. Appointment of a Delegate and one Alternate from the Board of Supervisors to the Golden State Connect Authority (GSCA) Board of Directors for 202</w:t>
            </w:r>
            <w:r w:rsidR="009F704D" w:rsidRPr="00353FBF">
              <w:rPr>
                <w:sz w:val="22"/>
                <w:szCs w:val="22"/>
              </w:rPr>
              <w:t>6</w:t>
            </w:r>
            <w:r w:rsidRPr="00353FBF">
              <w:rPr>
                <w:sz w:val="22"/>
                <w:szCs w:val="22"/>
              </w:rPr>
              <w:t>.</w:t>
            </w:r>
          </w:p>
          <w:p w14:paraId="6E3D6A88" w14:textId="77777777" w:rsidR="00353FBF" w:rsidRPr="00353FBF" w:rsidRDefault="00E972C0" w:rsidP="00353FBF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353FBF">
              <w:rPr>
                <w:sz w:val="22"/>
                <w:szCs w:val="22"/>
              </w:rPr>
              <w:t xml:space="preserve">On </w:t>
            </w:r>
            <w:r w:rsidR="007637A4" w:rsidRPr="00353FBF">
              <w:rPr>
                <w:sz w:val="22"/>
                <w:szCs w:val="22"/>
              </w:rPr>
              <w:t xml:space="preserve">November </w:t>
            </w:r>
            <w:r w:rsidR="009F704D" w:rsidRPr="00353FBF">
              <w:rPr>
                <w:sz w:val="22"/>
                <w:szCs w:val="22"/>
              </w:rPr>
              <w:t>12</w:t>
            </w:r>
            <w:r w:rsidR="007637A4" w:rsidRPr="00353FBF">
              <w:rPr>
                <w:sz w:val="22"/>
                <w:szCs w:val="22"/>
              </w:rPr>
              <w:t>, 202</w:t>
            </w:r>
            <w:r w:rsidR="009F704D" w:rsidRPr="00353FBF">
              <w:rPr>
                <w:sz w:val="22"/>
                <w:szCs w:val="22"/>
              </w:rPr>
              <w:t>4</w:t>
            </w:r>
            <w:r w:rsidRPr="00353FBF">
              <w:rPr>
                <w:sz w:val="22"/>
                <w:szCs w:val="22"/>
              </w:rPr>
              <w:t xml:space="preserve">, Supervisor Kobseff </w:t>
            </w:r>
            <w:r w:rsidR="007637A4" w:rsidRPr="00353FBF">
              <w:rPr>
                <w:sz w:val="22"/>
                <w:szCs w:val="22"/>
              </w:rPr>
              <w:t xml:space="preserve">was </w:t>
            </w:r>
            <w:r w:rsidRPr="00353FBF">
              <w:rPr>
                <w:sz w:val="22"/>
                <w:szCs w:val="22"/>
              </w:rPr>
              <w:t xml:space="preserve">appointed Delegate to </w:t>
            </w:r>
            <w:r w:rsidR="000B0901" w:rsidRPr="00353FBF">
              <w:rPr>
                <w:sz w:val="22"/>
                <w:szCs w:val="22"/>
              </w:rPr>
              <w:t>the Rural County Representatives of California (RCRC)</w:t>
            </w:r>
            <w:r w:rsidR="00647C5A" w:rsidRPr="00353FBF">
              <w:rPr>
                <w:sz w:val="22"/>
                <w:szCs w:val="22"/>
              </w:rPr>
              <w:t xml:space="preserve"> and</w:t>
            </w:r>
            <w:r w:rsidR="000B0901" w:rsidRPr="00353FBF">
              <w:rPr>
                <w:sz w:val="22"/>
                <w:szCs w:val="22"/>
              </w:rPr>
              <w:t xml:space="preserve"> Golden State Finance Authority (GSFA)</w:t>
            </w:r>
            <w:r w:rsidR="00647C5A" w:rsidRPr="00353FBF">
              <w:rPr>
                <w:sz w:val="22"/>
                <w:szCs w:val="22"/>
              </w:rPr>
              <w:t xml:space="preserve"> Board of Directors</w:t>
            </w:r>
            <w:r w:rsidR="009F704D" w:rsidRPr="00353FBF">
              <w:rPr>
                <w:sz w:val="22"/>
                <w:szCs w:val="22"/>
              </w:rPr>
              <w:t>, with Supervisor Ogren appointed as Alternate to both.</w:t>
            </w:r>
          </w:p>
          <w:p w14:paraId="41741027" w14:textId="77777777" w:rsidR="00353FBF" w:rsidRDefault="009F704D" w:rsidP="00353FBF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353FBF">
              <w:rPr>
                <w:sz w:val="22"/>
                <w:szCs w:val="22"/>
              </w:rPr>
              <w:t xml:space="preserve">In addition, </w:t>
            </w:r>
            <w:r w:rsidR="00353FBF" w:rsidRPr="00353FBF">
              <w:rPr>
                <w:sz w:val="22"/>
                <w:szCs w:val="22"/>
              </w:rPr>
              <w:t>S</w:t>
            </w:r>
            <w:r w:rsidRPr="00353FBF">
              <w:rPr>
                <w:sz w:val="22"/>
                <w:szCs w:val="22"/>
              </w:rPr>
              <w:t xml:space="preserve">upervisor Ogren was appointed Delegate and Supervisor Kobseff was appointed Alternate to the Golden </w:t>
            </w:r>
            <w:r w:rsidR="00353FBF" w:rsidRPr="00353FBF">
              <w:rPr>
                <w:sz w:val="22"/>
                <w:szCs w:val="22"/>
              </w:rPr>
              <w:t>State Connect Authority (GSCA) Board of Directors.</w:t>
            </w:r>
          </w:p>
          <w:p w14:paraId="063F644E" w14:textId="19471914" w:rsidR="00353FBF" w:rsidRPr="00353FBF" w:rsidRDefault="00353FBF" w:rsidP="00353FBF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RCRC is seeking Siskiyou County representatives </w:t>
            </w:r>
            <w:r w:rsidR="00067532">
              <w:rPr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o</w:t>
            </w:r>
            <w:r w:rsidR="00067532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 the above for 2026.</w:t>
            </w:r>
          </w:p>
        </w:tc>
      </w:tr>
      <w:tr w:rsidR="00B61B93" w:rsidRPr="004E6635" w14:paraId="6E8A4FCA" w14:textId="77777777" w:rsidTr="00647C5A">
        <w:trPr>
          <w:cantSplit/>
          <w:trHeight w:hRule="exact" w:val="271"/>
        </w:trPr>
        <w:tc>
          <w:tcPr>
            <w:tcW w:w="10478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0B0901">
        <w:trPr>
          <w:cantSplit/>
          <w:trHeight w:hRule="exact" w:val="289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5C3B3968" w:rsidR="004242AC" w:rsidRPr="004E6635" w:rsidRDefault="000B0901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360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77777777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0B0901">
        <w:trPr>
          <w:cantSplit/>
          <w:trHeight w:hRule="exact" w:val="271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3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9360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0B0901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70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9F704D">
        <w:trPr>
          <w:cantSplit/>
          <w:trHeight w:val="134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4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5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1ECD6EE3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77777777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9F704D">
        <w:trPr>
          <w:cantSplit/>
          <w:trHeight w:hRule="exact" w:val="253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6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7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4770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7637A4">
        <w:trPr>
          <w:cantSplit/>
          <w:trHeight w:hRule="exact" w:val="80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8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9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4770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0B0901">
        <w:trPr>
          <w:cantSplit/>
          <w:trHeight w:hRule="exact" w:val="271"/>
        </w:trPr>
        <w:tc>
          <w:tcPr>
            <w:tcW w:w="10478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0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9F704D">
        <w:trPr>
          <w:cantSplit/>
          <w:trHeight w:hRule="exact" w:val="181"/>
        </w:trPr>
        <w:tc>
          <w:tcPr>
            <w:tcW w:w="10478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1" w:name="Text16"/>
      <w:tr w:rsidR="00677610" w:rsidRPr="004E6635" w14:paraId="50688914" w14:textId="77777777" w:rsidTr="007637A4">
        <w:trPr>
          <w:cantSplit/>
          <w:trHeight w:hRule="exact" w:val="72"/>
        </w:trPr>
        <w:tc>
          <w:tcPr>
            <w:tcW w:w="10478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5FBD9ED5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</w:tr>
      <w:tr w:rsidR="00677610" w:rsidRPr="004E6635" w14:paraId="3787D93C" w14:textId="77777777" w:rsidTr="009F704D">
        <w:trPr>
          <w:cantSplit/>
          <w:trHeight w:hRule="exact" w:val="199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2" w:name="Text28"/>
        <w:tc>
          <w:tcPr>
            <w:tcW w:w="8135" w:type="dxa"/>
            <w:gridSpan w:val="19"/>
            <w:tcBorders>
              <w:top w:val="single" w:sz="4" w:space="0" w:color="auto"/>
              <w:bottom w:val="nil"/>
            </w:tcBorders>
          </w:tcPr>
          <w:p w14:paraId="5143F7D7" w14:textId="77777777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2"/>
          </w:p>
        </w:tc>
      </w:tr>
      <w:bookmarkStart w:id="13" w:name="Text18"/>
      <w:tr w:rsidR="00677610" w:rsidRPr="004E6635" w14:paraId="796CF6F2" w14:textId="77777777" w:rsidTr="007637A4">
        <w:trPr>
          <w:cantSplit/>
          <w:trHeight w:hRule="exact" w:val="70"/>
        </w:trPr>
        <w:tc>
          <w:tcPr>
            <w:tcW w:w="10478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75A6AF40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3"/>
          </w:p>
        </w:tc>
      </w:tr>
      <w:tr w:rsidR="00677610" w:rsidRPr="004E6635" w14:paraId="0EDE8F77" w14:textId="77777777" w:rsidTr="00A96F4A">
        <w:trPr>
          <w:cantSplit/>
          <w:trHeight w:hRule="exact" w:val="316"/>
        </w:trPr>
        <w:tc>
          <w:tcPr>
            <w:tcW w:w="10478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677610" w:rsidRPr="004E6635" w14:paraId="2B4A9A38" w14:textId="77777777" w:rsidTr="00A96F4A">
        <w:trPr>
          <w:cantSplit/>
          <w:trHeight w:hRule="exact" w:val="1801"/>
        </w:trPr>
        <w:tc>
          <w:tcPr>
            <w:tcW w:w="10478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504CA69A" w14:textId="69A3192B" w:rsidR="000B0901" w:rsidRPr="000B0901" w:rsidRDefault="000B0901" w:rsidP="000B0901">
            <w:pPr>
              <w:spacing w:after="120"/>
              <w:rPr>
                <w:sz w:val="20"/>
                <w:szCs w:val="20"/>
              </w:rPr>
            </w:pPr>
            <w:r w:rsidRPr="000B0901">
              <w:rPr>
                <w:sz w:val="20"/>
                <w:szCs w:val="20"/>
              </w:rPr>
              <w:t>1. Appointment of a Delegate and one Alternate from the Board of Supervisors to the Rural County Representatives of California (RCRC) Board of Directors</w:t>
            </w:r>
            <w:r w:rsidR="00067532">
              <w:rPr>
                <w:sz w:val="20"/>
                <w:szCs w:val="20"/>
              </w:rPr>
              <w:t>, effective January 1,</w:t>
            </w:r>
            <w:r w:rsidRPr="000B0901">
              <w:rPr>
                <w:sz w:val="20"/>
                <w:szCs w:val="20"/>
              </w:rPr>
              <w:t xml:space="preserve"> </w:t>
            </w:r>
            <w:r w:rsidR="00647C5A">
              <w:rPr>
                <w:sz w:val="20"/>
                <w:szCs w:val="20"/>
              </w:rPr>
              <w:t>202</w:t>
            </w:r>
            <w:r w:rsidR="00353FBF">
              <w:rPr>
                <w:sz w:val="20"/>
                <w:szCs w:val="20"/>
              </w:rPr>
              <w:t>6</w:t>
            </w:r>
            <w:r w:rsidRPr="000B0901">
              <w:rPr>
                <w:sz w:val="20"/>
                <w:szCs w:val="20"/>
              </w:rPr>
              <w:t>.</w:t>
            </w:r>
          </w:p>
          <w:p w14:paraId="27A047C6" w14:textId="4351B018" w:rsidR="000B0901" w:rsidRPr="000B0901" w:rsidRDefault="000B0901" w:rsidP="000B0901">
            <w:pPr>
              <w:rPr>
                <w:sz w:val="20"/>
                <w:szCs w:val="20"/>
              </w:rPr>
            </w:pPr>
            <w:r w:rsidRPr="000B0901">
              <w:rPr>
                <w:sz w:val="20"/>
                <w:szCs w:val="20"/>
              </w:rPr>
              <w:t>2. Appointment of a Delegate and one Alternate from the Board of Supervisors to the Golden State Finance Authority (GSFA) Board of Directors</w:t>
            </w:r>
            <w:r w:rsidR="00067532">
              <w:rPr>
                <w:sz w:val="20"/>
                <w:szCs w:val="20"/>
              </w:rPr>
              <w:t xml:space="preserve">, effective January 1, </w:t>
            </w:r>
            <w:r w:rsidR="00647C5A">
              <w:rPr>
                <w:sz w:val="20"/>
                <w:szCs w:val="20"/>
              </w:rPr>
              <w:t>202</w:t>
            </w:r>
            <w:r w:rsidR="00353FBF">
              <w:rPr>
                <w:sz w:val="20"/>
                <w:szCs w:val="20"/>
              </w:rPr>
              <w:t>6</w:t>
            </w:r>
            <w:r w:rsidRPr="000B0901">
              <w:rPr>
                <w:sz w:val="20"/>
                <w:szCs w:val="20"/>
              </w:rPr>
              <w:t>.</w:t>
            </w:r>
          </w:p>
          <w:p w14:paraId="0B327F4E" w14:textId="0C3B1044" w:rsidR="00677610" w:rsidRPr="004E6635" w:rsidRDefault="000B0901" w:rsidP="007E1F40">
            <w:pPr>
              <w:spacing w:before="120"/>
              <w:rPr>
                <w:rFonts w:cs="Arial"/>
              </w:rPr>
            </w:pPr>
            <w:r w:rsidRPr="000B0901">
              <w:rPr>
                <w:sz w:val="20"/>
                <w:szCs w:val="20"/>
              </w:rPr>
              <w:t xml:space="preserve">3. Appointment of a Delegate and one Alternate from the Board of Supervisors to the Golden State </w:t>
            </w:r>
            <w:r>
              <w:rPr>
                <w:sz w:val="20"/>
                <w:szCs w:val="20"/>
              </w:rPr>
              <w:t>Connect Authority (GSC</w:t>
            </w:r>
            <w:r w:rsidRPr="000B0901">
              <w:rPr>
                <w:sz w:val="20"/>
                <w:szCs w:val="20"/>
              </w:rPr>
              <w:t>A) Board of Directors</w:t>
            </w:r>
            <w:r w:rsidR="00067532">
              <w:rPr>
                <w:sz w:val="20"/>
                <w:szCs w:val="20"/>
              </w:rPr>
              <w:t>, effective January 1, 2026</w:t>
            </w:r>
            <w:r w:rsidRPr="000B0901">
              <w:rPr>
                <w:sz w:val="20"/>
                <w:szCs w:val="20"/>
              </w:rPr>
              <w:t>.</w:t>
            </w:r>
          </w:p>
        </w:tc>
      </w:tr>
      <w:tr w:rsidR="00D62338" w:rsidRPr="004E6635" w14:paraId="6B23F314" w14:textId="77777777" w:rsidTr="000B0901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451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0B0901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14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451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0B0901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15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16" w:name="Text27"/>
        <w:tc>
          <w:tcPr>
            <w:tcW w:w="1316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</w:p>
        </w:tc>
      </w:tr>
      <w:tr w:rsidR="00645B7E" w:rsidRPr="004E6635" w14:paraId="1239A139" w14:textId="77777777" w:rsidTr="000B0901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17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316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0B0901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80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0B0901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18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19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0" w:name="Text25"/>
        <w:tc>
          <w:tcPr>
            <w:tcW w:w="4588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0"/>
          </w:p>
        </w:tc>
      </w:tr>
      <w:bookmarkEnd w:id="18"/>
      <w:tr w:rsidR="00D62338" w:rsidRPr="004E6635" w14:paraId="03A11B03" w14:textId="77777777" w:rsidTr="000B0901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1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2" w:name="Text26"/>
        <w:tc>
          <w:tcPr>
            <w:tcW w:w="545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2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0B0901">
      <w:pgSz w:w="12240" w:h="15840"/>
      <w:pgMar w:top="936" w:right="1080" w:bottom="1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96F"/>
    <w:rsid w:val="0000408F"/>
    <w:rsid w:val="0001198F"/>
    <w:rsid w:val="00067532"/>
    <w:rsid w:val="0007686D"/>
    <w:rsid w:val="00096E88"/>
    <w:rsid w:val="000A484E"/>
    <w:rsid w:val="000B0901"/>
    <w:rsid w:val="000D6B91"/>
    <w:rsid w:val="001F3E19"/>
    <w:rsid w:val="001F4378"/>
    <w:rsid w:val="00212F2B"/>
    <w:rsid w:val="002677F3"/>
    <w:rsid w:val="00270599"/>
    <w:rsid w:val="00280060"/>
    <w:rsid w:val="0029655A"/>
    <w:rsid w:val="002A08C1"/>
    <w:rsid w:val="00347C49"/>
    <w:rsid w:val="0035119D"/>
    <w:rsid w:val="00351A8D"/>
    <w:rsid w:val="00353FBF"/>
    <w:rsid w:val="003761D4"/>
    <w:rsid w:val="00396C4B"/>
    <w:rsid w:val="00405BE2"/>
    <w:rsid w:val="004200BE"/>
    <w:rsid w:val="004242AC"/>
    <w:rsid w:val="00441197"/>
    <w:rsid w:val="004433C6"/>
    <w:rsid w:val="004B2404"/>
    <w:rsid w:val="004C3523"/>
    <w:rsid w:val="004E6635"/>
    <w:rsid w:val="00506225"/>
    <w:rsid w:val="00557998"/>
    <w:rsid w:val="0056511E"/>
    <w:rsid w:val="00572E7E"/>
    <w:rsid w:val="00593663"/>
    <w:rsid w:val="005C08E3"/>
    <w:rsid w:val="005F35D7"/>
    <w:rsid w:val="00630A78"/>
    <w:rsid w:val="006331AA"/>
    <w:rsid w:val="006376C3"/>
    <w:rsid w:val="00645B7E"/>
    <w:rsid w:val="00647C5A"/>
    <w:rsid w:val="00662F60"/>
    <w:rsid w:val="00677610"/>
    <w:rsid w:val="006A43CA"/>
    <w:rsid w:val="007637A4"/>
    <w:rsid w:val="00767DC3"/>
    <w:rsid w:val="007E1F40"/>
    <w:rsid w:val="007F15ED"/>
    <w:rsid w:val="007F5C7A"/>
    <w:rsid w:val="00826428"/>
    <w:rsid w:val="008514F8"/>
    <w:rsid w:val="00877DC5"/>
    <w:rsid w:val="00887B36"/>
    <w:rsid w:val="008B6F8B"/>
    <w:rsid w:val="009042C7"/>
    <w:rsid w:val="009668DA"/>
    <w:rsid w:val="009746DC"/>
    <w:rsid w:val="00996DEF"/>
    <w:rsid w:val="009A58CF"/>
    <w:rsid w:val="009B4DDF"/>
    <w:rsid w:val="009B5441"/>
    <w:rsid w:val="009C4B29"/>
    <w:rsid w:val="009E7391"/>
    <w:rsid w:val="009F704D"/>
    <w:rsid w:val="00A1290D"/>
    <w:rsid w:val="00A14EC6"/>
    <w:rsid w:val="00A231FE"/>
    <w:rsid w:val="00A42C6B"/>
    <w:rsid w:val="00A7441D"/>
    <w:rsid w:val="00A96F4A"/>
    <w:rsid w:val="00AB4ED4"/>
    <w:rsid w:val="00AF7294"/>
    <w:rsid w:val="00B020B9"/>
    <w:rsid w:val="00B23455"/>
    <w:rsid w:val="00B40269"/>
    <w:rsid w:val="00B43657"/>
    <w:rsid w:val="00B4714F"/>
    <w:rsid w:val="00B61B93"/>
    <w:rsid w:val="00B71F49"/>
    <w:rsid w:val="00B744BC"/>
    <w:rsid w:val="00B91004"/>
    <w:rsid w:val="00B95ABF"/>
    <w:rsid w:val="00B97907"/>
    <w:rsid w:val="00BA0BD7"/>
    <w:rsid w:val="00BE769C"/>
    <w:rsid w:val="00C040CE"/>
    <w:rsid w:val="00C114F3"/>
    <w:rsid w:val="00C35CB3"/>
    <w:rsid w:val="00C8022D"/>
    <w:rsid w:val="00C82BF4"/>
    <w:rsid w:val="00CA4F55"/>
    <w:rsid w:val="00CA51DF"/>
    <w:rsid w:val="00CE42D0"/>
    <w:rsid w:val="00D07DC0"/>
    <w:rsid w:val="00D33D82"/>
    <w:rsid w:val="00D62338"/>
    <w:rsid w:val="00D7096F"/>
    <w:rsid w:val="00DE216E"/>
    <w:rsid w:val="00DF2C0D"/>
    <w:rsid w:val="00DF4076"/>
    <w:rsid w:val="00DF6B41"/>
    <w:rsid w:val="00E12B9A"/>
    <w:rsid w:val="00E66BAF"/>
    <w:rsid w:val="00E972C0"/>
    <w:rsid w:val="00EA12EF"/>
    <w:rsid w:val="00EE5C0A"/>
    <w:rsid w:val="00F12BE7"/>
    <w:rsid w:val="00F218B0"/>
    <w:rsid w:val="00F40862"/>
    <w:rsid w:val="00F664F2"/>
    <w:rsid w:val="00F7332C"/>
    <w:rsid w:val="00F734C0"/>
    <w:rsid w:val="00F776A3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Props1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4EA117-AC15-4510-8BF9-3FF80361D3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8659B3-2AB8-485B-B68F-32A9C04F88CC}">
  <ds:schemaRefs>
    <ds:schemaRef ds:uri="http://purl.org/dc/elements/1.1/"/>
    <ds:schemaRef ds:uri="http://schemas.microsoft.com/office/2006/metadata/properties"/>
    <ds:schemaRef ds:uri="0710bbcc-2101-40f2-baab-5d0930ad47e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456464b-af1a-4679-95cd-3928cc01181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Wendy Winningham</cp:lastModifiedBy>
  <cp:revision>2</cp:revision>
  <cp:lastPrinted>2025-11-07T17:40:00Z</cp:lastPrinted>
  <dcterms:created xsi:type="dcterms:W3CDTF">2025-11-07T17:53:00Z</dcterms:created>
  <dcterms:modified xsi:type="dcterms:W3CDTF">2025-11-07T17:53:00Z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