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802C0A7"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7B4AFD" w:rsidRPr="007B4AFD">
        <w:rPr>
          <w:color w:val="000000" w:themeColor="text1"/>
          <w:szCs w:val="20"/>
        </w:rPr>
        <w:t>August 5</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53BDA7D6"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4D27F2">
        <w:rPr>
          <w:color w:val="000000" w:themeColor="text1"/>
          <w:szCs w:val="20"/>
        </w:rPr>
        <w:t>Friden</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24-</w:t>
      </w:r>
      <w:r w:rsidR="004D27F2">
        <w:rPr>
          <w:color w:val="000000" w:themeColor="text1"/>
          <w:szCs w:val="20"/>
        </w:rPr>
        <w:t>01</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66E4B7CD" w:rsidR="00AA4D68" w:rsidRPr="00B9270B" w:rsidRDefault="00043B79" w:rsidP="00BC22CB">
      <w:pPr>
        <w:rPr>
          <w:color w:val="000000" w:themeColor="text1"/>
        </w:rPr>
      </w:pPr>
      <w:bookmarkStart w:id="0" w:name="_Hlk7426055"/>
      <w:r w:rsidRPr="00AA4D68">
        <w:rPr>
          <w:color w:val="000000" w:themeColor="text1"/>
        </w:rPr>
        <w:t xml:space="preserve">On </w:t>
      </w:r>
      <w:r w:rsidR="004D27F2">
        <w:rPr>
          <w:color w:val="000000" w:themeColor="text1"/>
        </w:rPr>
        <w:t>February 13</w:t>
      </w:r>
      <w:r w:rsidR="00AA4D68" w:rsidRPr="00AA4D68">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4D27F2">
        <w:rPr>
          <w:color w:val="000000" w:themeColor="text1"/>
        </w:rPr>
        <w:t>52.06</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B9270B">
        <w:rPr>
          <w:color w:val="000000" w:themeColor="text1"/>
        </w:rPr>
        <w:t xml:space="preserve">owned by </w:t>
      </w:r>
      <w:r w:rsidR="00B9270B" w:rsidRPr="00B9270B">
        <w:rPr>
          <w:color w:val="000000" w:themeColor="text1"/>
        </w:rPr>
        <w:t>Charles and Dianne Friden</w:t>
      </w:r>
      <w:r w:rsidR="00AE510F" w:rsidRPr="00B9270B">
        <w:rPr>
          <w:color w:val="000000" w:themeColor="text1"/>
        </w:rPr>
        <w:t>,</w:t>
      </w:r>
      <w:r w:rsidR="00C72FE2" w:rsidRPr="00B9270B">
        <w:rPr>
          <w:color w:val="000000" w:themeColor="text1"/>
        </w:rPr>
        <w:t xml:space="preserve"> under one Williamson Act contract</w:t>
      </w:r>
      <w:r w:rsidR="00352B92" w:rsidRPr="00B9270B">
        <w:rPr>
          <w:color w:val="000000" w:themeColor="text1"/>
        </w:rPr>
        <w:t xml:space="preserve"> consisting solely of property under </w:t>
      </w:r>
      <w:r w:rsidR="00AA4D68" w:rsidRPr="00B9270B">
        <w:rPr>
          <w:color w:val="000000" w:themeColor="text1"/>
        </w:rPr>
        <w:t>their</w:t>
      </w:r>
      <w:r w:rsidR="00352B92" w:rsidRPr="00B9270B">
        <w:rPr>
          <w:color w:val="000000" w:themeColor="text1"/>
        </w:rPr>
        <w:t xml:space="preserve"> ownership with the Agricultural Use </w:t>
      </w:r>
      <w:r w:rsidR="00284880" w:rsidRPr="00B9270B">
        <w:rPr>
          <w:color w:val="000000" w:themeColor="text1"/>
        </w:rPr>
        <w:t>of</w:t>
      </w:r>
      <w:r w:rsidR="00AA4D68" w:rsidRPr="00B9270B">
        <w:rPr>
          <w:color w:val="000000" w:themeColor="text1"/>
        </w:rPr>
        <w:t xml:space="preserve"> </w:t>
      </w:r>
      <w:r w:rsidR="009E7798" w:rsidRPr="00B9270B">
        <w:rPr>
          <w:color w:val="000000" w:themeColor="text1"/>
        </w:rPr>
        <w:t>rangeland and pasture for livestock production and forage</w:t>
      </w:r>
      <w:r w:rsidR="00810B10" w:rsidRPr="00B9270B">
        <w:rPr>
          <w:color w:val="000000" w:themeColor="text1"/>
        </w:rPr>
        <w:t>.</w:t>
      </w:r>
      <w:r w:rsidR="001426C3" w:rsidRPr="00B9270B">
        <w:rPr>
          <w:color w:val="000000" w:themeColor="text1"/>
        </w:rPr>
        <w:t xml:space="preserve"> </w:t>
      </w:r>
      <w:r w:rsidR="00146824" w:rsidRPr="00B9270B">
        <w:rPr>
          <w:color w:val="000000" w:themeColor="text1"/>
        </w:rPr>
        <w:t>The</w:t>
      </w:r>
      <w:r w:rsidR="008C4183" w:rsidRPr="00B9270B">
        <w:rPr>
          <w:color w:val="000000" w:themeColor="text1"/>
        </w:rPr>
        <w:t xml:space="preserve"> property is</w:t>
      </w:r>
      <w:r w:rsidR="00146824" w:rsidRPr="00B9270B">
        <w:rPr>
          <w:color w:val="000000" w:themeColor="text1"/>
        </w:rPr>
        <w:t xml:space="preserve"> </w:t>
      </w:r>
      <w:r w:rsidR="00352B92" w:rsidRPr="00B9270B">
        <w:rPr>
          <w:color w:val="000000" w:themeColor="text1"/>
        </w:rPr>
        <w:t xml:space="preserve">currently under </w:t>
      </w:r>
      <w:r w:rsidR="00D97C9A" w:rsidRPr="00B9270B">
        <w:rPr>
          <w:color w:val="000000" w:themeColor="text1"/>
        </w:rPr>
        <w:t>a</w:t>
      </w:r>
      <w:r w:rsidR="00352B92" w:rsidRPr="00B9270B">
        <w:rPr>
          <w:color w:val="000000" w:themeColor="text1"/>
        </w:rPr>
        <w:t xml:space="preserve"> Williamson Act contract</w:t>
      </w:r>
      <w:r w:rsidR="00834D80" w:rsidRPr="00B9270B">
        <w:rPr>
          <w:color w:val="000000" w:themeColor="text1"/>
        </w:rPr>
        <w:t xml:space="preserve"> </w:t>
      </w:r>
      <w:r w:rsidR="001B73DB" w:rsidRPr="00B9270B">
        <w:rPr>
          <w:color w:val="000000" w:themeColor="text1"/>
        </w:rPr>
        <w:t xml:space="preserve">which has </w:t>
      </w:r>
      <w:r w:rsidR="00B9270B" w:rsidRPr="00B9270B">
        <w:rPr>
          <w:color w:val="000000" w:themeColor="text1"/>
        </w:rPr>
        <w:t>six</w:t>
      </w:r>
      <w:r w:rsidR="001B73DB" w:rsidRPr="00B9270B">
        <w:rPr>
          <w:color w:val="000000" w:themeColor="text1"/>
        </w:rPr>
        <w:t xml:space="preserve"> property owners</w:t>
      </w:r>
      <w:r w:rsidR="008E5E80" w:rsidRPr="00B9270B">
        <w:rPr>
          <w:color w:val="000000" w:themeColor="text1"/>
        </w:rPr>
        <w:t xml:space="preserve">. </w:t>
      </w:r>
    </w:p>
    <w:p w14:paraId="283FC1AC" w14:textId="03FA57FB" w:rsidR="008E5E80" w:rsidRDefault="00AA4D68" w:rsidP="00BC22CB">
      <w:pPr>
        <w:rPr>
          <w:color w:val="000000" w:themeColor="text1"/>
        </w:rPr>
      </w:pPr>
      <w:r w:rsidRPr="00B9270B">
        <w:rPr>
          <w:color w:val="000000" w:themeColor="text1"/>
        </w:rPr>
        <w:t>Additionally</w:t>
      </w:r>
      <w:r w:rsidR="008E5E80" w:rsidRPr="00B9270B">
        <w:rPr>
          <w:color w:val="000000" w:themeColor="text1"/>
        </w:rPr>
        <w:t>, the existing Agricultural Preserve should be amended to remove the subject property and a new Agricultural Preserve created</w:t>
      </w:r>
      <w:r w:rsidRPr="00B9270B">
        <w:rPr>
          <w:color w:val="000000" w:themeColor="text1"/>
        </w:rPr>
        <w:t xml:space="preserve"> as the existing preserve consists of property that is not contiguous nor owned in common</w:t>
      </w:r>
      <w:r w:rsidR="008E5E80" w:rsidRPr="00B9270B">
        <w:rPr>
          <w:color w:val="000000" w:themeColor="text1"/>
        </w:rPr>
        <w:t>.</w:t>
      </w:r>
    </w:p>
    <w:p w14:paraId="76BA9B4F" w14:textId="435972C5" w:rsidR="00B9270B" w:rsidRDefault="00B9270B" w:rsidP="00BC22CB">
      <w:pPr>
        <w:rPr>
          <w:color w:val="000000" w:themeColor="text1"/>
        </w:rPr>
      </w:pPr>
      <w:r>
        <w:rPr>
          <w:color w:val="000000" w:themeColor="text1"/>
        </w:rPr>
        <w:t>During the initial review, it was found that the subject property consists of 20.2 acres of Class I or II equivalent soils, not meeting the minimum 40-acre requirement.</w:t>
      </w:r>
    </w:p>
    <w:p w14:paraId="22E23E39" w14:textId="35CB97DB" w:rsidR="00B9270B" w:rsidRPr="000A0FDF" w:rsidRDefault="000E7C2F" w:rsidP="00BC22CB">
      <w:pPr>
        <w:rPr>
          <w:color w:val="000000" w:themeColor="text1"/>
        </w:rPr>
      </w:pPr>
      <w:r>
        <w:rPr>
          <w:color w:val="000000" w:themeColor="text1"/>
        </w:rPr>
        <w:t>Also,</w:t>
      </w:r>
      <w:r w:rsidR="00B9270B">
        <w:rPr>
          <w:color w:val="000000" w:themeColor="text1"/>
        </w:rPr>
        <w:t xml:space="preserve"> the subject property does not meet the 100-acre minimum required to establish an </w:t>
      </w:r>
      <w:r w:rsidR="00B9270B" w:rsidRPr="000A0FDF">
        <w:rPr>
          <w:color w:val="000000" w:themeColor="text1"/>
        </w:rPr>
        <w:t xml:space="preserve">Agricultural Preserve. </w:t>
      </w:r>
    </w:p>
    <w:p w14:paraId="505AFF39" w14:textId="77777777" w:rsidR="000D092C" w:rsidRPr="000A0FDF" w:rsidRDefault="000D092C" w:rsidP="000D092C">
      <w:pPr>
        <w:rPr>
          <w:color w:val="000000" w:themeColor="text1"/>
        </w:rPr>
      </w:pPr>
      <w:r w:rsidRPr="000A0FDF">
        <w:rPr>
          <w:b/>
          <w:bCs/>
          <w:color w:val="000000" w:themeColor="text1"/>
          <w:u w:val="single"/>
        </w:rPr>
        <w:t>Agricultural Preserve Administrator Review</w:t>
      </w:r>
    </w:p>
    <w:p w14:paraId="4DFE0C0B" w14:textId="3644DC0B" w:rsidR="000E7C2F" w:rsidRDefault="000D092C" w:rsidP="000D092C">
      <w:pPr>
        <w:rPr>
          <w:color w:val="000000" w:themeColor="text1"/>
        </w:rPr>
      </w:pPr>
      <w:r w:rsidRPr="000A0FDF">
        <w:rPr>
          <w:color w:val="000000" w:themeColor="text1"/>
        </w:rPr>
        <w:t xml:space="preserve">Staff prepared a detailed report (Exhibit </w:t>
      </w:r>
      <w:r w:rsidR="000E7C2F">
        <w:rPr>
          <w:color w:val="000000" w:themeColor="text1"/>
        </w:rPr>
        <w:t>B</w:t>
      </w:r>
      <w:r w:rsidRPr="000A0FDF">
        <w:rPr>
          <w:color w:val="000000" w:themeColor="text1"/>
        </w:rPr>
        <w:t>) for review and recommendation by the Agricultural Preserve Administrator. Based on the report, the Administrator found the applicant</w:t>
      </w:r>
      <w:r w:rsidR="00510434" w:rsidRPr="000A0FDF">
        <w:rPr>
          <w:color w:val="000000" w:themeColor="text1"/>
        </w:rPr>
        <w:t>’</w:t>
      </w:r>
      <w:r w:rsidRPr="000A0FDF">
        <w:rPr>
          <w:color w:val="000000" w:themeColor="text1"/>
        </w:rPr>
        <w:t xml:space="preserve">s request is </w:t>
      </w:r>
      <w:r w:rsidR="000A0FDF" w:rsidRPr="000A0FDF">
        <w:rPr>
          <w:color w:val="000000" w:themeColor="text1"/>
        </w:rPr>
        <w:t xml:space="preserve">not </w:t>
      </w:r>
      <w:r w:rsidRPr="000A0FDF">
        <w:rPr>
          <w:color w:val="000000" w:themeColor="text1"/>
        </w:rPr>
        <w:t xml:space="preserve">consistent with the County Rules for the Establishment and Administration of Agricultural Preserves and Williamson Act Contracts and recommends the Board </w:t>
      </w:r>
      <w:r w:rsidR="000A0FDF" w:rsidRPr="000A0FDF">
        <w:rPr>
          <w:color w:val="000000" w:themeColor="text1"/>
        </w:rPr>
        <w:t>not approve the request and direct staff to issue a Notice of Non-Renewal for the subject property</w:t>
      </w:r>
      <w:r w:rsidRPr="000A0FDF">
        <w:rPr>
          <w:color w:val="000000" w:themeColor="text1"/>
        </w:rPr>
        <w:t>.</w:t>
      </w:r>
    </w:p>
    <w:p w14:paraId="5DDE5A8E" w14:textId="62478FBA" w:rsidR="007E4272" w:rsidRPr="000A0FDF" w:rsidRDefault="000E7C2F" w:rsidP="000E7C2F">
      <w:pPr>
        <w:spacing w:after="0" w:line="240" w:lineRule="auto"/>
        <w:rPr>
          <w:color w:val="000000" w:themeColor="text1"/>
        </w:rPr>
      </w:pPr>
      <w:r>
        <w:rPr>
          <w:color w:val="000000" w:themeColor="text1"/>
        </w:rPr>
        <w:br w:type="page"/>
      </w:r>
    </w:p>
    <w:p w14:paraId="064BED45" w14:textId="77777777" w:rsidR="000D092C" w:rsidRPr="000A0FDF" w:rsidRDefault="000D092C" w:rsidP="000D092C">
      <w:pPr>
        <w:pStyle w:val="Heading2"/>
        <w:rPr>
          <w:color w:val="000000" w:themeColor="text1"/>
        </w:rPr>
      </w:pPr>
      <w:r w:rsidRPr="000A0FDF">
        <w:rPr>
          <w:color w:val="000000" w:themeColor="text1"/>
        </w:rPr>
        <w:t xml:space="preserve">Environmental Review </w:t>
      </w:r>
    </w:p>
    <w:p w14:paraId="29DA2365" w14:textId="5F3FEE9D" w:rsidR="000D092C" w:rsidRPr="000A0FDF" w:rsidRDefault="000D092C" w:rsidP="000D092C">
      <w:pPr>
        <w:rPr>
          <w:color w:val="000000" w:themeColor="text1"/>
        </w:rPr>
      </w:pPr>
      <w:r w:rsidRPr="000A0FDF">
        <w:rPr>
          <w:color w:val="000000" w:themeColor="text1"/>
        </w:rPr>
        <w:t xml:space="preserve">Staff </w:t>
      </w:r>
      <w:r w:rsidR="000A0FDF" w:rsidRPr="000A0FDF">
        <w:rPr>
          <w:color w:val="000000" w:themeColor="text1"/>
        </w:rPr>
        <w:t>would recommend the issuance of a Notice of Non-Renewal or the approval of</w:t>
      </w:r>
      <w:r w:rsidRPr="000A0FDF">
        <w:rPr>
          <w:color w:val="000000" w:themeColor="text1"/>
        </w:rPr>
        <w:t xml:space="preserve"> the proposed project be considered categorically exempt from the California Environmental Quality Act (CEQA) pursuant to CEQA Guidelines Section 15317, </w:t>
      </w:r>
      <w:r w:rsidRPr="000A0FDF">
        <w:rPr>
          <w:i/>
          <w:iCs/>
          <w:color w:val="000000" w:themeColor="text1"/>
        </w:rPr>
        <w:t>Open Space Easements or Contracts.</w:t>
      </w:r>
      <w:r w:rsidRPr="000A0FDF">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w:t>
      </w:r>
      <w:r w:rsidR="000E7C2F">
        <w:rPr>
          <w:color w:val="000000" w:themeColor="text1"/>
        </w:rPr>
        <w:t>proposed amendment or the non-renewal as it will not change the use of the property</w:t>
      </w:r>
      <w:r w:rsidRPr="000A0FDF">
        <w:rPr>
          <w:color w:val="000000" w:themeColor="text1"/>
        </w:rPr>
        <w:t>.</w:t>
      </w:r>
    </w:p>
    <w:p w14:paraId="2E7A3DA6" w14:textId="536D98D1" w:rsidR="000D092C" w:rsidRPr="000A0FDF" w:rsidRDefault="000D092C" w:rsidP="00BC22CB">
      <w:pPr>
        <w:rPr>
          <w:color w:val="000000" w:themeColor="text1"/>
        </w:rPr>
      </w:pPr>
      <w:r w:rsidRPr="000A0FDF">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0A0FDF">
        <w:rPr>
          <w:color w:val="000000" w:themeColor="text1"/>
        </w:rPr>
        <w:t>.</w:t>
      </w:r>
    </w:p>
    <w:p w14:paraId="0BA34000" w14:textId="16BA73DA" w:rsidR="000E7C2F" w:rsidRDefault="000A0FDF" w:rsidP="000E7C2F">
      <w:pPr>
        <w:pStyle w:val="NormalWeb"/>
        <w:jc w:val="center"/>
        <w:rPr>
          <w:color w:val="000000" w:themeColor="text1"/>
        </w:rPr>
      </w:pPr>
      <w:r w:rsidRPr="000A0FDF">
        <w:rPr>
          <w:noProof/>
        </w:rPr>
        <w:drawing>
          <wp:inline distT="0" distB="0" distL="0" distR="0" wp14:anchorId="12DA141E" wp14:editId="5231D98A">
            <wp:extent cx="6309360" cy="4467225"/>
            <wp:effectExtent l="0" t="0" r="0" b="9525"/>
            <wp:docPr id="25628482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4827" name="Picture 1" descr="Map&#10;&#10;AI-generated content may be incorrect."/>
                    <pic:cNvPicPr/>
                  </pic:nvPicPr>
                  <pic:blipFill>
                    <a:blip r:embed="rId8"/>
                    <a:stretch>
                      <a:fillRect/>
                    </a:stretch>
                  </pic:blipFill>
                  <pic:spPr>
                    <a:xfrm>
                      <a:off x="0" y="0"/>
                      <a:ext cx="6309360" cy="4467225"/>
                    </a:xfrm>
                    <a:prstGeom prst="rect">
                      <a:avLst/>
                    </a:prstGeom>
                  </pic:spPr>
                </pic:pic>
              </a:graphicData>
            </a:graphic>
          </wp:inline>
        </w:drawing>
      </w:r>
      <w:r w:rsidR="00D40D06" w:rsidRPr="000A0FDF">
        <w:rPr>
          <w:color w:val="000000" w:themeColor="text1"/>
        </w:rPr>
        <w:t xml:space="preserve">Figure 1: Subject </w:t>
      </w:r>
      <w:r w:rsidR="00F45B2E" w:rsidRPr="000A0FDF">
        <w:rPr>
          <w:color w:val="000000" w:themeColor="text1"/>
        </w:rPr>
        <w:t>Property</w:t>
      </w:r>
    </w:p>
    <w:p w14:paraId="359E589E" w14:textId="0DC9EDBA" w:rsidR="007E4272" w:rsidRPr="000E7C2F" w:rsidRDefault="000E7C2F" w:rsidP="000E7C2F">
      <w:pPr>
        <w:spacing w:after="0" w:line="240" w:lineRule="auto"/>
        <w:rPr>
          <w:rFonts w:ascii="Times New Roman" w:eastAsia="Times New Roman" w:hAnsi="Times New Roman" w:cs="Times New Roman"/>
          <w:color w:val="000000" w:themeColor="text1"/>
          <w:kern w:val="0"/>
          <w14:ligatures w14:val="none"/>
        </w:rPr>
      </w:pPr>
      <w:r>
        <w:rPr>
          <w:color w:val="000000" w:themeColor="text1"/>
        </w:rPr>
        <w:br w:type="page"/>
      </w:r>
    </w:p>
    <w:bookmarkEnd w:id="0"/>
    <w:p w14:paraId="15CF83E6" w14:textId="2799AA3B" w:rsidR="00D85513" w:rsidRPr="000A0FDF" w:rsidRDefault="00D85513" w:rsidP="0065432F">
      <w:pPr>
        <w:pStyle w:val="Heading2"/>
        <w:rPr>
          <w:color w:val="000000" w:themeColor="text1"/>
        </w:rPr>
      </w:pPr>
      <w:r w:rsidRPr="000A0FDF">
        <w:rPr>
          <w:color w:val="000000" w:themeColor="text1"/>
        </w:rPr>
        <w:t>Comments</w:t>
      </w:r>
    </w:p>
    <w:p w14:paraId="34CA7229" w14:textId="77777777" w:rsidR="00C8307C" w:rsidRPr="000A0FDF" w:rsidRDefault="008E5E80" w:rsidP="007E4272">
      <w:pPr>
        <w:spacing w:after="0"/>
        <w:rPr>
          <w:b/>
          <w:bCs/>
          <w:i/>
          <w:iCs/>
          <w:color w:val="000000" w:themeColor="text1"/>
        </w:rPr>
      </w:pPr>
      <w:bookmarkStart w:id="1" w:name="_Hlk128053946"/>
      <w:r w:rsidRPr="000A0FDF">
        <w:rPr>
          <w:color w:val="000000" w:themeColor="text1"/>
          <w:u w:val="single"/>
        </w:rPr>
        <w:t>Agency Comments</w:t>
      </w:r>
    </w:p>
    <w:p w14:paraId="73B1089C" w14:textId="75FB10E9" w:rsidR="004F2814" w:rsidRPr="000A0FDF" w:rsidRDefault="004F2814" w:rsidP="007E4272">
      <w:pPr>
        <w:keepNext/>
        <w:keepLines/>
        <w:spacing w:before="240" w:after="0"/>
        <w:outlineLvl w:val="3"/>
        <w:rPr>
          <w:rFonts w:eastAsiaTheme="majorEastAsia" w:cstheme="minorHAnsi"/>
          <w:b/>
          <w:i/>
          <w:iCs/>
          <w:color w:val="000000" w:themeColor="text1"/>
          <w:kern w:val="0"/>
          <w14:ligatures w14:val="none"/>
        </w:rPr>
      </w:pPr>
      <w:r w:rsidRPr="000A0FDF">
        <w:rPr>
          <w:rFonts w:eastAsiaTheme="majorEastAsia" w:cstheme="minorHAnsi"/>
          <w:b/>
          <w:i/>
          <w:iCs/>
          <w:color w:val="000000" w:themeColor="text1"/>
          <w:kern w:val="0"/>
          <w14:ligatures w14:val="none"/>
        </w:rPr>
        <w:t xml:space="preserve">Siskiyou County Assessor – </w:t>
      </w:r>
      <w:r w:rsidR="000A0FDF" w:rsidRPr="000A0FDF">
        <w:rPr>
          <w:rFonts w:eastAsiaTheme="majorEastAsia" w:cstheme="minorHAnsi"/>
          <w:b/>
          <w:i/>
          <w:iCs/>
          <w:color w:val="000000" w:themeColor="text1"/>
          <w:kern w:val="0"/>
          <w14:ligatures w14:val="none"/>
        </w:rPr>
        <w:t>June 9, 2025</w:t>
      </w:r>
    </w:p>
    <w:p w14:paraId="69A4317F" w14:textId="3C908D10" w:rsidR="004F2814" w:rsidRPr="000A0FDF" w:rsidRDefault="004F2814" w:rsidP="007E4272">
      <w:pPr>
        <w:spacing w:after="0"/>
        <w:rPr>
          <w:rFonts w:cstheme="minorHAnsi"/>
          <w:kern w:val="0"/>
          <w14:ligatures w14:val="none"/>
        </w:rPr>
      </w:pPr>
      <w:r w:rsidRPr="000A0FDF">
        <w:rPr>
          <w:rFonts w:cstheme="minorHAnsi"/>
          <w:kern w:val="0"/>
          <w14:ligatures w14:val="none"/>
        </w:rPr>
        <w:t xml:space="preserve">The Assessor’s office has provided estimated tax assessment values for the </w:t>
      </w:r>
      <w:r w:rsidR="000A0FDF">
        <w:rPr>
          <w:rFonts w:cstheme="minorHAnsi"/>
          <w:kern w:val="0"/>
          <w14:ligatures w14:val="none"/>
        </w:rPr>
        <w:t>two</w:t>
      </w:r>
      <w:r w:rsidRPr="000A0FDF">
        <w:rPr>
          <w:rFonts w:cstheme="minorHAnsi"/>
          <w:kern w:val="0"/>
          <w14:ligatures w14:val="none"/>
        </w:rPr>
        <w:t xml:space="preserve"> parcels included in this project</w:t>
      </w:r>
      <w:r w:rsidR="00D64900" w:rsidRPr="000A0FDF">
        <w:rPr>
          <w:rFonts w:cstheme="minorHAnsi"/>
          <w:kern w:val="0"/>
          <w14:ligatures w14:val="none"/>
        </w:rPr>
        <w:t xml:space="preserve"> (Exhibit </w:t>
      </w:r>
      <w:r w:rsidR="00437225">
        <w:rPr>
          <w:rFonts w:cstheme="minorHAnsi"/>
          <w:kern w:val="0"/>
          <w14:ligatures w14:val="none"/>
        </w:rPr>
        <w:t>C</w:t>
      </w:r>
      <w:r w:rsidR="00D64900" w:rsidRPr="000A0FDF">
        <w:rPr>
          <w:rFonts w:cstheme="minorHAnsi"/>
          <w:kern w:val="0"/>
          <w14:ligatures w14:val="none"/>
        </w:rPr>
        <w:t>).</w:t>
      </w:r>
    </w:p>
    <w:p w14:paraId="16563751" w14:textId="69468486" w:rsidR="004F2814" w:rsidRPr="000A0FDF" w:rsidRDefault="004F2814" w:rsidP="00D97C9A">
      <w:pPr>
        <w:spacing w:after="240"/>
        <w:rPr>
          <w:rFonts w:cstheme="minorHAnsi"/>
          <w:kern w:val="0"/>
          <w14:ligatures w14:val="none"/>
        </w:rPr>
      </w:pPr>
      <w:r w:rsidRPr="000A0FDF">
        <w:rPr>
          <w:rFonts w:cstheme="minorHAnsi"/>
          <w:kern w:val="0"/>
          <w14:ligatures w14:val="none"/>
        </w:rPr>
        <w:tab/>
      </w:r>
      <w:r w:rsidRPr="000A0FDF">
        <w:rPr>
          <w:rFonts w:cstheme="minorHAnsi"/>
          <w:kern w:val="0"/>
          <w:u w:val="single"/>
          <w14:ligatures w14:val="none"/>
        </w:rPr>
        <w:t>Planning Response</w:t>
      </w:r>
      <w:r w:rsidRPr="000A0FDF">
        <w:rPr>
          <w:rFonts w:cstheme="minorHAnsi"/>
          <w:kern w:val="0"/>
          <w14:ligatures w14:val="none"/>
        </w:rPr>
        <w:t>: No Response necessary.</w:t>
      </w:r>
    </w:p>
    <w:p w14:paraId="31AD4AD7" w14:textId="530F7FDC" w:rsidR="008E42E9" w:rsidRPr="000A0FDF" w:rsidRDefault="008E42E9" w:rsidP="007E4272">
      <w:pPr>
        <w:keepNext/>
        <w:keepLines/>
        <w:spacing w:before="240" w:after="0"/>
        <w:outlineLvl w:val="3"/>
        <w:rPr>
          <w:rFonts w:eastAsiaTheme="majorEastAsia" w:cstheme="minorHAnsi"/>
          <w:b/>
          <w:i/>
          <w:iCs/>
          <w:color w:val="000000" w:themeColor="text1"/>
          <w:kern w:val="0"/>
          <w14:ligatures w14:val="none"/>
        </w:rPr>
      </w:pPr>
      <w:r w:rsidRPr="000A0FDF">
        <w:rPr>
          <w:rFonts w:eastAsiaTheme="majorEastAsia" w:cstheme="minorHAnsi"/>
          <w:b/>
          <w:i/>
          <w:iCs/>
          <w:color w:val="000000" w:themeColor="text1"/>
          <w:kern w:val="0"/>
          <w14:ligatures w14:val="none"/>
        </w:rPr>
        <w:t xml:space="preserve">Siskiyou County Agricultural Commissioner – </w:t>
      </w:r>
      <w:r w:rsidR="000A0FDF" w:rsidRPr="000A0FDF">
        <w:rPr>
          <w:rFonts w:eastAsiaTheme="majorEastAsia" w:cstheme="minorHAnsi"/>
          <w:b/>
          <w:i/>
          <w:iCs/>
          <w:color w:val="000000" w:themeColor="text1"/>
          <w:kern w:val="0"/>
          <w14:ligatures w14:val="none"/>
        </w:rPr>
        <w:t>April 9</w:t>
      </w:r>
      <w:r w:rsidR="00AA4D68" w:rsidRPr="000A0FDF">
        <w:rPr>
          <w:rFonts w:eastAsiaTheme="majorEastAsia" w:cstheme="minorHAnsi"/>
          <w:b/>
          <w:i/>
          <w:iCs/>
          <w:color w:val="000000" w:themeColor="text1"/>
          <w:kern w:val="0"/>
          <w14:ligatures w14:val="none"/>
        </w:rPr>
        <w:t>, 2025</w:t>
      </w:r>
    </w:p>
    <w:p w14:paraId="601CF12C" w14:textId="29542ADA" w:rsidR="008E42E9" w:rsidRPr="000A0FDF" w:rsidRDefault="008E42E9" w:rsidP="007E4272">
      <w:pPr>
        <w:spacing w:after="0"/>
        <w:rPr>
          <w:rFonts w:cstheme="minorHAnsi"/>
          <w:kern w:val="0"/>
          <w14:ligatures w14:val="none"/>
        </w:rPr>
      </w:pPr>
      <w:r w:rsidRPr="000A0FDF">
        <w:rPr>
          <w:rFonts w:cstheme="minorHAnsi"/>
          <w:kern w:val="0"/>
          <w14:ligatures w14:val="none"/>
        </w:rPr>
        <w:t xml:space="preserve">The Ag Commissioner noted that their department has no issues with the proposal (Exhibit </w:t>
      </w:r>
      <w:r w:rsidR="00437225">
        <w:rPr>
          <w:rFonts w:cstheme="minorHAnsi"/>
          <w:kern w:val="0"/>
          <w14:ligatures w14:val="none"/>
        </w:rPr>
        <w:t>C</w:t>
      </w:r>
      <w:r w:rsidRPr="000A0FDF">
        <w:rPr>
          <w:rFonts w:cstheme="minorHAnsi"/>
          <w:kern w:val="0"/>
          <w14:ligatures w14:val="none"/>
        </w:rPr>
        <w:t>).</w:t>
      </w:r>
    </w:p>
    <w:p w14:paraId="730EA029" w14:textId="2E8C6EA1" w:rsidR="008E42E9" w:rsidRPr="000A0FDF" w:rsidRDefault="008E42E9" w:rsidP="00D97C9A">
      <w:pPr>
        <w:spacing w:after="240"/>
        <w:rPr>
          <w:rFonts w:cstheme="minorHAnsi"/>
          <w:kern w:val="0"/>
          <w14:ligatures w14:val="none"/>
        </w:rPr>
      </w:pPr>
      <w:r w:rsidRPr="000A0FDF">
        <w:rPr>
          <w:rFonts w:cstheme="minorHAnsi"/>
          <w:kern w:val="0"/>
          <w14:ligatures w14:val="none"/>
        </w:rPr>
        <w:tab/>
      </w:r>
      <w:r w:rsidRPr="000A0FDF">
        <w:rPr>
          <w:rFonts w:cstheme="minorHAnsi"/>
          <w:kern w:val="0"/>
          <w:u w:val="single"/>
          <w14:ligatures w14:val="none"/>
        </w:rPr>
        <w:t>Planning Response</w:t>
      </w:r>
      <w:r w:rsidRPr="000A0FDF">
        <w:rPr>
          <w:rFonts w:cstheme="minorHAnsi"/>
          <w:kern w:val="0"/>
          <w14:ligatures w14:val="none"/>
        </w:rPr>
        <w:t>: No Response necessary.</w:t>
      </w:r>
    </w:p>
    <w:p w14:paraId="0C8FE0C9" w14:textId="758269DC" w:rsidR="008E5E80" w:rsidRPr="000A1A2B" w:rsidRDefault="008E5E80" w:rsidP="007E4272">
      <w:pPr>
        <w:spacing w:after="0"/>
        <w:rPr>
          <w:color w:val="000000" w:themeColor="text1"/>
          <w:u w:val="single"/>
        </w:rPr>
      </w:pPr>
      <w:r w:rsidRPr="000A1A2B">
        <w:rPr>
          <w:color w:val="000000" w:themeColor="text1"/>
          <w:u w:val="single"/>
        </w:rPr>
        <w:t>Public Comments</w:t>
      </w:r>
    </w:p>
    <w:bookmarkEnd w:id="1"/>
    <w:p w14:paraId="05622FEA" w14:textId="7B75ABF3" w:rsidR="000323BF" w:rsidRDefault="00D85513" w:rsidP="0065432F">
      <w:pPr>
        <w:rPr>
          <w:color w:val="000000" w:themeColor="text1"/>
        </w:rPr>
      </w:pPr>
      <w:r w:rsidRPr="000A1A2B">
        <w:rPr>
          <w:color w:val="000000" w:themeColor="text1"/>
        </w:rPr>
        <w:t>Notice of the project was published and posted as required prior to the Board of Supervisors meeting and no public comment was received as of the preparation of this staff report.</w:t>
      </w:r>
    </w:p>
    <w:p w14:paraId="3D090803" w14:textId="34E9D1F2" w:rsidR="000A1A2B" w:rsidRPr="000A1A2B" w:rsidRDefault="000E7C2F" w:rsidP="000E7C2F">
      <w:pPr>
        <w:spacing w:after="0" w:line="240" w:lineRule="auto"/>
        <w:rPr>
          <w:color w:val="000000" w:themeColor="text1"/>
        </w:rPr>
      </w:pPr>
      <w:r>
        <w:rPr>
          <w:color w:val="000000" w:themeColor="text1"/>
        </w:rPr>
        <w:br w:type="page"/>
      </w:r>
    </w:p>
    <w:p w14:paraId="053BE648" w14:textId="05360D16" w:rsidR="00C4716D" w:rsidRPr="000A1A2B" w:rsidRDefault="00C4716D" w:rsidP="00C4716D">
      <w:pPr>
        <w:pStyle w:val="Heading2"/>
        <w:rPr>
          <w:color w:val="000000" w:themeColor="text1"/>
        </w:rPr>
      </w:pPr>
      <w:bookmarkStart w:id="2" w:name="_Hlk104989853"/>
      <w:r w:rsidRPr="000A1A2B">
        <w:rPr>
          <w:color w:val="000000" w:themeColor="text1"/>
        </w:rPr>
        <w:t>Alternatives for Board Action</w:t>
      </w:r>
    </w:p>
    <w:p w14:paraId="42DBDC76" w14:textId="5A3CCBA6" w:rsidR="00C4716D" w:rsidRPr="000A1A2B" w:rsidRDefault="00C4716D" w:rsidP="00C4716D">
      <w:r w:rsidRPr="000A1A2B">
        <w:t>After consideration of this report and presentations by the applicant, the Board should consider choosing one of the following options:</w:t>
      </w:r>
    </w:p>
    <w:p w14:paraId="41ACD5BC" w14:textId="5A67D226" w:rsidR="00C4716D" w:rsidRPr="000A1A2B" w:rsidRDefault="00C4716D" w:rsidP="00C4716D">
      <w:r w:rsidRPr="000A1A2B">
        <w:rPr>
          <w:b/>
          <w:bCs/>
        </w:rPr>
        <w:t>Option 1:</w:t>
      </w:r>
      <w:r w:rsidRPr="000A1A2B">
        <w:t xml:space="preserve"> Direct staff to issue a Notice of Non-Renewal for the subject property</w:t>
      </w:r>
    </w:p>
    <w:p w14:paraId="1ECCAFFC" w14:textId="5E55A5A3" w:rsidR="00C4716D" w:rsidRPr="000A1A2B" w:rsidRDefault="00C4716D" w:rsidP="00C4716D">
      <w:r w:rsidRPr="000A1A2B">
        <w:rPr>
          <w:b/>
          <w:bCs/>
        </w:rPr>
        <w:t>Option 2:</w:t>
      </w:r>
      <w:r w:rsidRPr="000A1A2B">
        <w:t xml:space="preserve"> Continue the hearing and direct staff to prepare resolutions approving the proposed Williamson Act Contract and Agricultural Preserve</w:t>
      </w:r>
    </w:p>
    <w:p w14:paraId="095981DF" w14:textId="77777777" w:rsidR="00C4716D" w:rsidRPr="000A1A2B" w:rsidRDefault="00C4716D" w:rsidP="00C4716D"/>
    <w:p w14:paraId="559F5175" w14:textId="77777777" w:rsidR="00C4716D" w:rsidRPr="000A1A2B" w:rsidRDefault="00C4716D" w:rsidP="00C4716D">
      <w:pPr>
        <w:pStyle w:val="Heading2"/>
        <w:rPr>
          <w:color w:val="000000" w:themeColor="text1"/>
        </w:rPr>
      </w:pPr>
      <w:r w:rsidRPr="000A1A2B">
        <w:rPr>
          <w:color w:val="000000" w:themeColor="text1"/>
        </w:rPr>
        <w:t>Recommended Action</w:t>
      </w:r>
    </w:p>
    <w:p w14:paraId="5C04D8C8" w14:textId="5893E07F" w:rsidR="00C4716D" w:rsidRPr="000A1A2B" w:rsidRDefault="00C4716D" w:rsidP="00C4716D">
      <w:pPr>
        <w:rPr>
          <w:rFonts w:cs="Arial"/>
        </w:rPr>
      </w:pPr>
      <w:r w:rsidRPr="000A1A2B">
        <w:rPr>
          <w:rFonts w:cs="Arial"/>
          <w:b/>
          <w:bCs/>
        </w:rPr>
        <w:t>Option 1</w:t>
      </w:r>
      <w:r w:rsidRPr="000A1A2B">
        <w:rPr>
          <w:rFonts w:cs="Arial"/>
        </w:rPr>
        <w:br/>
        <w:t>Should the Board of Supervisors concur with staff’s analysis, staff recommends that the Board of Supervisors find that the issuance of the Notice of Non-Renewal for the Williamson Act contract is exempt from CEQA.</w:t>
      </w:r>
    </w:p>
    <w:p w14:paraId="5ED48EBA" w14:textId="0E1D01FC" w:rsidR="00C4716D" w:rsidRPr="000A1A2B" w:rsidRDefault="00C4716D" w:rsidP="00207925">
      <w:r w:rsidRPr="000A1A2B">
        <w:rPr>
          <w:rFonts w:cs="Arial"/>
        </w:rPr>
        <w:t xml:space="preserve">A draft motion to this effect is </w:t>
      </w:r>
      <w:r w:rsidRPr="000A1A2B">
        <w:t xml:space="preserve">provided below. </w:t>
      </w:r>
    </w:p>
    <w:p w14:paraId="4A992B91" w14:textId="77777777" w:rsidR="00BA6FF9" w:rsidRPr="000A1A2B" w:rsidRDefault="00124746" w:rsidP="0065432F">
      <w:pPr>
        <w:pStyle w:val="Heading2"/>
        <w:rPr>
          <w:color w:val="000000" w:themeColor="text1"/>
        </w:rPr>
      </w:pPr>
      <w:r w:rsidRPr="000A1A2B">
        <w:rPr>
          <w:color w:val="000000" w:themeColor="text1"/>
        </w:rPr>
        <w:t>Recommended Motions</w:t>
      </w:r>
    </w:p>
    <w:p w14:paraId="71294831" w14:textId="77777777" w:rsidR="00BA6FF9" w:rsidRPr="000A1A2B" w:rsidRDefault="00BA6FF9" w:rsidP="0065432F">
      <w:r w:rsidRPr="000A1A2B">
        <w:t>I move to take the following actions:</w:t>
      </w:r>
    </w:p>
    <w:p w14:paraId="39885FFA" w14:textId="2702111C" w:rsidR="00207925" w:rsidRPr="000A1A2B"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0A1A2B">
        <w:rPr>
          <w:rFonts w:cs="Arial"/>
        </w:rPr>
        <w:t xml:space="preserve">Determine the </w:t>
      </w:r>
      <w:r w:rsidR="00C4716D" w:rsidRPr="000A1A2B">
        <w:rPr>
          <w:rFonts w:cs="Arial"/>
        </w:rPr>
        <w:t>issuance of a Notice of Non-Renewal</w:t>
      </w:r>
      <w:r w:rsidRPr="000A1A2B">
        <w:rPr>
          <w:rFonts w:cs="Arial"/>
        </w:rPr>
        <w:t xml:space="preserve"> exempt from CEQA in accordance with Section 15317, Open Space Easements or Contracts; and</w:t>
      </w:r>
    </w:p>
    <w:p w14:paraId="3FD6D1C9" w14:textId="12726FAE" w:rsidR="00207925" w:rsidRPr="000A1A2B" w:rsidRDefault="00207925" w:rsidP="00207925">
      <w:pPr>
        <w:pStyle w:val="ListParagraph"/>
        <w:widowControl w:val="0"/>
        <w:numPr>
          <w:ilvl w:val="0"/>
          <w:numId w:val="19"/>
        </w:numPr>
        <w:autoSpaceDE w:val="0"/>
        <w:autoSpaceDN w:val="0"/>
        <w:adjustRightInd w:val="0"/>
        <w:spacing w:after="120" w:line="240" w:lineRule="auto"/>
        <w:rPr>
          <w:rFonts w:cs="Arial"/>
        </w:rPr>
      </w:pPr>
      <w:r w:rsidRPr="000A1A2B">
        <w:rPr>
          <w:rFonts w:cs="Arial"/>
        </w:rPr>
        <w:t xml:space="preserve">Adopt the attached resolution </w:t>
      </w:r>
      <w:r w:rsidR="00C4716D" w:rsidRPr="000A1A2B">
        <w:rPr>
          <w:rFonts w:cs="Arial"/>
        </w:rPr>
        <w:t>directing staff to process the Notice of Non-Renewal for the subject property with any changes directed by the Board</w:t>
      </w:r>
      <w:r w:rsidR="007664B7" w:rsidRPr="000A1A2B">
        <w:rPr>
          <w:rFonts w:cs="Arial"/>
        </w:rPr>
        <w:t>.</w:t>
      </w:r>
    </w:p>
    <w:p w14:paraId="51CD083F" w14:textId="77777777" w:rsidR="00555713" w:rsidRPr="000A1A2B"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0A1A2B">
        <w:rPr>
          <w:rFonts w:asciiTheme="majorHAnsi" w:eastAsiaTheme="majorEastAsia" w:hAnsiTheme="majorHAnsi" w:cstheme="majorBidi"/>
          <w:color w:val="000000" w:themeColor="text1"/>
          <w:sz w:val="28"/>
          <w:szCs w:val="28"/>
        </w:rPr>
        <w:lastRenderedPageBreak/>
        <w:t>Exhibits to the Staff Report</w:t>
      </w:r>
    </w:p>
    <w:bookmarkEnd w:id="3"/>
    <w:p w14:paraId="063F914C" w14:textId="4C000AD4" w:rsidR="00C4716D" w:rsidRPr="000A1A2B" w:rsidRDefault="00C4716D" w:rsidP="00C4716D">
      <w:pPr>
        <w:pStyle w:val="ListParagraph"/>
        <w:numPr>
          <w:ilvl w:val="0"/>
          <w:numId w:val="16"/>
        </w:numPr>
        <w:tabs>
          <w:tab w:val="left" w:pos="450"/>
        </w:tabs>
        <w:autoSpaceDE w:val="0"/>
        <w:autoSpaceDN w:val="0"/>
        <w:adjustRightInd w:val="0"/>
        <w:spacing w:after="0" w:line="240" w:lineRule="auto"/>
        <w:ind w:left="360"/>
        <w:rPr>
          <w:rFonts w:eastAsia="Times New Roman" w:cstheme="minorHAnsi"/>
          <w:color w:val="000000"/>
          <w:sz w:val="23"/>
          <w:szCs w:val="23"/>
        </w:rPr>
      </w:pPr>
      <w:r w:rsidRPr="000A1A2B">
        <w:rPr>
          <w:rFonts w:eastAsia="Times New Roman" w:cstheme="minorHAnsi"/>
          <w:color w:val="000000"/>
          <w:sz w:val="23"/>
          <w:szCs w:val="23"/>
        </w:rPr>
        <w:t>Draft Resolution, a Resolution of the County of Siskiyou, State of California, Directing Staff to issue a Notice of Non-Renewal for 52.06-acres under Contract No. 710</w:t>
      </w:r>
      <w:r w:rsidR="000A1A2B" w:rsidRPr="000A1A2B">
        <w:rPr>
          <w:rFonts w:eastAsia="Times New Roman" w:cstheme="minorHAnsi"/>
          <w:color w:val="000000"/>
          <w:sz w:val="23"/>
          <w:szCs w:val="23"/>
        </w:rPr>
        <w:t>19</w:t>
      </w:r>
    </w:p>
    <w:p w14:paraId="6BC9A96D" w14:textId="18A5EF76" w:rsidR="000E7C2F" w:rsidRDefault="000E7C2F" w:rsidP="00C4716D">
      <w:pPr>
        <w:pStyle w:val="ListParagraph"/>
        <w:numPr>
          <w:ilvl w:val="0"/>
          <w:numId w:val="21"/>
        </w:numPr>
        <w:tabs>
          <w:tab w:val="left" w:pos="450"/>
        </w:tabs>
        <w:autoSpaceDE w:val="0"/>
        <w:autoSpaceDN w:val="0"/>
        <w:adjustRightInd w:val="0"/>
        <w:spacing w:after="0" w:line="240" w:lineRule="auto"/>
        <w:rPr>
          <w:rFonts w:eastAsia="Times New Roman" w:cstheme="minorHAnsi"/>
          <w:color w:val="000000"/>
          <w:sz w:val="23"/>
          <w:szCs w:val="23"/>
        </w:rPr>
      </w:pPr>
      <w:r>
        <w:rPr>
          <w:rFonts w:eastAsia="Times New Roman" w:cstheme="minorHAnsi"/>
          <w:color w:val="000000"/>
          <w:sz w:val="23"/>
          <w:szCs w:val="23"/>
        </w:rPr>
        <w:t xml:space="preserve">Exhibit A-1 within Draft Resolution: Parcels, Map and Description of Property </w:t>
      </w:r>
    </w:p>
    <w:p w14:paraId="4FB5D2FF" w14:textId="69FC42A3" w:rsidR="00C4716D" w:rsidRPr="000A1A2B" w:rsidRDefault="00C4716D" w:rsidP="00C4716D">
      <w:pPr>
        <w:pStyle w:val="ListParagraph"/>
        <w:numPr>
          <w:ilvl w:val="0"/>
          <w:numId w:val="21"/>
        </w:numPr>
        <w:tabs>
          <w:tab w:val="left" w:pos="450"/>
        </w:tabs>
        <w:autoSpaceDE w:val="0"/>
        <w:autoSpaceDN w:val="0"/>
        <w:adjustRightInd w:val="0"/>
        <w:spacing w:after="0" w:line="240" w:lineRule="auto"/>
        <w:rPr>
          <w:rFonts w:eastAsia="Times New Roman" w:cstheme="minorHAnsi"/>
          <w:color w:val="000000"/>
          <w:sz w:val="23"/>
          <w:szCs w:val="23"/>
        </w:rPr>
      </w:pPr>
      <w:r w:rsidRPr="000A1A2B">
        <w:rPr>
          <w:rFonts w:eastAsia="Times New Roman" w:cstheme="minorHAnsi"/>
          <w:color w:val="000000"/>
          <w:sz w:val="23"/>
          <w:szCs w:val="23"/>
        </w:rPr>
        <w:t>Exhibit A-</w:t>
      </w:r>
      <w:r w:rsidR="000E7C2F">
        <w:rPr>
          <w:rFonts w:eastAsia="Times New Roman" w:cstheme="minorHAnsi"/>
          <w:color w:val="000000"/>
          <w:sz w:val="23"/>
          <w:szCs w:val="23"/>
        </w:rPr>
        <w:t>2</w:t>
      </w:r>
      <w:r w:rsidRPr="000A1A2B">
        <w:rPr>
          <w:rFonts w:eastAsia="Times New Roman" w:cstheme="minorHAnsi"/>
          <w:color w:val="000000"/>
          <w:sz w:val="23"/>
          <w:szCs w:val="23"/>
        </w:rPr>
        <w:t xml:space="preserve"> within Draft Resolution: Notice of Non-Renewal – Draft</w:t>
      </w:r>
    </w:p>
    <w:p w14:paraId="0D6C57EE" w14:textId="77777777" w:rsidR="00C4716D" w:rsidRPr="000A1A2B" w:rsidRDefault="00C4716D" w:rsidP="00C4716D">
      <w:pPr>
        <w:numPr>
          <w:ilvl w:val="0"/>
          <w:numId w:val="16"/>
        </w:numPr>
        <w:autoSpaceDE w:val="0"/>
        <w:autoSpaceDN w:val="0"/>
        <w:adjustRightInd w:val="0"/>
        <w:spacing w:line="240" w:lineRule="auto"/>
        <w:ind w:left="360"/>
        <w:contextualSpacing/>
        <w:rPr>
          <w:rFonts w:eastAsia="Times New Roman" w:cstheme="minorHAnsi"/>
          <w:color w:val="000000"/>
          <w:sz w:val="23"/>
          <w:szCs w:val="23"/>
        </w:rPr>
      </w:pPr>
      <w:r w:rsidRPr="000A1A2B">
        <w:rPr>
          <w:rFonts w:eastAsia="Times New Roman" w:cstheme="minorHAnsi"/>
          <w:color w:val="000000"/>
          <w:sz w:val="23"/>
          <w:szCs w:val="23"/>
        </w:rPr>
        <w:t>Agricultural Preserve Administrator Staff Report with Recommendation</w:t>
      </w:r>
    </w:p>
    <w:p w14:paraId="25CD183D" w14:textId="00276553" w:rsidR="00D64900" w:rsidRPr="000E7C2F" w:rsidRDefault="00D64900" w:rsidP="00C4716D">
      <w:pPr>
        <w:numPr>
          <w:ilvl w:val="0"/>
          <w:numId w:val="16"/>
        </w:numPr>
        <w:autoSpaceDE w:val="0"/>
        <w:autoSpaceDN w:val="0"/>
        <w:adjustRightInd w:val="0"/>
        <w:spacing w:line="240" w:lineRule="auto"/>
        <w:ind w:left="360"/>
        <w:contextualSpacing/>
        <w:rPr>
          <w:rFonts w:eastAsia="Times New Roman" w:cstheme="minorHAnsi"/>
          <w:color w:val="000000"/>
          <w:sz w:val="23"/>
          <w:szCs w:val="23"/>
        </w:rPr>
      </w:pPr>
      <w:r w:rsidRPr="000E7C2F">
        <w:rPr>
          <w:rFonts w:eastAsia="Times New Roman" w:cstheme="minorHAnsi"/>
          <w:color w:val="000000"/>
          <w:sz w:val="23"/>
          <w:szCs w:val="23"/>
        </w:rPr>
        <w:t>Comments</w:t>
      </w:r>
    </w:p>
    <w:p w14:paraId="0666D5F4" w14:textId="684782C9" w:rsidR="008E5E80" w:rsidRPr="004D27F2"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4D27F2"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A8C7105" w:rsidR="008406F4" w:rsidRDefault="00B9270B" w:rsidP="005F4F8E">
    <w:pPr>
      <w:pStyle w:val="Footer"/>
      <w:tabs>
        <w:tab w:val="clear" w:pos="4320"/>
        <w:tab w:val="clear" w:pos="8640"/>
        <w:tab w:val="right" w:pos="9900"/>
      </w:tabs>
    </w:pPr>
    <w:r>
      <w:t>Friden</w:t>
    </w:r>
    <w:r w:rsidR="00A53222">
      <w:t xml:space="preserve"> </w:t>
    </w:r>
    <w:r w:rsidR="00ED225C">
      <w:t>(</w:t>
    </w:r>
    <w:r w:rsidR="00A53222">
      <w:t>APA</w:t>
    </w:r>
    <w:r w:rsidR="00700CD2">
      <w:t>-</w:t>
    </w:r>
    <w:r w:rsidR="00A53222">
      <w:t>2</w:t>
    </w:r>
    <w:r w:rsidR="00AA4D68">
      <w:t>5-</w:t>
    </w:r>
    <w:r>
      <w:t>01</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650C08"/>
    <w:multiLevelType w:val="hybridMultilevel"/>
    <w:tmpl w:val="665C76C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9"/>
  </w:num>
  <w:num w:numId="6" w16cid:durableId="279074651">
    <w:abstractNumId w:val="9"/>
  </w:num>
  <w:num w:numId="7" w16cid:durableId="125322981">
    <w:abstractNumId w:val="18"/>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 w:numId="21" w16cid:durableId="587484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0FDF"/>
    <w:rsid w:val="000A1A2B"/>
    <w:rsid w:val="000A58DE"/>
    <w:rsid w:val="000A6252"/>
    <w:rsid w:val="000A7472"/>
    <w:rsid w:val="000C6F15"/>
    <w:rsid w:val="000C7E47"/>
    <w:rsid w:val="000D092C"/>
    <w:rsid w:val="000D3CCD"/>
    <w:rsid w:val="000E6CB3"/>
    <w:rsid w:val="000E7C2F"/>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37225"/>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7F2"/>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54FF"/>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0092"/>
    <w:rsid w:val="009F425C"/>
    <w:rsid w:val="009F6DF7"/>
    <w:rsid w:val="00A06D0C"/>
    <w:rsid w:val="00A221EB"/>
    <w:rsid w:val="00A24AD9"/>
    <w:rsid w:val="00A30445"/>
    <w:rsid w:val="00A31D9B"/>
    <w:rsid w:val="00A37C27"/>
    <w:rsid w:val="00A4199F"/>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70B"/>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4716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0E7C2F"/>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0E7C2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7C2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739</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2025-07-01T23:18:00Z</dcterms:created>
  <dcterms:modified xsi:type="dcterms:W3CDTF">2025-07-02T15:48:00Z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