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B06BC" w14:textId="7B7E1EEE" w:rsidR="00282B4D" w:rsidRPr="00282B4D" w:rsidRDefault="00D172B6" w:rsidP="00282B4D">
      <w:pPr>
        <w:spacing w:after="0" w:line="240" w:lineRule="auto"/>
        <w:jc w:val="center"/>
        <w:rPr>
          <w:rFonts w:ascii="Arial" w:hAnsi="Arial" w:cs="Arial"/>
          <w:b/>
          <w:bCs/>
          <w:sz w:val="36"/>
          <w:szCs w:val="36"/>
        </w:rPr>
      </w:pPr>
      <w:bookmarkStart w:id="0" w:name="_GoBack"/>
      <w:bookmarkEnd w:id="0"/>
      <w:r w:rsidRPr="00282B4D">
        <w:rPr>
          <w:rFonts w:ascii="Arial" w:hAnsi="Arial" w:cs="Arial"/>
          <w:b/>
          <w:bCs/>
          <w:sz w:val="36"/>
          <w:szCs w:val="36"/>
        </w:rPr>
        <w:t>Exhibit A</w:t>
      </w:r>
    </w:p>
    <w:p w14:paraId="1DCDA6CB" w14:textId="47B5E5BB" w:rsidR="00C914FC" w:rsidRPr="00282B4D" w:rsidRDefault="00D172B6" w:rsidP="00282B4D">
      <w:pPr>
        <w:spacing w:after="0" w:line="240" w:lineRule="auto"/>
        <w:jc w:val="center"/>
        <w:rPr>
          <w:rFonts w:ascii="Arial" w:hAnsi="Arial" w:cs="Arial"/>
          <w:b/>
          <w:bCs/>
          <w:sz w:val="36"/>
          <w:szCs w:val="36"/>
        </w:rPr>
      </w:pPr>
      <w:r w:rsidRPr="00282B4D">
        <w:rPr>
          <w:rFonts w:ascii="Arial" w:hAnsi="Arial" w:cs="Arial"/>
          <w:b/>
          <w:bCs/>
          <w:sz w:val="36"/>
          <w:szCs w:val="36"/>
        </w:rPr>
        <w:t>Additional Terms</w:t>
      </w:r>
    </w:p>
    <w:p w14:paraId="69DEA6CF" w14:textId="77777777" w:rsidR="00D172B6" w:rsidRDefault="00D172B6" w:rsidP="00DE4206">
      <w:pPr>
        <w:spacing w:after="0" w:line="240" w:lineRule="auto"/>
        <w:jc w:val="both"/>
        <w:rPr>
          <w:rFonts w:ascii="Arial" w:hAnsi="Arial" w:cs="Arial"/>
          <w:b/>
          <w:bCs/>
          <w:sz w:val="20"/>
          <w:szCs w:val="20"/>
        </w:rPr>
      </w:pPr>
    </w:p>
    <w:p w14:paraId="25AF4460" w14:textId="77777777" w:rsidR="00282B4D" w:rsidRPr="00DE4206" w:rsidRDefault="00282B4D" w:rsidP="00DE4206">
      <w:pPr>
        <w:spacing w:after="0" w:line="240" w:lineRule="auto"/>
        <w:jc w:val="both"/>
        <w:rPr>
          <w:rFonts w:ascii="Arial" w:hAnsi="Arial" w:cs="Arial"/>
          <w:b/>
          <w:bCs/>
          <w:sz w:val="20"/>
          <w:szCs w:val="20"/>
        </w:rPr>
      </w:pPr>
    </w:p>
    <w:p w14:paraId="50CF64B2" w14:textId="05CF8663" w:rsidR="00605066" w:rsidRPr="00D172B6" w:rsidRDefault="00605066" w:rsidP="001214E1">
      <w:pPr>
        <w:pStyle w:val="ListParagraph"/>
        <w:numPr>
          <w:ilvl w:val="0"/>
          <w:numId w:val="24"/>
        </w:numPr>
        <w:spacing w:after="0" w:line="240" w:lineRule="auto"/>
        <w:ind w:hanging="720"/>
        <w:jc w:val="both"/>
        <w:rPr>
          <w:rFonts w:ascii="Arial" w:hAnsi="Arial" w:cs="Arial"/>
          <w:b/>
          <w:bCs/>
          <w:sz w:val="20"/>
          <w:szCs w:val="20"/>
        </w:rPr>
      </w:pPr>
      <w:r w:rsidRPr="00D172B6">
        <w:rPr>
          <w:rFonts w:ascii="Arial" w:hAnsi="Arial" w:cs="Arial"/>
          <w:b/>
          <w:bCs/>
          <w:sz w:val="20"/>
          <w:szCs w:val="20"/>
        </w:rPr>
        <w:t>The Objective and Scope of the Audit of the Financial Statements</w:t>
      </w:r>
    </w:p>
    <w:p w14:paraId="1D31507C" w14:textId="77777777" w:rsidR="00FC6299" w:rsidRPr="00DE4206" w:rsidRDefault="00FC6299" w:rsidP="00DE4206">
      <w:pPr>
        <w:spacing w:after="0" w:line="240" w:lineRule="auto"/>
        <w:jc w:val="both"/>
        <w:rPr>
          <w:rFonts w:ascii="Arial" w:hAnsi="Arial" w:cs="Arial"/>
          <w:b/>
          <w:bCs/>
          <w:sz w:val="20"/>
          <w:szCs w:val="20"/>
        </w:rPr>
      </w:pPr>
    </w:p>
    <w:p w14:paraId="6BDFD42D" w14:textId="631B01F1" w:rsidR="00C914FC" w:rsidRPr="00DE4206" w:rsidRDefault="00F37363" w:rsidP="001214E1">
      <w:pPr>
        <w:spacing w:after="0" w:line="240" w:lineRule="auto"/>
        <w:ind w:left="720"/>
        <w:jc w:val="both"/>
        <w:rPr>
          <w:rFonts w:ascii="Arial" w:hAnsi="Arial" w:cs="Arial"/>
          <w:sz w:val="20"/>
          <w:szCs w:val="20"/>
        </w:rPr>
      </w:pPr>
      <w:r>
        <w:rPr>
          <w:rFonts w:ascii="Arial" w:hAnsi="Arial" w:cs="Arial"/>
          <w:sz w:val="20"/>
          <w:szCs w:val="20"/>
        </w:rPr>
        <w:t xml:space="preserve">County </w:t>
      </w:r>
      <w:r w:rsidR="00605066" w:rsidRPr="00DE4206">
        <w:rPr>
          <w:rFonts w:ascii="Arial" w:hAnsi="Arial" w:cs="Arial"/>
          <w:sz w:val="20"/>
          <w:szCs w:val="20"/>
        </w:rPr>
        <w:t>ha</w:t>
      </w:r>
      <w:r>
        <w:rPr>
          <w:rFonts w:ascii="Arial" w:hAnsi="Arial" w:cs="Arial"/>
          <w:sz w:val="20"/>
          <w:szCs w:val="20"/>
        </w:rPr>
        <w:t>s</w:t>
      </w:r>
      <w:r w:rsidR="00605066" w:rsidRPr="00DE4206">
        <w:rPr>
          <w:rFonts w:ascii="Arial" w:hAnsi="Arial" w:cs="Arial"/>
          <w:sz w:val="20"/>
          <w:szCs w:val="20"/>
        </w:rPr>
        <w:t xml:space="preserve"> requested </w:t>
      </w:r>
      <w:r w:rsidR="005243FB">
        <w:rPr>
          <w:rFonts w:ascii="Arial" w:hAnsi="Arial" w:cs="Arial"/>
          <w:sz w:val="20"/>
          <w:szCs w:val="20"/>
        </w:rPr>
        <w:t xml:space="preserve">Contractor </w:t>
      </w:r>
      <w:r w:rsidR="005243FB" w:rsidRPr="00DE4206">
        <w:rPr>
          <w:rFonts w:ascii="Arial" w:hAnsi="Arial" w:cs="Arial"/>
          <w:sz w:val="20"/>
          <w:szCs w:val="20"/>
        </w:rPr>
        <w:t>audit</w:t>
      </w:r>
      <w:r w:rsidR="00605066" w:rsidRPr="00DE4206">
        <w:rPr>
          <w:rFonts w:ascii="Arial" w:hAnsi="Arial" w:cs="Arial"/>
          <w:sz w:val="20"/>
          <w:szCs w:val="20"/>
        </w:rPr>
        <w:t xml:space="preserve"> </w:t>
      </w:r>
      <w:r w:rsidR="001B2F8E" w:rsidRPr="00DE4206">
        <w:rPr>
          <w:rFonts w:ascii="Arial" w:hAnsi="Arial" w:cs="Arial"/>
          <w:sz w:val="20"/>
          <w:szCs w:val="20"/>
        </w:rPr>
        <w:t xml:space="preserve">the </w:t>
      </w:r>
      <w:r w:rsidR="007C267D" w:rsidRPr="00DE4206">
        <w:rPr>
          <w:rFonts w:ascii="Arial" w:hAnsi="Arial" w:cs="Arial"/>
          <w:sz w:val="20"/>
          <w:szCs w:val="20"/>
        </w:rPr>
        <w:t>County</w:t>
      </w:r>
      <w:r w:rsidR="00C914FC" w:rsidRPr="00DE4206">
        <w:rPr>
          <w:rFonts w:ascii="Arial" w:hAnsi="Arial" w:cs="Arial"/>
          <w:sz w:val="20"/>
          <w:szCs w:val="20"/>
        </w:rPr>
        <w:t>’s</w:t>
      </w:r>
      <w:r w:rsidR="00605066" w:rsidRPr="00DE4206">
        <w:rPr>
          <w:rFonts w:ascii="Arial" w:hAnsi="Arial" w:cs="Arial"/>
          <w:sz w:val="20"/>
          <w:szCs w:val="20"/>
        </w:rPr>
        <w:t xml:space="preserve"> governmental activities, </w:t>
      </w:r>
      <w:r w:rsidR="00187A13" w:rsidRPr="00DE4206">
        <w:rPr>
          <w:rFonts w:ascii="Arial" w:hAnsi="Arial" w:cs="Arial"/>
          <w:sz w:val="20"/>
          <w:szCs w:val="20"/>
        </w:rPr>
        <w:t>business-type activities</w:t>
      </w:r>
      <w:r w:rsidR="00560241" w:rsidRPr="00DE4206">
        <w:rPr>
          <w:rFonts w:ascii="Arial" w:hAnsi="Arial" w:cs="Arial"/>
          <w:sz w:val="20"/>
          <w:szCs w:val="20"/>
        </w:rPr>
        <w:t xml:space="preserve">, </w:t>
      </w:r>
      <w:r w:rsidR="00605066" w:rsidRPr="00DE4206">
        <w:rPr>
          <w:rFonts w:ascii="Arial" w:hAnsi="Arial" w:cs="Arial"/>
          <w:sz w:val="20"/>
          <w:szCs w:val="20"/>
        </w:rPr>
        <w:t>each major fund</w:t>
      </w:r>
      <w:r w:rsidR="002427D2" w:rsidRPr="00DE4206">
        <w:rPr>
          <w:rFonts w:ascii="Arial" w:hAnsi="Arial" w:cs="Arial"/>
          <w:sz w:val="20"/>
          <w:szCs w:val="20"/>
        </w:rPr>
        <w:t xml:space="preserve">, </w:t>
      </w:r>
      <w:r w:rsidR="00DE3F75" w:rsidRPr="00DE4206">
        <w:rPr>
          <w:rFonts w:ascii="Arial" w:hAnsi="Arial" w:cs="Arial"/>
          <w:sz w:val="20"/>
          <w:szCs w:val="20"/>
        </w:rPr>
        <w:t xml:space="preserve">and </w:t>
      </w:r>
      <w:r w:rsidR="00605066" w:rsidRPr="00DE4206">
        <w:rPr>
          <w:rFonts w:ascii="Arial" w:hAnsi="Arial" w:cs="Arial"/>
          <w:sz w:val="20"/>
          <w:szCs w:val="20"/>
        </w:rPr>
        <w:t>aggregate remaining fund information</w:t>
      </w:r>
      <w:r w:rsidR="002427D2" w:rsidRPr="00DE4206">
        <w:rPr>
          <w:rFonts w:ascii="Arial" w:hAnsi="Arial" w:cs="Arial"/>
          <w:sz w:val="20"/>
          <w:szCs w:val="20"/>
        </w:rPr>
        <w:t xml:space="preserve"> </w:t>
      </w:r>
      <w:r w:rsidR="00605066" w:rsidRPr="00DE4206">
        <w:rPr>
          <w:rFonts w:ascii="Arial" w:hAnsi="Arial" w:cs="Arial"/>
          <w:sz w:val="20"/>
          <w:szCs w:val="20"/>
        </w:rPr>
        <w:t>as of and for the year</w:t>
      </w:r>
      <w:r w:rsidR="00E644EB" w:rsidRPr="00DE4206">
        <w:rPr>
          <w:rFonts w:ascii="Arial" w:hAnsi="Arial" w:cs="Arial"/>
          <w:sz w:val="20"/>
          <w:szCs w:val="20"/>
        </w:rPr>
        <w:t xml:space="preserve"> </w:t>
      </w:r>
      <w:r w:rsidR="00131B01" w:rsidRPr="00DE4206">
        <w:rPr>
          <w:rFonts w:ascii="Arial" w:hAnsi="Arial" w:cs="Arial"/>
          <w:sz w:val="20"/>
          <w:szCs w:val="20"/>
        </w:rPr>
        <w:t>ending</w:t>
      </w:r>
      <w:r w:rsidR="00A912D4" w:rsidRPr="00DE4206">
        <w:rPr>
          <w:rFonts w:ascii="Arial" w:hAnsi="Arial" w:cs="Arial"/>
          <w:sz w:val="20"/>
          <w:szCs w:val="20"/>
        </w:rPr>
        <w:t xml:space="preserve"> </w:t>
      </w:r>
      <w:r w:rsidR="007C267D" w:rsidRPr="00DE4206">
        <w:rPr>
          <w:rFonts w:ascii="Arial" w:hAnsi="Arial" w:cs="Arial"/>
          <w:sz w:val="20"/>
          <w:szCs w:val="20"/>
        </w:rPr>
        <w:t>June 30, 2025</w:t>
      </w:r>
      <w:r w:rsidR="00E644EB" w:rsidRPr="00DE4206">
        <w:rPr>
          <w:rFonts w:ascii="Arial" w:hAnsi="Arial" w:cs="Arial"/>
          <w:sz w:val="20"/>
          <w:szCs w:val="20"/>
        </w:rPr>
        <w:t>,</w:t>
      </w:r>
      <w:r w:rsidR="00605066" w:rsidRPr="00DE4206">
        <w:rPr>
          <w:rFonts w:ascii="Arial" w:hAnsi="Arial" w:cs="Arial"/>
          <w:sz w:val="20"/>
          <w:szCs w:val="20"/>
        </w:rPr>
        <w:t xml:space="preserve"> which collectively comprise the </w:t>
      </w:r>
      <w:r w:rsidR="001D15A1" w:rsidRPr="00DE4206">
        <w:rPr>
          <w:rFonts w:ascii="Arial" w:hAnsi="Arial" w:cs="Arial"/>
          <w:sz w:val="20"/>
          <w:szCs w:val="20"/>
        </w:rPr>
        <w:t>County’s</w:t>
      </w:r>
      <w:r w:rsidR="00A15D25" w:rsidRPr="00DE4206">
        <w:rPr>
          <w:rFonts w:ascii="Arial" w:hAnsi="Arial" w:cs="Arial"/>
          <w:sz w:val="20"/>
          <w:szCs w:val="20"/>
        </w:rPr>
        <w:t xml:space="preserve"> </w:t>
      </w:r>
      <w:r w:rsidR="00605066" w:rsidRPr="00DE4206">
        <w:rPr>
          <w:rFonts w:ascii="Arial" w:hAnsi="Arial" w:cs="Arial"/>
          <w:sz w:val="20"/>
          <w:szCs w:val="20"/>
        </w:rPr>
        <w:t>basic financial statements.</w:t>
      </w:r>
    </w:p>
    <w:p w14:paraId="211A8D62" w14:textId="504C02CD" w:rsidR="006B186A" w:rsidRPr="00DE4206" w:rsidRDefault="006B186A" w:rsidP="001214E1">
      <w:pPr>
        <w:spacing w:after="0" w:line="240" w:lineRule="auto"/>
        <w:ind w:left="720"/>
        <w:jc w:val="both"/>
        <w:rPr>
          <w:rFonts w:ascii="Arial" w:hAnsi="Arial" w:cs="Arial"/>
          <w:sz w:val="20"/>
          <w:szCs w:val="20"/>
        </w:rPr>
      </w:pPr>
    </w:p>
    <w:p w14:paraId="2FFF521E" w14:textId="16AEC9B4" w:rsidR="006B186A" w:rsidRPr="00DE4206" w:rsidRDefault="006B186A" w:rsidP="001214E1">
      <w:pPr>
        <w:pStyle w:val="NoSpacing"/>
        <w:ind w:left="720"/>
        <w:jc w:val="both"/>
        <w:rPr>
          <w:rFonts w:ascii="Arial" w:hAnsi="Arial" w:cs="Arial"/>
          <w:sz w:val="20"/>
          <w:szCs w:val="20"/>
        </w:rPr>
      </w:pPr>
      <w:r w:rsidRPr="00DE4206">
        <w:rPr>
          <w:rFonts w:ascii="Arial" w:hAnsi="Arial" w:cs="Arial"/>
          <w:sz w:val="20"/>
          <w:szCs w:val="20"/>
        </w:rPr>
        <w:t xml:space="preserve">The objective of </w:t>
      </w:r>
      <w:r w:rsidR="005243FB">
        <w:rPr>
          <w:rFonts w:ascii="Arial" w:hAnsi="Arial" w:cs="Arial"/>
          <w:sz w:val="20"/>
          <w:szCs w:val="20"/>
        </w:rPr>
        <w:t xml:space="preserve">Contractor’s </w:t>
      </w:r>
      <w:r w:rsidR="005243FB" w:rsidRPr="00DE4206">
        <w:rPr>
          <w:rFonts w:ascii="Arial" w:hAnsi="Arial" w:cs="Arial"/>
          <w:sz w:val="20"/>
          <w:szCs w:val="20"/>
        </w:rPr>
        <w:t>audit</w:t>
      </w:r>
      <w:r w:rsidRPr="00DE4206">
        <w:rPr>
          <w:rFonts w:ascii="Arial" w:hAnsi="Arial" w:cs="Arial"/>
          <w:sz w:val="20"/>
          <w:szCs w:val="20"/>
        </w:rPr>
        <w:t xml:space="preserve"> </w:t>
      </w:r>
      <w:r w:rsidR="001406F3">
        <w:rPr>
          <w:rFonts w:ascii="Arial" w:hAnsi="Arial" w:cs="Arial"/>
          <w:sz w:val="20"/>
          <w:szCs w:val="20"/>
        </w:rPr>
        <w:t>is</w:t>
      </w:r>
      <w:r w:rsidRPr="00DE4206">
        <w:rPr>
          <w:rFonts w:ascii="Arial" w:hAnsi="Arial" w:cs="Arial"/>
          <w:sz w:val="20"/>
          <w:szCs w:val="20"/>
        </w:rPr>
        <w:t xml:space="preserve"> to obtain reasonable assurance about whether the financial statements as a whole are free from material misstatement, whether due to fraud or error, and to issue an auditor’s report that includes </w:t>
      </w:r>
      <w:r w:rsidR="00583F32">
        <w:rPr>
          <w:rFonts w:ascii="Arial" w:hAnsi="Arial" w:cs="Arial"/>
          <w:sz w:val="20"/>
          <w:szCs w:val="20"/>
        </w:rPr>
        <w:t>Contractor’s</w:t>
      </w:r>
      <w:r w:rsidRPr="00DE4206">
        <w:rPr>
          <w:rFonts w:ascii="Arial" w:hAnsi="Arial" w:cs="Arial"/>
          <w:sz w:val="20"/>
          <w:szCs w:val="20"/>
        </w:rPr>
        <w:t xml:space="preserve"> opinion. Reasonable assurance is a high level of assurance but is not absolute assurance and therefore is not a guarantee that an audit conducted in accordance with auditing standards generally accepted in the United States of America (</w:t>
      </w:r>
      <w:r w:rsidR="00560241" w:rsidRPr="00DE4206">
        <w:rPr>
          <w:rFonts w:ascii="Arial" w:hAnsi="Arial" w:cs="Arial"/>
          <w:sz w:val="20"/>
          <w:szCs w:val="20"/>
        </w:rPr>
        <w:t>“</w:t>
      </w:r>
      <w:r w:rsidRPr="00DE4206">
        <w:rPr>
          <w:rFonts w:ascii="Arial" w:hAnsi="Arial" w:cs="Arial"/>
          <w:sz w:val="20"/>
          <w:szCs w:val="20"/>
        </w:rPr>
        <w:t>GAAS</w:t>
      </w:r>
      <w:r w:rsidR="00560241" w:rsidRPr="00DE4206">
        <w:rPr>
          <w:rFonts w:ascii="Arial" w:hAnsi="Arial" w:cs="Arial"/>
          <w:sz w:val="20"/>
          <w:szCs w:val="20"/>
        </w:rPr>
        <w:t>”</w:t>
      </w:r>
      <w:r w:rsidRPr="00DE4206">
        <w:rPr>
          <w:rFonts w:ascii="Arial" w:hAnsi="Arial" w:cs="Arial"/>
          <w:sz w:val="20"/>
          <w:szCs w:val="20"/>
        </w:rPr>
        <w:t xml:space="preserve">) </w:t>
      </w:r>
      <w:r w:rsidR="00E31B59" w:rsidRPr="00DE4206">
        <w:rPr>
          <w:rFonts w:ascii="Arial" w:hAnsi="Arial" w:cs="Arial"/>
          <w:sz w:val="20"/>
          <w:szCs w:val="20"/>
        </w:rPr>
        <w:t xml:space="preserve">and </w:t>
      </w:r>
      <w:r w:rsidR="00E31B59" w:rsidRPr="00DE4206">
        <w:rPr>
          <w:rFonts w:ascii="Arial" w:hAnsi="Arial" w:cs="Arial"/>
          <w:i/>
          <w:iCs/>
          <w:sz w:val="20"/>
          <w:szCs w:val="20"/>
        </w:rPr>
        <w:t>Government Auditing Standards</w:t>
      </w:r>
      <w:r w:rsidR="00E31B59" w:rsidRPr="00DE4206">
        <w:rPr>
          <w:rFonts w:ascii="Arial" w:hAnsi="Arial" w:cs="Arial"/>
          <w:sz w:val="20"/>
          <w:szCs w:val="20"/>
        </w:rPr>
        <w:t xml:space="preserve"> issued by the Comptroller General of the United States (</w:t>
      </w:r>
      <w:r w:rsidR="00560241" w:rsidRPr="00DE4206">
        <w:rPr>
          <w:rFonts w:ascii="Arial" w:hAnsi="Arial" w:cs="Arial"/>
          <w:sz w:val="20"/>
          <w:szCs w:val="20"/>
        </w:rPr>
        <w:t>“</w:t>
      </w:r>
      <w:r w:rsidR="00E31B59" w:rsidRPr="00DE4206">
        <w:rPr>
          <w:rFonts w:ascii="Arial" w:hAnsi="Arial" w:cs="Arial"/>
          <w:sz w:val="20"/>
          <w:szCs w:val="20"/>
        </w:rPr>
        <w:t>GAS</w:t>
      </w:r>
      <w:r w:rsidR="00560241" w:rsidRPr="00DE4206">
        <w:rPr>
          <w:rFonts w:ascii="Arial" w:hAnsi="Arial" w:cs="Arial"/>
          <w:sz w:val="20"/>
          <w:szCs w:val="20"/>
        </w:rPr>
        <w:t>”</w:t>
      </w:r>
      <w:r w:rsidR="00E31B59" w:rsidRPr="00DE4206">
        <w:rPr>
          <w:rFonts w:ascii="Arial" w:hAnsi="Arial" w:cs="Arial"/>
          <w:sz w:val="20"/>
          <w:szCs w:val="20"/>
        </w:rPr>
        <w:t xml:space="preserve">) </w:t>
      </w:r>
      <w:r w:rsidRPr="00DE4206">
        <w:rPr>
          <w:rFonts w:ascii="Arial" w:hAnsi="Arial" w:cs="Arial"/>
          <w:sz w:val="20"/>
          <w:szCs w:val="20"/>
        </w:rPr>
        <w:t xml:space="preserve">will always detect a material misstatement when it exists. </w:t>
      </w:r>
      <w:r w:rsidR="00FD7EBA" w:rsidRPr="00DE4206">
        <w:rPr>
          <w:rFonts w:ascii="Arial" w:hAnsi="Arial" w:cs="Arial"/>
          <w:sz w:val="20"/>
          <w:szCs w:val="20"/>
        </w:rPr>
        <w:t>Misstatements can arise from fraud or error and are considered material if there is a substantial likelihood that, individually or in the aggregate, they would influence the judgment made by a reasonable user based on the financial statements.</w:t>
      </w:r>
      <w:r w:rsidRPr="00DE4206">
        <w:rPr>
          <w:rFonts w:ascii="Arial" w:hAnsi="Arial" w:cs="Arial"/>
          <w:sz w:val="20"/>
          <w:szCs w:val="20"/>
        </w:rPr>
        <w:t xml:space="preserve"> The risk of not detecting a material misstatement resulting from fraud is higher than for one resulting from error, as fraud may involve collusion, forgery, intentional omissions, misrepresentations, or the override of control</w:t>
      </w:r>
      <w:r w:rsidR="00560241" w:rsidRPr="00DE4206">
        <w:rPr>
          <w:rFonts w:ascii="Arial" w:hAnsi="Arial" w:cs="Arial"/>
          <w:sz w:val="20"/>
          <w:szCs w:val="20"/>
        </w:rPr>
        <w:t>s</w:t>
      </w:r>
      <w:r w:rsidRPr="00DE4206">
        <w:rPr>
          <w:rFonts w:ascii="Arial" w:hAnsi="Arial" w:cs="Arial"/>
          <w:sz w:val="20"/>
          <w:szCs w:val="20"/>
        </w:rPr>
        <w:t xml:space="preserve">.  </w:t>
      </w:r>
    </w:p>
    <w:p w14:paraId="30058F13" w14:textId="65AAA930" w:rsidR="00AE2DF7" w:rsidRPr="00DE4206" w:rsidRDefault="00AE2DF7" w:rsidP="001214E1">
      <w:pPr>
        <w:pStyle w:val="NoSpacing"/>
        <w:ind w:left="720"/>
        <w:jc w:val="both"/>
        <w:rPr>
          <w:rFonts w:ascii="Arial" w:hAnsi="Arial" w:cs="Arial"/>
          <w:color w:val="000000"/>
          <w:sz w:val="20"/>
          <w:szCs w:val="20"/>
        </w:rPr>
      </w:pPr>
    </w:p>
    <w:p w14:paraId="2E8DAA1F" w14:textId="3456BD6C" w:rsidR="001B2F8E" w:rsidRPr="00DE4206" w:rsidRDefault="001E4B3B" w:rsidP="001214E1">
      <w:pPr>
        <w:pStyle w:val="NoSpacing"/>
        <w:ind w:left="720"/>
        <w:jc w:val="both"/>
        <w:rPr>
          <w:rFonts w:ascii="Arial" w:hAnsi="Arial" w:cs="Arial"/>
          <w:color w:val="000000"/>
          <w:sz w:val="20"/>
          <w:szCs w:val="20"/>
        </w:rPr>
      </w:pPr>
      <w:r w:rsidRPr="00DE4206">
        <w:rPr>
          <w:rFonts w:ascii="Arial" w:hAnsi="Arial" w:cs="Arial"/>
          <w:color w:val="000000"/>
          <w:sz w:val="20"/>
          <w:szCs w:val="20"/>
        </w:rPr>
        <w:t xml:space="preserve">Accounting </w:t>
      </w:r>
      <w:r w:rsidR="00384FA5" w:rsidRPr="00DE4206">
        <w:rPr>
          <w:rFonts w:ascii="Arial" w:hAnsi="Arial" w:cs="Arial"/>
          <w:color w:val="000000"/>
          <w:sz w:val="20"/>
          <w:szCs w:val="20"/>
        </w:rPr>
        <w:t xml:space="preserve">principles </w:t>
      </w:r>
      <w:r w:rsidRPr="00DE4206">
        <w:rPr>
          <w:rFonts w:ascii="Arial" w:hAnsi="Arial" w:cs="Arial"/>
          <w:color w:val="000000"/>
          <w:sz w:val="20"/>
          <w:szCs w:val="20"/>
        </w:rPr>
        <w:t>generally accepted in the United States of America</w:t>
      </w:r>
      <w:r w:rsidR="00384FA5" w:rsidRPr="00DE4206">
        <w:rPr>
          <w:rFonts w:ascii="Arial" w:hAnsi="Arial" w:cs="Arial"/>
          <w:color w:val="000000"/>
          <w:sz w:val="20"/>
          <w:szCs w:val="20"/>
        </w:rPr>
        <w:t xml:space="preserve"> (“U.S. GAAP”)</w:t>
      </w:r>
      <w:r w:rsidRPr="00DE4206">
        <w:rPr>
          <w:rFonts w:ascii="Arial" w:hAnsi="Arial" w:cs="Arial"/>
          <w:color w:val="000000"/>
          <w:sz w:val="20"/>
          <w:szCs w:val="20"/>
        </w:rPr>
        <w:t xml:space="preserve"> provide for certain required supplementary information (RSI), such as Management’s Discussion and Analysis (</w:t>
      </w:r>
      <w:r w:rsidR="00F756AD" w:rsidRPr="00DE4206">
        <w:rPr>
          <w:rFonts w:ascii="Arial" w:hAnsi="Arial" w:cs="Arial"/>
          <w:color w:val="000000"/>
          <w:sz w:val="20"/>
          <w:szCs w:val="20"/>
        </w:rPr>
        <w:t>“</w:t>
      </w:r>
      <w:r w:rsidRPr="00DE4206">
        <w:rPr>
          <w:rFonts w:ascii="Arial" w:hAnsi="Arial" w:cs="Arial"/>
          <w:color w:val="000000"/>
          <w:sz w:val="20"/>
          <w:szCs w:val="20"/>
        </w:rPr>
        <w:t>MD&amp;A</w:t>
      </w:r>
      <w:r w:rsidR="00F756AD" w:rsidRPr="00DE4206">
        <w:rPr>
          <w:rFonts w:ascii="Arial" w:hAnsi="Arial" w:cs="Arial"/>
          <w:color w:val="000000"/>
          <w:sz w:val="20"/>
          <w:szCs w:val="20"/>
        </w:rPr>
        <w:t>”</w:t>
      </w:r>
      <w:r w:rsidRPr="00DE4206">
        <w:rPr>
          <w:rFonts w:ascii="Arial" w:hAnsi="Arial" w:cs="Arial"/>
          <w:color w:val="000000"/>
          <w:sz w:val="20"/>
          <w:szCs w:val="20"/>
        </w:rPr>
        <w:t xml:space="preserve">), to supplement the </w:t>
      </w:r>
      <w:r w:rsidR="001D15A1" w:rsidRPr="00DE4206">
        <w:rPr>
          <w:rFonts w:ascii="Arial" w:hAnsi="Arial" w:cs="Arial"/>
          <w:color w:val="000000"/>
          <w:sz w:val="20"/>
          <w:szCs w:val="20"/>
        </w:rPr>
        <w:t>County’s</w:t>
      </w:r>
      <w:r w:rsidRPr="00DE4206">
        <w:rPr>
          <w:rFonts w:ascii="Arial" w:hAnsi="Arial" w:cs="Arial"/>
          <w:color w:val="000000"/>
          <w:sz w:val="20"/>
          <w:szCs w:val="20"/>
        </w:rPr>
        <w:t xml:space="preserve"> basic financial statements.  Such information, although not a part of the basic financial statements, is required by the Governmental Accounting Standards Board</w:t>
      </w:r>
      <w:r w:rsidR="00582BFA" w:rsidRPr="00DE4206">
        <w:rPr>
          <w:rFonts w:ascii="Arial" w:hAnsi="Arial" w:cs="Arial"/>
          <w:color w:val="000000"/>
          <w:sz w:val="20"/>
          <w:szCs w:val="20"/>
        </w:rPr>
        <w:t xml:space="preserve"> (“GASB”)</w:t>
      </w:r>
      <w:r w:rsidRPr="00DE4206">
        <w:rPr>
          <w:rFonts w:ascii="Arial" w:hAnsi="Arial" w:cs="Arial"/>
          <w:color w:val="000000"/>
          <w:sz w:val="20"/>
          <w:szCs w:val="20"/>
        </w:rPr>
        <w:t xml:space="preserve"> who considers it to be an essential part of financial reporting for placing the basic financial statements in an appropriate operational, economic, or historical context. As part of our engagement, we will apply certain </w:t>
      </w:r>
      <w:r w:rsidR="00C914FC" w:rsidRPr="00DE4206">
        <w:rPr>
          <w:rFonts w:ascii="Arial" w:hAnsi="Arial" w:cs="Arial"/>
          <w:color w:val="000000"/>
          <w:sz w:val="20"/>
          <w:szCs w:val="20"/>
        </w:rPr>
        <w:t xml:space="preserve">limited procedures to the County’s RSI in accordance with GAAS. These limited procedures will consist of inquiries of management regarding the methods of preparing the information and comparing the information for consistency with management’s responses to our inquiries, the basic financial statements, and other knowledge we obtained during our audit of the basic financial statements. We will not express an opinion </w:t>
      </w:r>
      <w:r w:rsidR="001B2F8E" w:rsidRPr="00DE4206">
        <w:rPr>
          <w:rFonts w:ascii="Arial" w:hAnsi="Arial" w:cs="Arial"/>
          <w:color w:val="000000"/>
          <w:sz w:val="20"/>
          <w:szCs w:val="20"/>
        </w:rPr>
        <w:t xml:space="preserve">or provide any assurance on the information because the limited procedures do not provide us with sufficient evidence to express an opinion or provide any assurance. </w:t>
      </w:r>
    </w:p>
    <w:p w14:paraId="71BCF319" w14:textId="77777777" w:rsidR="005262A5" w:rsidRPr="00DE4206" w:rsidRDefault="005262A5" w:rsidP="001214E1">
      <w:pPr>
        <w:pStyle w:val="NoSpacing"/>
        <w:ind w:left="720"/>
        <w:jc w:val="both"/>
        <w:rPr>
          <w:rFonts w:ascii="Arial" w:hAnsi="Arial" w:cs="Arial"/>
          <w:color w:val="000000"/>
          <w:sz w:val="20"/>
          <w:szCs w:val="20"/>
        </w:rPr>
      </w:pPr>
    </w:p>
    <w:p w14:paraId="4248ECBD" w14:textId="36165604" w:rsidR="00F756AD" w:rsidRPr="00DE4206" w:rsidRDefault="00F756AD" w:rsidP="001214E1">
      <w:pPr>
        <w:pStyle w:val="NoSpacing"/>
        <w:ind w:left="720"/>
        <w:jc w:val="both"/>
        <w:rPr>
          <w:rFonts w:ascii="Arial" w:hAnsi="Arial" w:cs="Arial"/>
          <w:color w:val="000000"/>
          <w:sz w:val="20"/>
          <w:szCs w:val="20"/>
        </w:rPr>
      </w:pPr>
      <w:bookmarkStart w:id="1" w:name="_Hlk7788657"/>
      <w:r w:rsidRPr="00DE4206">
        <w:rPr>
          <w:rFonts w:ascii="Arial" w:hAnsi="Arial" w:cs="Arial"/>
          <w:color w:val="000000"/>
          <w:sz w:val="20"/>
          <w:szCs w:val="20"/>
        </w:rPr>
        <w:t>The following RSI is required by U.S. GAAP and will be subjected to certain limited procedures, but will not be audited:</w:t>
      </w:r>
    </w:p>
    <w:p w14:paraId="479B82B2" w14:textId="77777777" w:rsidR="00F756AD" w:rsidRPr="00DE4206" w:rsidRDefault="00F756AD" w:rsidP="001214E1">
      <w:pPr>
        <w:pStyle w:val="NoSpacing"/>
        <w:ind w:left="720"/>
        <w:jc w:val="both"/>
        <w:rPr>
          <w:rFonts w:ascii="Arial" w:hAnsi="Arial" w:cs="Arial"/>
          <w:sz w:val="20"/>
          <w:szCs w:val="20"/>
        </w:rPr>
      </w:pPr>
    </w:p>
    <w:p w14:paraId="2006D2BE" w14:textId="1842FA47" w:rsidR="00B32A5A" w:rsidRDefault="00B32A5A" w:rsidP="00E143D2">
      <w:pPr>
        <w:pStyle w:val="NoSpacing"/>
        <w:numPr>
          <w:ilvl w:val="0"/>
          <w:numId w:val="12"/>
        </w:numPr>
        <w:ind w:firstLine="0"/>
        <w:jc w:val="both"/>
        <w:rPr>
          <w:rFonts w:ascii="Arial" w:hAnsi="Arial" w:cs="Arial"/>
          <w:sz w:val="20"/>
          <w:szCs w:val="20"/>
        </w:rPr>
      </w:pPr>
      <w:r>
        <w:rPr>
          <w:rFonts w:ascii="Arial" w:hAnsi="Arial" w:cs="Arial"/>
          <w:sz w:val="20"/>
          <w:szCs w:val="20"/>
        </w:rPr>
        <w:t>Management’s Discussion and Analysis</w:t>
      </w:r>
    </w:p>
    <w:p w14:paraId="58E4E8D5" w14:textId="6B61BFC5" w:rsidR="00DE3F75"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County Pension Plan – Schedule of Changes in the Net Pension Liability and Related Ratios</w:t>
      </w:r>
    </w:p>
    <w:p w14:paraId="120B28B1" w14:textId="7C2920C3" w:rsidR="00C914FC"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County Pension Plan – Schedule of Contributions</w:t>
      </w:r>
    </w:p>
    <w:p w14:paraId="05E2A71C" w14:textId="37130A1D" w:rsidR="00C914FC"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County Pension Plan – Notes to County Pension Plan</w:t>
      </w:r>
    </w:p>
    <w:p w14:paraId="279C900A" w14:textId="6AFD1875" w:rsidR="00C914FC"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County OPEB Plan – Schedule of Changes in the Net OPEB Liability and Related Ratios</w:t>
      </w:r>
    </w:p>
    <w:p w14:paraId="3C4E9DC9" w14:textId="502C87B3" w:rsidR="00C914FC"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County OPEB Plan – Schedule of Contributions</w:t>
      </w:r>
    </w:p>
    <w:p w14:paraId="2F07ECCE" w14:textId="276D2AA1" w:rsidR="00C914FC" w:rsidRPr="00DE4206" w:rsidRDefault="00C914FC"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 xml:space="preserve">County OPEB Plan – Notes to County </w:t>
      </w:r>
      <w:r w:rsidR="00CE681E" w:rsidRPr="00DE4206">
        <w:rPr>
          <w:rFonts w:ascii="Arial" w:hAnsi="Arial" w:cs="Arial"/>
          <w:sz w:val="20"/>
          <w:szCs w:val="20"/>
        </w:rPr>
        <w:t xml:space="preserve">OPEB </w:t>
      </w:r>
      <w:r w:rsidRPr="00DE4206">
        <w:rPr>
          <w:rFonts w:ascii="Arial" w:hAnsi="Arial" w:cs="Arial"/>
          <w:sz w:val="20"/>
          <w:szCs w:val="20"/>
        </w:rPr>
        <w:t>Plan</w:t>
      </w:r>
    </w:p>
    <w:p w14:paraId="5D417EDC" w14:textId="470A3EE3" w:rsidR="00F756AD" w:rsidRPr="00DE4206" w:rsidRDefault="00F756AD"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Budgetary Comparison Schedule</w:t>
      </w:r>
      <w:r w:rsidR="00CE72F1" w:rsidRPr="00DE4206">
        <w:rPr>
          <w:rFonts w:ascii="Arial" w:hAnsi="Arial" w:cs="Arial"/>
          <w:sz w:val="20"/>
          <w:szCs w:val="20"/>
        </w:rPr>
        <w:t>s</w:t>
      </w:r>
      <w:r w:rsidRPr="00DE4206">
        <w:rPr>
          <w:rFonts w:ascii="Arial" w:hAnsi="Arial" w:cs="Arial"/>
          <w:sz w:val="20"/>
          <w:szCs w:val="20"/>
        </w:rPr>
        <w:t xml:space="preserve"> – General Fund and Major Special Revenue Funds</w:t>
      </w:r>
    </w:p>
    <w:p w14:paraId="31CD92DB" w14:textId="598ED6A9" w:rsidR="00AE2DF7" w:rsidRPr="00DE4206" w:rsidRDefault="00BC1BC4" w:rsidP="00F05B79">
      <w:pPr>
        <w:pStyle w:val="NoSpacing"/>
        <w:numPr>
          <w:ilvl w:val="0"/>
          <w:numId w:val="12"/>
        </w:numPr>
        <w:ind w:firstLine="0"/>
        <w:jc w:val="both"/>
        <w:rPr>
          <w:rFonts w:ascii="Arial" w:hAnsi="Arial" w:cs="Arial"/>
          <w:sz w:val="20"/>
          <w:szCs w:val="20"/>
        </w:rPr>
      </w:pPr>
      <w:r w:rsidRPr="00DE4206">
        <w:rPr>
          <w:rFonts w:ascii="Arial" w:hAnsi="Arial" w:cs="Arial"/>
          <w:sz w:val="20"/>
          <w:szCs w:val="20"/>
        </w:rPr>
        <w:t xml:space="preserve">Notes to </w:t>
      </w:r>
      <w:r w:rsidR="00CE681E" w:rsidRPr="00DE4206">
        <w:rPr>
          <w:rFonts w:ascii="Arial" w:hAnsi="Arial" w:cs="Arial"/>
          <w:sz w:val="20"/>
          <w:szCs w:val="20"/>
        </w:rPr>
        <w:t>Budgetary Comparison Schedules</w:t>
      </w:r>
    </w:p>
    <w:bookmarkEnd w:id="1"/>
    <w:p w14:paraId="035EDC6B" w14:textId="77777777" w:rsidR="00AE2DF7" w:rsidRPr="00DE4206" w:rsidRDefault="00AE2DF7" w:rsidP="001214E1">
      <w:pPr>
        <w:pStyle w:val="NoSpacing"/>
        <w:ind w:left="720"/>
        <w:jc w:val="both"/>
        <w:rPr>
          <w:rFonts w:ascii="Arial" w:hAnsi="Arial" w:cs="Arial"/>
          <w:sz w:val="20"/>
          <w:szCs w:val="20"/>
        </w:rPr>
      </w:pPr>
    </w:p>
    <w:p w14:paraId="04C702A4" w14:textId="5C420841" w:rsidR="00DE3F75" w:rsidRPr="00DE4206" w:rsidRDefault="00DE3F75" w:rsidP="001214E1">
      <w:pPr>
        <w:pStyle w:val="NoSpacing"/>
        <w:ind w:left="720"/>
        <w:jc w:val="both"/>
        <w:rPr>
          <w:rFonts w:ascii="Arial" w:hAnsi="Arial" w:cs="Arial"/>
          <w:sz w:val="20"/>
          <w:szCs w:val="20"/>
        </w:rPr>
      </w:pPr>
      <w:r w:rsidRPr="00DE4206">
        <w:rPr>
          <w:rFonts w:ascii="Arial" w:hAnsi="Arial" w:cs="Arial"/>
          <w:sz w:val="20"/>
          <w:szCs w:val="20"/>
        </w:rPr>
        <w:lastRenderedPageBreak/>
        <w:t xml:space="preserve">Additionally, the following supplementary information accompanying the financial statements will be subjected to the auditing procedures applied in our audit of the financial statements and certain additional procedures, including comparing and reconciling such information directly to the underlying accounting and other records used to prepare the financial statements or to the financial statements themselves, in accordance with </w:t>
      </w:r>
      <w:r w:rsidR="000729BF" w:rsidRPr="00DE4206">
        <w:rPr>
          <w:rFonts w:ascii="Arial" w:hAnsi="Arial" w:cs="Arial"/>
          <w:sz w:val="20"/>
          <w:szCs w:val="20"/>
        </w:rPr>
        <w:t>GAAS</w:t>
      </w:r>
      <w:r w:rsidRPr="00DE4206">
        <w:rPr>
          <w:rFonts w:ascii="Arial" w:hAnsi="Arial" w:cs="Arial"/>
          <w:sz w:val="20"/>
          <w:szCs w:val="20"/>
        </w:rPr>
        <w:t>, and we will provide an opinion on them in relation to the financial statements as a whole, in a report combined with our auditor’s report on the financial statements:</w:t>
      </w:r>
    </w:p>
    <w:p w14:paraId="61BD028D" w14:textId="77777777" w:rsidR="00DE3F75" w:rsidRPr="00DE4206" w:rsidRDefault="00DE3F75" w:rsidP="001214E1">
      <w:pPr>
        <w:pStyle w:val="NoSpacing"/>
        <w:ind w:left="720"/>
        <w:jc w:val="both"/>
        <w:rPr>
          <w:rFonts w:ascii="Arial" w:hAnsi="Arial" w:cs="Arial"/>
          <w:sz w:val="20"/>
          <w:szCs w:val="20"/>
        </w:rPr>
      </w:pPr>
    </w:p>
    <w:p w14:paraId="2DEFBED0" w14:textId="433923BE" w:rsidR="001103A7" w:rsidRPr="00DE4206" w:rsidRDefault="00DE3F75" w:rsidP="00F05B79">
      <w:pPr>
        <w:pStyle w:val="NoSpacing"/>
        <w:numPr>
          <w:ilvl w:val="0"/>
          <w:numId w:val="13"/>
        </w:numPr>
        <w:ind w:firstLine="0"/>
        <w:jc w:val="both"/>
        <w:rPr>
          <w:rFonts w:ascii="Arial" w:hAnsi="Arial" w:cs="Arial"/>
          <w:sz w:val="20"/>
          <w:szCs w:val="20"/>
        </w:rPr>
      </w:pPr>
      <w:r w:rsidRPr="00DE4206">
        <w:rPr>
          <w:rFonts w:ascii="Arial" w:hAnsi="Arial" w:cs="Arial"/>
          <w:sz w:val="20"/>
          <w:szCs w:val="20"/>
        </w:rPr>
        <w:t>Schedule of Expenditures of Federal Awards</w:t>
      </w:r>
    </w:p>
    <w:p w14:paraId="36E45C98" w14:textId="331F33C7" w:rsidR="001103A7" w:rsidRPr="00DE4206" w:rsidRDefault="001103A7" w:rsidP="00F05B79">
      <w:pPr>
        <w:pStyle w:val="NoSpacing"/>
        <w:numPr>
          <w:ilvl w:val="0"/>
          <w:numId w:val="13"/>
        </w:numPr>
        <w:ind w:firstLine="0"/>
        <w:jc w:val="both"/>
        <w:rPr>
          <w:rFonts w:ascii="Arial" w:hAnsi="Arial" w:cs="Arial"/>
          <w:sz w:val="20"/>
          <w:szCs w:val="20"/>
        </w:rPr>
      </w:pPr>
      <w:r w:rsidRPr="00DE4206">
        <w:rPr>
          <w:rFonts w:ascii="Arial" w:hAnsi="Arial" w:cs="Arial"/>
          <w:sz w:val="20"/>
          <w:szCs w:val="20"/>
        </w:rPr>
        <w:t>Combining and Individual Non-major Fund Financial Statements</w:t>
      </w:r>
    </w:p>
    <w:p w14:paraId="70F28D64" w14:textId="0C193EF8" w:rsidR="001103A7" w:rsidRPr="00DE4206" w:rsidRDefault="001103A7" w:rsidP="00536332">
      <w:pPr>
        <w:pStyle w:val="NoSpacing"/>
        <w:ind w:left="720"/>
        <w:jc w:val="both"/>
        <w:rPr>
          <w:rFonts w:ascii="Arial" w:hAnsi="Arial" w:cs="Arial"/>
          <w:sz w:val="20"/>
          <w:szCs w:val="20"/>
        </w:rPr>
      </w:pPr>
    </w:p>
    <w:p w14:paraId="317EEAA5" w14:textId="3CB80B38" w:rsidR="001103A7" w:rsidRPr="00DE4206" w:rsidRDefault="001103A7" w:rsidP="00536332">
      <w:pPr>
        <w:pStyle w:val="NoSpacing"/>
        <w:ind w:left="720"/>
        <w:jc w:val="both"/>
        <w:rPr>
          <w:rFonts w:ascii="Arial" w:eastAsia="SimSun" w:hAnsi="Arial" w:cs="Arial"/>
          <w:sz w:val="20"/>
          <w:szCs w:val="20"/>
          <w:lang w:eastAsia="zh-CN"/>
        </w:rPr>
      </w:pPr>
      <w:r w:rsidRPr="00DE4206">
        <w:rPr>
          <w:rFonts w:ascii="Arial" w:eastAsia="SimSun" w:hAnsi="Arial" w:cs="Arial"/>
          <w:sz w:val="20"/>
          <w:szCs w:val="20"/>
          <w:lang w:eastAsia="zh-CN"/>
        </w:rPr>
        <w:t>The</w:t>
      </w:r>
      <w:r w:rsidR="00CE681E" w:rsidRPr="00DE4206">
        <w:rPr>
          <w:rFonts w:ascii="Arial" w:eastAsia="SimSun" w:hAnsi="Arial" w:cs="Arial"/>
          <w:sz w:val="20"/>
          <w:szCs w:val="20"/>
          <w:lang w:eastAsia="zh-CN"/>
        </w:rPr>
        <w:t xml:space="preserve"> </w:t>
      </w:r>
      <w:r w:rsidRPr="00DE4206">
        <w:rPr>
          <w:rFonts w:ascii="Arial" w:eastAsia="SimSun" w:hAnsi="Arial" w:cs="Arial"/>
          <w:sz w:val="20"/>
          <w:szCs w:val="20"/>
          <w:lang w:eastAsia="zh-CN"/>
        </w:rPr>
        <w:t>other information accompanying the financial statements</w:t>
      </w:r>
      <w:r w:rsidR="00CE681E" w:rsidRPr="00DE4206">
        <w:rPr>
          <w:rFonts w:ascii="Arial" w:eastAsia="SimSun" w:hAnsi="Arial" w:cs="Arial"/>
          <w:sz w:val="20"/>
          <w:szCs w:val="20"/>
          <w:lang w:eastAsia="zh-CN"/>
        </w:rPr>
        <w:t xml:space="preserve">, </w:t>
      </w:r>
      <w:r w:rsidR="003646B1" w:rsidRPr="00DE4206">
        <w:rPr>
          <w:rFonts w:ascii="Arial" w:eastAsia="SimSun" w:hAnsi="Arial" w:cs="Arial"/>
          <w:sz w:val="20"/>
          <w:szCs w:val="20"/>
          <w:lang w:eastAsia="zh-CN"/>
        </w:rPr>
        <w:t xml:space="preserve">the </w:t>
      </w:r>
      <w:r w:rsidR="00CE681E" w:rsidRPr="00DE4206">
        <w:rPr>
          <w:rFonts w:ascii="Arial" w:eastAsia="SimSun" w:hAnsi="Arial" w:cs="Arial"/>
          <w:sz w:val="20"/>
          <w:szCs w:val="20"/>
          <w:lang w:eastAsia="zh-CN"/>
        </w:rPr>
        <w:t>Introduct</w:t>
      </w:r>
      <w:r w:rsidR="00B2497F">
        <w:rPr>
          <w:rFonts w:ascii="Arial" w:eastAsia="SimSun" w:hAnsi="Arial" w:cs="Arial"/>
          <w:sz w:val="20"/>
          <w:szCs w:val="20"/>
          <w:lang w:eastAsia="zh-CN"/>
        </w:rPr>
        <w:t>ory</w:t>
      </w:r>
      <w:r w:rsidR="00CE681E" w:rsidRPr="00DE4206">
        <w:rPr>
          <w:rFonts w:ascii="Arial" w:eastAsia="SimSun" w:hAnsi="Arial" w:cs="Arial"/>
          <w:sz w:val="20"/>
          <w:szCs w:val="20"/>
          <w:lang w:eastAsia="zh-CN"/>
        </w:rPr>
        <w:t xml:space="preserve"> Section,</w:t>
      </w:r>
      <w:r w:rsidRPr="00DE4206">
        <w:rPr>
          <w:rFonts w:ascii="Arial" w:eastAsia="SimSun" w:hAnsi="Arial" w:cs="Arial"/>
          <w:sz w:val="20"/>
          <w:szCs w:val="20"/>
          <w:lang w:eastAsia="zh-CN"/>
        </w:rPr>
        <w:t xml:space="preserve"> will not be subjected to the auditing procedures applied in our audit of the financial statements</w:t>
      </w:r>
      <w:r w:rsidR="00CE681E" w:rsidRPr="00DE4206">
        <w:rPr>
          <w:rFonts w:ascii="Arial" w:eastAsia="SimSun" w:hAnsi="Arial" w:cs="Arial"/>
          <w:sz w:val="20"/>
          <w:szCs w:val="20"/>
          <w:lang w:eastAsia="zh-CN"/>
        </w:rPr>
        <w:t>.</w:t>
      </w:r>
      <w:r w:rsidRPr="00DE4206">
        <w:rPr>
          <w:rFonts w:ascii="Arial" w:eastAsia="SimSun" w:hAnsi="Arial" w:cs="Arial"/>
          <w:sz w:val="20"/>
          <w:szCs w:val="20"/>
          <w:lang w:eastAsia="zh-CN"/>
        </w:rPr>
        <w:t xml:space="preserve"> </w:t>
      </w:r>
    </w:p>
    <w:p w14:paraId="724316E8" w14:textId="77777777" w:rsidR="003646B1" w:rsidRPr="00DE4206" w:rsidRDefault="003646B1" w:rsidP="00536332">
      <w:pPr>
        <w:pStyle w:val="NoSpacing"/>
        <w:ind w:left="720"/>
        <w:jc w:val="both"/>
        <w:rPr>
          <w:rFonts w:ascii="Arial" w:eastAsia="SimSun" w:hAnsi="Arial" w:cs="Arial"/>
          <w:sz w:val="20"/>
          <w:szCs w:val="20"/>
          <w:lang w:eastAsia="zh-CN"/>
        </w:rPr>
      </w:pPr>
    </w:p>
    <w:p w14:paraId="3E1061FC" w14:textId="52B80355" w:rsidR="00DE3F75" w:rsidRDefault="005243FB" w:rsidP="00536332">
      <w:pPr>
        <w:spacing w:after="0"/>
        <w:ind w:left="720"/>
        <w:jc w:val="both"/>
        <w:rPr>
          <w:rFonts w:ascii="Arial" w:eastAsia="Times New Roman" w:hAnsi="Arial" w:cs="Arial"/>
          <w:sz w:val="20"/>
          <w:szCs w:val="20"/>
        </w:rPr>
      </w:pPr>
      <w:r>
        <w:rPr>
          <w:rFonts w:ascii="Arial" w:eastAsia="Times New Roman" w:hAnsi="Arial" w:cs="Arial"/>
          <w:sz w:val="20"/>
          <w:szCs w:val="20"/>
        </w:rPr>
        <w:t xml:space="preserve">County </w:t>
      </w:r>
      <w:r w:rsidRPr="00DE4206">
        <w:rPr>
          <w:rFonts w:ascii="Arial" w:eastAsia="Times New Roman" w:hAnsi="Arial" w:cs="Arial"/>
          <w:sz w:val="20"/>
          <w:szCs w:val="20"/>
        </w:rPr>
        <w:t>has</w:t>
      </w:r>
      <w:r w:rsidR="003646B1" w:rsidRPr="00DE4206">
        <w:rPr>
          <w:rFonts w:ascii="Arial" w:eastAsia="Times New Roman" w:hAnsi="Arial" w:cs="Arial"/>
          <w:sz w:val="20"/>
          <w:szCs w:val="20"/>
        </w:rPr>
        <w:t xml:space="preserve"> requested </w:t>
      </w:r>
      <w:r>
        <w:rPr>
          <w:rFonts w:ascii="Arial" w:eastAsia="Times New Roman" w:hAnsi="Arial" w:cs="Arial"/>
          <w:sz w:val="20"/>
          <w:szCs w:val="20"/>
        </w:rPr>
        <w:t xml:space="preserve">Contractor </w:t>
      </w:r>
      <w:r w:rsidRPr="00DE4206">
        <w:rPr>
          <w:rFonts w:ascii="Arial" w:eastAsia="Times New Roman" w:hAnsi="Arial" w:cs="Arial"/>
          <w:sz w:val="20"/>
          <w:szCs w:val="20"/>
        </w:rPr>
        <w:t>to</w:t>
      </w:r>
      <w:r w:rsidR="003646B1" w:rsidRPr="00DE4206">
        <w:rPr>
          <w:rFonts w:ascii="Arial" w:eastAsia="Times New Roman" w:hAnsi="Arial" w:cs="Arial"/>
          <w:sz w:val="20"/>
          <w:szCs w:val="20"/>
        </w:rPr>
        <w:t xml:space="preserve"> perform specific agreed-upon procedures with respect to the County’s calculation of its appropriation</w:t>
      </w:r>
      <w:r w:rsidR="00D612E7">
        <w:rPr>
          <w:rFonts w:ascii="Arial" w:eastAsia="Times New Roman" w:hAnsi="Arial" w:cs="Arial"/>
          <w:sz w:val="20"/>
          <w:szCs w:val="20"/>
        </w:rPr>
        <w:t>s</w:t>
      </w:r>
      <w:r w:rsidR="003646B1" w:rsidRPr="00DE4206">
        <w:rPr>
          <w:rFonts w:ascii="Arial" w:eastAsia="Times New Roman" w:hAnsi="Arial" w:cs="Arial"/>
          <w:sz w:val="20"/>
          <w:szCs w:val="20"/>
        </w:rPr>
        <w:t xml:space="preserve"> limit (GANN Limit). The County is responsible for the GANN Limit. The specific procedures to be performed are in accordance with Article XIII B of the California Constitution.</w:t>
      </w:r>
    </w:p>
    <w:p w14:paraId="66B4470F" w14:textId="77777777" w:rsidR="00DE4206" w:rsidRPr="00DE4206" w:rsidRDefault="00DE4206" w:rsidP="00536332">
      <w:pPr>
        <w:spacing w:after="0"/>
        <w:ind w:left="720"/>
        <w:jc w:val="both"/>
        <w:rPr>
          <w:rFonts w:ascii="Arial" w:hAnsi="Arial" w:cs="Arial"/>
          <w:color w:val="000000"/>
          <w:sz w:val="20"/>
          <w:szCs w:val="20"/>
        </w:rPr>
      </w:pPr>
    </w:p>
    <w:p w14:paraId="50CF64B7" w14:textId="3D3604CF" w:rsidR="003E32E7" w:rsidRPr="00DE4206" w:rsidRDefault="005C553F" w:rsidP="00536332">
      <w:pPr>
        <w:pStyle w:val="NoSpacing"/>
        <w:ind w:left="720"/>
        <w:jc w:val="both"/>
        <w:rPr>
          <w:rFonts w:ascii="Arial" w:hAnsi="Arial" w:cs="Arial"/>
          <w:color w:val="000000"/>
          <w:sz w:val="20"/>
          <w:szCs w:val="20"/>
        </w:rPr>
      </w:pPr>
      <w:r>
        <w:rPr>
          <w:rFonts w:ascii="Arial" w:hAnsi="Arial" w:cs="Arial"/>
          <w:color w:val="000000"/>
          <w:sz w:val="20"/>
          <w:szCs w:val="20"/>
        </w:rPr>
        <w:t>County</w:t>
      </w:r>
      <w:r w:rsidR="001C0346" w:rsidRPr="00DE4206">
        <w:rPr>
          <w:rFonts w:ascii="Arial" w:hAnsi="Arial" w:cs="Arial"/>
          <w:color w:val="000000"/>
          <w:sz w:val="20"/>
          <w:szCs w:val="20"/>
        </w:rPr>
        <w:t xml:space="preserve"> ha</w:t>
      </w:r>
      <w:r>
        <w:rPr>
          <w:rFonts w:ascii="Arial" w:hAnsi="Arial" w:cs="Arial"/>
          <w:color w:val="000000"/>
          <w:sz w:val="20"/>
          <w:szCs w:val="20"/>
        </w:rPr>
        <w:t>s</w:t>
      </w:r>
      <w:r w:rsidR="001C0346" w:rsidRPr="00DE4206">
        <w:rPr>
          <w:rFonts w:ascii="Arial" w:hAnsi="Arial" w:cs="Arial"/>
          <w:color w:val="000000"/>
          <w:sz w:val="20"/>
          <w:szCs w:val="20"/>
        </w:rPr>
        <w:t xml:space="preserve"> </w:t>
      </w:r>
      <w:r w:rsidR="003E32E7" w:rsidRPr="00DE4206">
        <w:rPr>
          <w:rFonts w:ascii="Arial" w:hAnsi="Arial" w:cs="Arial"/>
          <w:color w:val="000000"/>
          <w:sz w:val="20"/>
          <w:szCs w:val="20"/>
        </w:rPr>
        <w:t>also</w:t>
      </w:r>
      <w:r w:rsidR="001C0346" w:rsidRPr="00DE4206">
        <w:rPr>
          <w:rFonts w:ascii="Arial" w:hAnsi="Arial" w:cs="Arial"/>
          <w:color w:val="000000"/>
          <w:sz w:val="20"/>
          <w:szCs w:val="20"/>
        </w:rPr>
        <w:t xml:space="preserve"> requested </w:t>
      </w:r>
      <w:r>
        <w:rPr>
          <w:rFonts w:ascii="Arial" w:hAnsi="Arial" w:cs="Arial"/>
          <w:color w:val="000000"/>
          <w:sz w:val="20"/>
          <w:szCs w:val="20"/>
        </w:rPr>
        <w:t>Contractor</w:t>
      </w:r>
      <w:r w:rsidR="003E32E7" w:rsidRPr="00DE4206">
        <w:rPr>
          <w:rFonts w:ascii="Arial" w:hAnsi="Arial" w:cs="Arial"/>
          <w:color w:val="000000"/>
          <w:sz w:val="20"/>
          <w:szCs w:val="20"/>
        </w:rPr>
        <w:t xml:space="preserve"> perform the audit of </w:t>
      </w:r>
      <w:r w:rsidR="00C16EA6" w:rsidRPr="00DE4206">
        <w:rPr>
          <w:rFonts w:ascii="Arial" w:hAnsi="Arial" w:cs="Arial"/>
          <w:sz w:val="20"/>
          <w:szCs w:val="20"/>
        </w:rPr>
        <w:t xml:space="preserve">the </w:t>
      </w:r>
      <w:r w:rsidR="001D15A1" w:rsidRPr="00DE4206">
        <w:rPr>
          <w:rFonts w:ascii="Arial" w:hAnsi="Arial" w:cs="Arial"/>
          <w:sz w:val="20"/>
          <w:szCs w:val="20"/>
        </w:rPr>
        <w:t xml:space="preserve">County </w:t>
      </w:r>
      <w:r w:rsidR="003E32E7" w:rsidRPr="00DE4206">
        <w:rPr>
          <w:rFonts w:ascii="Arial" w:hAnsi="Arial" w:cs="Arial"/>
          <w:color w:val="000000"/>
          <w:sz w:val="20"/>
          <w:szCs w:val="20"/>
        </w:rPr>
        <w:t xml:space="preserve">as of </w:t>
      </w:r>
      <w:r w:rsidR="007C267D" w:rsidRPr="00DE4206">
        <w:rPr>
          <w:rFonts w:ascii="Arial" w:hAnsi="Arial" w:cs="Arial"/>
          <w:color w:val="000000"/>
          <w:sz w:val="20"/>
          <w:szCs w:val="20"/>
        </w:rPr>
        <w:t>June 30, 2025</w:t>
      </w:r>
      <w:r w:rsidR="004F04DC" w:rsidRPr="00DE4206">
        <w:rPr>
          <w:rFonts w:ascii="Arial" w:hAnsi="Arial" w:cs="Arial"/>
          <w:color w:val="000000"/>
          <w:sz w:val="20"/>
          <w:szCs w:val="20"/>
        </w:rPr>
        <w:t>,</w:t>
      </w:r>
      <w:r w:rsidR="00511D36" w:rsidRPr="00DE4206">
        <w:rPr>
          <w:rFonts w:ascii="Arial" w:hAnsi="Arial" w:cs="Arial"/>
          <w:color w:val="000000"/>
          <w:sz w:val="20"/>
          <w:szCs w:val="20"/>
        </w:rPr>
        <w:t xml:space="preserve"> to</w:t>
      </w:r>
      <w:r w:rsidR="003E32E7" w:rsidRPr="00DE4206">
        <w:rPr>
          <w:rFonts w:ascii="Arial" w:hAnsi="Arial" w:cs="Arial"/>
          <w:color w:val="000000"/>
          <w:sz w:val="20"/>
          <w:szCs w:val="20"/>
        </w:rPr>
        <w:t xml:space="preserve"> satisfy the audit requirements imposed by the Single Audit Act and Subpart F of Title 2 U.S. </w:t>
      </w:r>
      <w:r w:rsidR="003E32E7" w:rsidRPr="00B2497F">
        <w:rPr>
          <w:rFonts w:ascii="Arial" w:hAnsi="Arial" w:cs="Arial"/>
          <w:i/>
          <w:iCs/>
          <w:color w:val="000000"/>
          <w:sz w:val="20"/>
          <w:szCs w:val="20"/>
        </w:rPr>
        <w:t>Code of Federal Regulations</w:t>
      </w:r>
      <w:r w:rsidR="003E32E7" w:rsidRPr="00DE4206">
        <w:rPr>
          <w:rFonts w:ascii="Arial" w:hAnsi="Arial" w:cs="Arial"/>
          <w:color w:val="000000"/>
          <w:sz w:val="20"/>
          <w:szCs w:val="20"/>
        </w:rPr>
        <w:t xml:space="preserve"> (</w:t>
      </w:r>
      <w:r w:rsidR="006C5BBB" w:rsidRPr="00DE4206">
        <w:rPr>
          <w:rFonts w:ascii="Arial" w:hAnsi="Arial" w:cs="Arial"/>
          <w:color w:val="000000"/>
          <w:sz w:val="20"/>
          <w:szCs w:val="20"/>
        </w:rPr>
        <w:t>“</w:t>
      </w:r>
      <w:r w:rsidR="003E32E7" w:rsidRPr="00DE4206">
        <w:rPr>
          <w:rFonts w:ascii="Arial" w:hAnsi="Arial" w:cs="Arial"/>
          <w:color w:val="000000"/>
          <w:sz w:val="20"/>
          <w:szCs w:val="20"/>
        </w:rPr>
        <w:t>CFR</w:t>
      </w:r>
      <w:r w:rsidR="006C5BBB" w:rsidRPr="00DE4206">
        <w:rPr>
          <w:rFonts w:ascii="Arial" w:hAnsi="Arial" w:cs="Arial"/>
          <w:color w:val="000000"/>
          <w:sz w:val="20"/>
          <w:szCs w:val="20"/>
        </w:rPr>
        <w:t>”</w:t>
      </w:r>
      <w:r w:rsidR="003E32E7" w:rsidRPr="00DE4206">
        <w:rPr>
          <w:rFonts w:ascii="Arial" w:hAnsi="Arial" w:cs="Arial"/>
          <w:color w:val="000000"/>
          <w:sz w:val="20"/>
          <w:szCs w:val="20"/>
        </w:rPr>
        <w:t xml:space="preserve">) Part 200, </w:t>
      </w:r>
      <w:r w:rsidR="003E32E7" w:rsidRPr="00DE4206">
        <w:rPr>
          <w:rFonts w:ascii="Arial" w:hAnsi="Arial" w:cs="Arial"/>
          <w:i/>
          <w:color w:val="000000"/>
          <w:sz w:val="20"/>
          <w:szCs w:val="20"/>
        </w:rPr>
        <w:t xml:space="preserve">Uniform Administrative Requirements, Cost Principles, and Audit Requirements for Federal Awards </w:t>
      </w:r>
      <w:r w:rsidR="003E32E7" w:rsidRPr="00DE4206">
        <w:rPr>
          <w:rFonts w:ascii="Arial" w:hAnsi="Arial" w:cs="Arial"/>
          <w:color w:val="000000"/>
          <w:sz w:val="20"/>
          <w:szCs w:val="20"/>
        </w:rPr>
        <w:t>(</w:t>
      </w:r>
      <w:r w:rsidR="006C5BBB" w:rsidRPr="00DE4206">
        <w:rPr>
          <w:rFonts w:ascii="Arial" w:hAnsi="Arial" w:cs="Arial"/>
          <w:color w:val="000000"/>
          <w:sz w:val="20"/>
          <w:szCs w:val="20"/>
        </w:rPr>
        <w:t>“</w:t>
      </w:r>
      <w:r w:rsidR="003E32E7" w:rsidRPr="00DE4206">
        <w:rPr>
          <w:rFonts w:ascii="Arial" w:hAnsi="Arial" w:cs="Arial"/>
          <w:color w:val="000000"/>
          <w:sz w:val="20"/>
          <w:szCs w:val="20"/>
        </w:rPr>
        <w:t>Uniform Guidance</w:t>
      </w:r>
      <w:r w:rsidR="006C5BBB" w:rsidRPr="00DE4206">
        <w:rPr>
          <w:rFonts w:ascii="Arial" w:hAnsi="Arial" w:cs="Arial"/>
          <w:color w:val="000000"/>
          <w:sz w:val="20"/>
          <w:szCs w:val="20"/>
        </w:rPr>
        <w:t>”</w:t>
      </w:r>
      <w:r w:rsidR="003E32E7" w:rsidRPr="00DE4206">
        <w:rPr>
          <w:rFonts w:ascii="Arial" w:hAnsi="Arial" w:cs="Arial"/>
          <w:color w:val="000000"/>
          <w:sz w:val="20"/>
          <w:szCs w:val="20"/>
        </w:rPr>
        <w:t>).</w:t>
      </w:r>
    </w:p>
    <w:p w14:paraId="6BC87691" w14:textId="77777777" w:rsidR="00FC6299" w:rsidRPr="00DE4206" w:rsidRDefault="00FC6299" w:rsidP="00DE4206">
      <w:pPr>
        <w:pStyle w:val="NoSpacing"/>
        <w:jc w:val="both"/>
        <w:rPr>
          <w:rFonts w:ascii="Arial" w:hAnsi="Arial" w:cs="Arial"/>
          <w:sz w:val="20"/>
          <w:szCs w:val="20"/>
        </w:rPr>
      </w:pPr>
    </w:p>
    <w:p w14:paraId="3FE241E4" w14:textId="6B1085CF" w:rsidR="001E4B3B" w:rsidRPr="00DE4206" w:rsidRDefault="003B1166" w:rsidP="005243FB">
      <w:pPr>
        <w:pStyle w:val="NoSpacing"/>
        <w:numPr>
          <w:ilvl w:val="0"/>
          <w:numId w:val="24"/>
        </w:numPr>
        <w:ind w:hanging="810"/>
        <w:jc w:val="both"/>
        <w:rPr>
          <w:rFonts w:ascii="Arial" w:hAnsi="Arial" w:cs="Arial"/>
          <w:b/>
          <w:bCs/>
          <w:sz w:val="20"/>
          <w:szCs w:val="20"/>
        </w:rPr>
      </w:pPr>
      <w:r>
        <w:rPr>
          <w:rFonts w:ascii="Arial" w:hAnsi="Arial" w:cs="Arial"/>
          <w:b/>
          <w:bCs/>
          <w:sz w:val="20"/>
          <w:szCs w:val="20"/>
        </w:rPr>
        <w:t xml:space="preserve">Contractor’s </w:t>
      </w:r>
      <w:r w:rsidR="001E4B3B" w:rsidRPr="00DE4206">
        <w:rPr>
          <w:rFonts w:ascii="Arial" w:hAnsi="Arial" w:cs="Arial"/>
          <w:b/>
          <w:bCs/>
          <w:sz w:val="20"/>
          <w:szCs w:val="20"/>
        </w:rPr>
        <w:t>Responsibilities</w:t>
      </w:r>
    </w:p>
    <w:p w14:paraId="6606A3B0" w14:textId="77777777" w:rsidR="001E4B3B" w:rsidRPr="00DE4206" w:rsidRDefault="001E4B3B" w:rsidP="00DE4206">
      <w:pPr>
        <w:pStyle w:val="NoSpacing"/>
        <w:jc w:val="both"/>
        <w:rPr>
          <w:rFonts w:ascii="Arial" w:hAnsi="Arial" w:cs="Arial"/>
          <w:b/>
          <w:bCs/>
          <w:sz w:val="20"/>
          <w:szCs w:val="20"/>
        </w:rPr>
      </w:pPr>
    </w:p>
    <w:p w14:paraId="27C28B4E" w14:textId="4A7CBB28" w:rsidR="001E4B3B" w:rsidRPr="00DE4206" w:rsidRDefault="005C553F" w:rsidP="005243FB">
      <w:pPr>
        <w:pStyle w:val="NoSpacing"/>
        <w:ind w:left="810"/>
        <w:jc w:val="both"/>
        <w:rPr>
          <w:rFonts w:ascii="Arial" w:hAnsi="Arial" w:cs="Arial"/>
          <w:sz w:val="20"/>
          <w:szCs w:val="20"/>
        </w:rPr>
      </w:pPr>
      <w:r>
        <w:rPr>
          <w:rFonts w:ascii="Arial" w:hAnsi="Arial" w:cs="Arial"/>
          <w:sz w:val="20"/>
          <w:szCs w:val="20"/>
        </w:rPr>
        <w:t>Contractor</w:t>
      </w:r>
      <w:r w:rsidR="001E4B3B" w:rsidRPr="00DE4206">
        <w:rPr>
          <w:rFonts w:ascii="Arial" w:hAnsi="Arial" w:cs="Arial"/>
          <w:sz w:val="20"/>
          <w:szCs w:val="20"/>
        </w:rPr>
        <w:t xml:space="preserve"> will conduct </w:t>
      </w:r>
      <w:r w:rsidR="00712E59">
        <w:rPr>
          <w:rFonts w:ascii="Arial" w:hAnsi="Arial" w:cs="Arial"/>
          <w:sz w:val="20"/>
          <w:szCs w:val="20"/>
        </w:rPr>
        <w:t>the</w:t>
      </w:r>
      <w:r w:rsidR="005243FB">
        <w:rPr>
          <w:rFonts w:ascii="Arial" w:hAnsi="Arial" w:cs="Arial"/>
          <w:sz w:val="20"/>
          <w:szCs w:val="20"/>
        </w:rPr>
        <w:t xml:space="preserve"> </w:t>
      </w:r>
      <w:r w:rsidR="001E4B3B" w:rsidRPr="00DE4206">
        <w:rPr>
          <w:rFonts w:ascii="Arial" w:hAnsi="Arial" w:cs="Arial"/>
          <w:sz w:val="20"/>
          <w:szCs w:val="20"/>
        </w:rPr>
        <w:t>audit in accordance with GAAS, GAS, the Uniform Guidance, and the U.S. Office of Management and Budget’s (</w:t>
      </w:r>
      <w:r w:rsidR="006C5BBB" w:rsidRPr="00DE4206">
        <w:rPr>
          <w:rFonts w:ascii="Arial" w:hAnsi="Arial" w:cs="Arial"/>
          <w:sz w:val="20"/>
          <w:szCs w:val="20"/>
        </w:rPr>
        <w:t>“</w:t>
      </w:r>
      <w:r w:rsidR="001E4B3B" w:rsidRPr="00DE4206">
        <w:rPr>
          <w:rFonts w:ascii="Arial" w:hAnsi="Arial" w:cs="Arial"/>
          <w:sz w:val="20"/>
          <w:szCs w:val="20"/>
        </w:rPr>
        <w:t>OMB</w:t>
      </w:r>
      <w:r w:rsidR="006C5BBB" w:rsidRPr="00DE4206">
        <w:rPr>
          <w:rFonts w:ascii="Arial" w:hAnsi="Arial" w:cs="Arial"/>
          <w:sz w:val="20"/>
          <w:szCs w:val="20"/>
        </w:rPr>
        <w:t>”</w:t>
      </w:r>
      <w:r w:rsidR="001E4B3B" w:rsidRPr="00DE4206">
        <w:rPr>
          <w:rFonts w:ascii="Arial" w:hAnsi="Arial" w:cs="Arial"/>
          <w:sz w:val="20"/>
          <w:szCs w:val="20"/>
        </w:rPr>
        <w:t xml:space="preserve">) Compliance Supplement. Those standards, regulations and </w:t>
      </w:r>
      <w:r w:rsidR="00CE681E" w:rsidRPr="00DE4206">
        <w:rPr>
          <w:rFonts w:ascii="Arial" w:hAnsi="Arial" w:cs="Arial"/>
          <w:sz w:val="20"/>
          <w:szCs w:val="20"/>
        </w:rPr>
        <w:t>supplements</w:t>
      </w:r>
      <w:r w:rsidR="001E4B3B" w:rsidRPr="00DE4206">
        <w:rPr>
          <w:rFonts w:ascii="Arial" w:hAnsi="Arial" w:cs="Arial"/>
          <w:sz w:val="20"/>
          <w:szCs w:val="20"/>
        </w:rPr>
        <w:t xml:space="preserve"> require that we comply with applicable ethical requirements. As part of an audit in accordance with GAAS, GAS, and the Uniform Guidance, we exercise professional judgment and maintain professional skepticism throughout the audit. We </w:t>
      </w:r>
      <w:r w:rsidR="00EA167C" w:rsidRPr="00DE4206">
        <w:rPr>
          <w:rFonts w:ascii="Arial" w:hAnsi="Arial" w:cs="Arial"/>
          <w:sz w:val="20"/>
          <w:szCs w:val="20"/>
        </w:rPr>
        <w:t xml:space="preserve">will </w:t>
      </w:r>
      <w:r w:rsidR="001E4B3B" w:rsidRPr="00DE4206">
        <w:rPr>
          <w:rFonts w:ascii="Arial" w:hAnsi="Arial" w:cs="Arial"/>
          <w:sz w:val="20"/>
          <w:szCs w:val="20"/>
        </w:rPr>
        <w:t xml:space="preserve">also: </w:t>
      </w:r>
    </w:p>
    <w:p w14:paraId="6D66E62E" w14:textId="77777777" w:rsidR="001E4B3B" w:rsidRPr="00DE4206" w:rsidRDefault="001E4B3B" w:rsidP="005243FB">
      <w:pPr>
        <w:pStyle w:val="NoSpacing"/>
        <w:ind w:left="810"/>
        <w:jc w:val="both"/>
        <w:rPr>
          <w:rFonts w:ascii="Arial" w:hAnsi="Arial" w:cs="Arial"/>
          <w:sz w:val="20"/>
          <w:szCs w:val="20"/>
        </w:rPr>
      </w:pPr>
    </w:p>
    <w:p w14:paraId="1F99716B" w14:textId="34301C82" w:rsidR="001E4B3B" w:rsidRDefault="001E4B3B" w:rsidP="005243FB">
      <w:pPr>
        <w:pStyle w:val="NoSpacing"/>
        <w:numPr>
          <w:ilvl w:val="0"/>
          <w:numId w:val="15"/>
        </w:numPr>
        <w:ind w:left="1080"/>
        <w:jc w:val="both"/>
        <w:rPr>
          <w:rFonts w:ascii="Arial" w:hAnsi="Arial" w:cs="Arial"/>
          <w:sz w:val="20"/>
          <w:szCs w:val="20"/>
        </w:rPr>
      </w:pPr>
      <w:r w:rsidRPr="00DE4206">
        <w:rPr>
          <w:rFonts w:ascii="Arial" w:hAnsi="Arial" w:cs="Arial"/>
          <w:sz w:val="20"/>
          <w:szCs w:val="20"/>
        </w:rPr>
        <w:t xml:space="preserve">Identify and assess the risks of material misstatement of the financial statements, whether due to fraud or error, </w:t>
      </w:r>
      <w:r w:rsidR="006C5BBB" w:rsidRPr="00DE4206">
        <w:rPr>
          <w:rFonts w:ascii="Arial" w:hAnsi="Arial" w:cs="Arial"/>
          <w:sz w:val="20"/>
          <w:szCs w:val="20"/>
        </w:rPr>
        <w:t xml:space="preserve">based on an understanding of the </w:t>
      </w:r>
      <w:r w:rsidR="001D15A1" w:rsidRPr="00DE4206">
        <w:rPr>
          <w:rFonts w:ascii="Arial" w:hAnsi="Arial" w:cs="Arial"/>
          <w:sz w:val="20"/>
          <w:szCs w:val="20"/>
        </w:rPr>
        <w:t xml:space="preserve">County </w:t>
      </w:r>
      <w:r w:rsidR="006C5BBB" w:rsidRPr="00DE4206">
        <w:rPr>
          <w:rFonts w:ascii="Arial" w:hAnsi="Arial" w:cs="Arial"/>
          <w:sz w:val="20"/>
          <w:szCs w:val="20"/>
        </w:rPr>
        <w:t xml:space="preserve">and its environment, the applicable financial reporting framework, and the </w:t>
      </w:r>
      <w:r w:rsidR="001D15A1" w:rsidRPr="00DE4206">
        <w:rPr>
          <w:rFonts w:ascii="Arial" w:hAnsi="Arial" w:cs="Arial"/>
          <w:sz w:val="20"/>
          <w:szCs w:val="20"/>
        </w:rPr>
        <w:t>County’s</w:t>
      </w:r>
      <w:r w:rsidR="006C5BBB" w:rsidRPr="00DE4206">
        <w:rPr>
          <w:rFonts w:ascii="Arial" w:hAnsi="Arial" w:cs="Arial"/>
          <w:sz w:val="20"/>
          <w:szCs w:val="20"/>
        </w:rPr>
        <w:t xml:space="preserve"> system of internal control, </w:t>
      </w:r>
      <w:r w:rsidRPr="00DE4206">
        <w:rPr>
          <w:rFonts w:ascii="Arial" w:hAnsi="Arial" w:cs="Arial"/>
          <w:sz w:val="20"/>
          <w:szCs w:val="20"/>
        </w:rPr>
        <w:t xml:space="preserve">design and perform audit </w:t>
      </w:r>
      <w:r w:rsidRPr="00A15843">
        <w:rPr>
          <w:rFonts w:ascii="Arial" w:hAnsi="Arial" w:cs="Arial"/>
          <w:sz w:val="20"/>
          <w:szCs w:val="20"/>
        </w:rPr>
        <w:t xml:space="preserve">procedures responsive to those risks, and obtain audit evidence that is sufficient and appropriate to provide a basis for our opinion. </w:t>
      </w:r>
    </w:p>
    <w:p w14:paraId="3F7689A2" w14:textId="77777777" w:rsidR="00DE4206" w:rsidRDefault="00DE4206" w:rsidP="005243FB">
      <w:pPr>
        <w:pStyle w:val="NoSpacing"/>
        <w:ind w:left="1080"/>
        <w:jc w:val="both"/>
        <w:rPr>
          <w:rFonts w:ascii="Arial" w:hAnsi="Arial" w:cs="Arial"/>
          <w:sz w:val="20"/>
          <w:szCs w:val="20"/>
        </w:rPr>
      </w:pPr>
    </w:p>
    <w:p w14:paraId="203F22A9" w14:textId="5017E344" w:rsidR="001E4B3B" w:rsidRPr="00A15843" w:rsidRDefault="006C5BBB" w:rsidP="005243FB">
      <w:pPr>
        <w:pStyle w:val="NoSpacing"/>
        <w:numPr>
          <w:ilvl w:val="0"/>
          <w:numId w:val="15"/>
        </w:numPr>
        <w:ind w:left="1080"/>
        <w:jc w:val="both"/>
        <w:rPr>
          <w:rFonts w:ascii="Arial" w:hAnsi="Arial" w:cs="Arial"/>
          <w:sz w:val="20"/>
          <w:szCs w:val="20"/>
        </w:rPr>
      </w:pPr>
      <w:r w:rsidRPr="00A15843">
        <w:rPr>
          <w:rFonts w:ascii="Arial" w:hAnsi="Arial" w:cs="Arial"/>
          <w:sz w:val="20"/>
          <w:szCs w:val="20"/>
        </w:rPr>
        <w:t xml:space="preserve">Consider the </w:t>
      </w:r>
      <w:r w:rsidR="001D15A1">
        <w:rPr>
          <w:rFonts w:ascii="Arial" w:hAnsi="Arial" w:cs="Arial"/>
          <w:sz w:val="20"/>
          <w:szCs w:val="20"/>
        </w:rPr>
        <w:t>County’s</w:t>
      </w:r>
      <w:r w:rsidRPr="00A15843">
        <w:rPr>
          <w:rFonts w:ascii="Arial" w:hAnsi="Arial" w:cs="Arial"/>
          <w:sz w:val="20"/>
          <w:szCs w:val="20"/>
        </w:rPr>
        <w:t xml:space="preserve"> system</w:t>
      </w:r>
      <w:r w:rsidR="001E4B3B" w:rsidRPr="00A15843">
        <w:rPr>
          <w:rFonts w:ascii="Arial" w:hAnsi="Arial" w:cs="Arial"/>
          <w:sz w:val="20"/>
          <w:szCs w:val="20"/>
        </w:rPr>
        <w:t xml:space="preserve"> of internal control in order to design audit procedures that are appropriate in the circumstances but not for the purpose of expressing an opinion on the effectiveness of the </w:t>
      </w:r>
      <w:r w:rsidR="001D15A1">
        <w:rPr>
          <w:rFonts w:ascii="Arial" w:hAnsi="Arial" w:cs="Arial"/>
          <w:sz w:val="20"/>
          <w:szCs w:val="20"/>
        </w:rPr>
        <w:t>County’s</w:t>
      </w:r>
      <w:r w:rsidR="001E4B3B" w:rsidRPr="00A15843">
        <w:rPr>
          <w:rFonts w:ascii="Arial" w:hAnsi="Arial" w:cs="Arial"/>
          <w:sz w:val="20"/>
          <w:szCs w:val="20"/>
        </w:rPr>
        <w:t xml:space="preserve"> internal control. However, we will communicate to you in writing concerning any significant deficiencies or material weaknesses in internal control relevant to the audit of the financial statements that we have identified during the audit.</w:t>
      </w:r>
    </w:p>
    <w:p w14:paraId="29C06705" w14:textId="12AD9420" w:rsidR="006C5BBB" w:rsidRPr="00A15843" w:rsidRDefault="006C5BBB" w:rsidP="005243FB">
      <w:pPr>
        <w:pStyle w:val="NoSpacing"/>
        <w:ind w:left="1080"/>
        <w:jc w:val="both"/>
        <w:rPr>
          <w:rFonts w:ascii="Arial" w:hAnsi="Arial" w:cs="Arial"/>
          <w:sz w:val="20"/>
          <w:szCs w:val="20"/>
        </w:rPr>
      </w:pPr>
    </w:p>
    <w:p w14:paraId="17E06493" w14:textId="77777777" w:rsidR="00603CF5" w:rsidRPr="00A15843" w:rsidRDefault="00603CF5" w:rsidP="005243FB">
      <w:pPr>
        <w:pStyle w:val="NoSpacing"/>
        <w:numPr>
          <w:ilvl w:val="0"/>
          <w:numId w:val="15"/>
        </w:numPr>
        <w:ind w:left="1080"/>
        <w:jc w:val="both"/>
        <w:rPr>
          <w:rFonts w:ascii="Arial" w:hAnsi="Arial" w:cs="Arial"/>
          <w:sz w:val="20"/>
          <w:szCs w:val="20"/>
        </w:rPr>
      </w:pPr>
      <w:r w:rsidRPr="00A15843">
        <w:rPr>
          <w:rFonts w:ascii="Arial" w:hAnsi="Arial" w:cs="Arial"/>
          <w:sz w:val="20"/>
          <w:szCs w:val="20"/>
        </w:rPr>
        <w:t>Evaluate the appropriateness of accounting policies used and the reasonableness of significant accounting estimates made by management, as well as evaluate the overall presentation of the financial statements, including the disclosures, and whether the financial statements represent the underlying transactions and events in a manner that achieves fair presentation.</w:t>
      </w:r>
    </w:p>
    <w:p w14:paraId="292A78FE" w14:textId="77777777" w:rsidR="00CE72F1" w:rsidRPr="00A15843" w:rsidRDefault="00CE72F1" w:rsidP="005243FB">
      <w:pPr>
        <w:pStyle w:val="NoSpacing"/>
        <w:ind w:left="1080"/>
        <w:jc w:val="both"/>
        <w:rPr>
          <w:rFonts w:ascii="Arial" w:hAnsi="Arial" w:cs="Arial"/>
          <w:sz w:val="20"/>
          <w:szCs w:val="20"/>
        </w:rPr>
      </w:pPr>
    </w:p>
    <w:p w14:paraId="265BBD87" w14:textId="0A27EEC1" w:rsidR="00603CF5" w:rsidRPr="00A15843" w:rsidRDefault="00603CF5" w:rsidP="005243FB">
      <w:pPr>
        <w:pStyle w:val="NoSpacing"/>
        <w:numPr>
          <w:ilvl w:val="0"/>
          <w:numId w:val="15"/>
        </w:numPr>
        <w:ind w:left="1080"/>
        <w:jc w:val="both"/>
        <w:rPr>
          <w:rFonts w:ascii="Arial" w:hAnsi="Arial" w:cs="Arial"/>
          <w:sz w:val="20"/>
          <w:szCs w:val="20"/>
        </w:rPr>
      </w:pPr>
      <w:r w:rsidRPr="00A15843">
        <w:rPr>
          <w:rFonts w:ascii="Arial" w:hAnsi="Arial" w:cs="Arial"/>
          <w:sz w:val="20"/>
          <w:szCs w:val="20"/>
        </w:rPr>
        <w:t xml:space="preserve">Conclude, based on the audit evidence obtained, whether there are conditions or events, considered in the aggregate, that raise substantial doubt about the </w:t>
      </w:r>
      <w:r w:rsidR="001D15A1">
        <w:rPr>
          <w:rFonts w:ascii="Arial" w:hAnsi="Arial" w:cs="Arial"/>
          <w:sz w:val="20"/>
          <w:szCs w:val="20"/>
        </w:rPr>
        <w:t>County’s</w:t>
      </w:r>
      <w:r w:rsidRPr="00A15843">
        <w:rPr>
          <w:rFonts w:ascii="Arial" w:hAnsi="Arial" w:cs="Arial"/>
          <w:sz w:val="20"/>
          <w:szCs w:val="20"/>
        </w:rPr>
        <w:t xml:space="preserve"> ability to continue as a going concern for a reasonable period of time.</w:t>
      </w:r>
    </w:p>
    <w:p w14:paraId="39D5631F" w14:textId="440155E8" w:rsidR="00C04494" w:rsidRPr="00A15843" w:rsidRDefault="00C04494" w:rsidP="005243FB">
      <w:pPr>
        <w:pStyle w:val="NoSpacing"/>
        <w:ind w:left="810"/>
        <w:jc w:val="both"/>
        <w:rPr>
          <w:rFonts w:ascii="Arial" w:hAnsi="Arial" w:cs="Arial"/>
          <w:sz w:val="20"/>
          <w:szCs w:val="20"/>
        </w:rPr>
      </w:pPr>
    </w:p>
    <w:p w14:paraId="50CF64BF" w14:textId="6D57E1E2" w:rsidR="00605066" w:rsidRPr="00A15843" w:rsidRDefault="00605066" w:rsidP="005243FB">
      <w:pPr>
        <w:spacing w:after="0" w:line="240" w:lineRule="auto"/>
        <w:ind w:left="810"/>
        <w:jc w:val="both"/>
        <w:rPr>
          <w:rFonts w:ascii="Arial" w:hAnsi="Arial" w:cs="Arial"/>
          <w:sz w:val="20"/>
          <w:szCs w:val="20"/>
        </w:rPr>
      </w:pPr>
      <w:r w:rsidRPr="00A15843">
        <w:rPr>
          <w:rFonts w:ascii="Arial" w:hAnsi="Arial" w:cs="Arial"/>
          <w:sz w:val="20"/>
          <w:szCs w:val="20"/>
        </w:rPr>
        <w:lastRenderedPageBreak/>
        <w:t>Because of the inherent limitations of an audit, together with the inherent limitations of control</w:t>
      </w:r>
      <w:r w:rsidR="006C5BBB" w:rsidRPr="00A15843">
        <w:rPr>
          <w:rFonts w:ascii="Arial" w:hAnsi="Arial" w:cs="Arial"/>
          <w:sz w:val="20"/>
          <w:szCs w:val="20"/>
        </w:rPr>
        <w:t>s</w:t>
      </w:r>
      <w:r w:rsidRPr="00A15843">
        <w:rPr>
          <w:rFonts w:ascii="Arial" w:hAnsi="Arial" w:cs="Arial"/>
          <w:sz w:val="20"/>
          <w:szCs w:val="20"/>
        </w:rPr>
        <w:t>, an unavoidable risk that some material misstatements may not be detected exists, even though the audit is properly planned and performed in accordance with GAAS</w:t>
      </w:r>
      <w:r w:rsidR="00CE0514" w:rsidRPr="00A15843">
        <w:rPr>
          <w:rFonts w:ascii="Arial" w:hAnsi="Arial" w:cs="Arial"/>
          <w:sz w:val="20"/>
          <w:szCs w:val="20"/>
        </w:rPr>
        <w:t xml:space="preserve"> and GAS</w:t>
      </w:r>
      <w:r w:rsidRPr="00A15843">
        <w:rPr>
          <w:rFonts w:ascii="Arial" w:hAnsi="Arial" w:cs="Arial"/>
          <w:sz w:val="20"/>
          <w:szCs w:val="20"/>
        </w:rPr>
        <w:t xml:space="preserve">. </w:t>
      </w:r>
      <w:r w:rsidR="00CE0514" w:rsidRPr="00A15843">
        <w:rPr>
          <w:rFonts w:ascii="Arial" w:hAnsi="Arial" w:cs="Arial"/>
          <w:sz w:val="20"/>
          <w:szCs w:val="20"/>
        </w:rPr>
        <w:t>Because t</w:t>
      </w:r>
      <w:r w:rsidRPr="00A15843">
        <w:rPr>
          <w:rFonts w:ascii="Arial" w:hAnsi="Arial" w:cs="Arial"/>
          <w:sz w:val="20"/>
          <w:szCs w:val="20"/>
        </w:rPr>
        <w:t xml:space="preserve">he determination of </w:t>
      </w:r>
      <w:r w:rsidR="005D22CE" w:rsidRPr="00A15843">
        <w:rPr>
          <w:rFonts w:ascii="Arial" w:hAnsi="Arial" w:cs="Arial"/>
          <w:sz w:val="20"/>
          <w:szCs w:val="20"/>
        </w:rPr>
        <w:t xml:space="preserve">waste or </w:t>
      </w:r>
      <w:r w:rsidRPr="00A15843">
        <w:rPr>
          <w:rFonts w:ascii="Arial" w:hAnsi="Arial" w:cs="Arial"/>
          <w:sz w:val="20"/>
          <w:szCs w:val="20"/>
        </w:rPr>
        <w:t>abuse is subjective</w:t>
      </w:r>
      <w:r w:rsidR="00CE0514" w:rsidRPr="00A15843">
        <w:rPr>
          <w:rFonts w:ascii="Arial" w:hAnsi="Arial" w:cs="Arial"/>
          <w:sz w:val="20"/>
          <w:szCs w:val="20"/>
        </w:rPr>
        <w:t>,</w:t>
      </w:r>
      <w:r w:rsidRPr="00A15843">
        <w:rPr>
          <w:rFonts w:ascii="Arial" w:hAnsi="Arial" w:cs="Arial"/>
          <w:sz w:val="20"/>
          <w:szCs w:val="20"/>
        </w:rPr>
        <w:t xml:space="preserve"> </w:t>
      </w:r>
      <w:r w:rsidR="00A17098" w:rsidRPr="00A15843">
        <w:rPr>
          <w:rFonts w:ascii="Arial" w:hAnsi="Arial" w:cs="Arial"/>
          <w:sz w:val="20"/>
          <w:szCs w:val="20"/>
        </w:rPr>
        <w:t>GAS does</w:t>
      </w:r>
      <w:r w:rsidRPr="00A15843">
        <w:rPr>
          <w:rFonts w:ascii="Arial" w:hAnsi="Arial" w:cs="Arial"/>
          <w:sz w:val="20"/>
          <w:szCs w:val="20"/>
        </w:rPr>
        <w:t xml:space="preserve"> not </w:t>
      </w:r>
      <w:r w:rsidR="00CE0514" w:rsidRPr="00A15843">
        <w:rPr>
          <w:rFonts w:ascii="Arial" w:hAnsi="Arial" w:cs="Arial"/>
          <w:sz w:val="20"/>
          <w:szCs w:val="20"/>
        </w:rPr>
        <w:t>require</w:t>
      </w:r>
      <w:r w:rsidRPr="00A15843">
        <w:rPr>
          <w:rFonts w:ascii="Arial" w:hAnsi="Arial" w:cs="Arial"/>
          <w:sz w:val="20"/>
          <w:szCs w:val="20"/>
        </w:rPr>
        <w:t xml:space="preserve"> </w:t>
      </w:r>
      <w:r w:rsidR="00CE0514" w:rsidRPr="00A15843">
        <w:rPr>
          <w:rFonts w:ascii="Arial" w:hAnsi="Arial" w:cs="Arial"/>
          <w:sz w:val="20"/>
          <w:szCs w:val="20"/>
        </w:rPr>
        <w:t xml:space="preserve">auditors to perform specific procedures to detect waste or abuse in financial statement audits. </w:t>
      </w:r>
    </w:p>
    <w:p w14:paraId="50CF64C3" w14:textId="5DCAFF73" w:rsidR="00605066" w:rsidRDefault="00712E59" w:rsidP="005243FB">
      <w:pPr>
        <w:spacing w:after="0" w:line="240" w:lineRule="auto"/>
        <w:ind w:left="810"/>
        <w:jc w:val="both"/>
        <w:rPr>
          <w:rFonts w:ascii="Arial" w:hAnsi="Arial" w:cs="Arial"/>
          <w:sz w:val="20"/>
          <w:szCs w:val="20"/>
        </w:rPr>
      </w:pPr>
      <w:r>
        <w:rPr>
          <w:rFonts w:ascii="Arial" w:hAnsi="Arial" w:cs="Arial"/>
          <w:sz w:val="20"/>
          <w:szCs w:val="20"/>
        </w:rPr>
        <w:t xml:space="preserve">Contractor </w:t>
      </w:r>
      <w:r w:rsidR="00605066" w:rsidRPr="00A15843">
        <w:rPr>
          <w:rFonts w:ascii="Arial" w:hAnsi="Arial" w:cs="Arial"/>
          <w:sz w:val="20"/>
          <w:szCs w:val="20"/>
        </w:rPr>
        <w:t xml:space="preserve"> will communicate to the </w:t>
      </w:r>
      <w:r w:rsidR="003646B1">
        <w:rPr>
          <w:rFonts w:ascii="Arial" w:hAnsi="Arial" w:cs="Arial"/>
          <w:sz w:val="20"/>
          <w:szCs w:val="20"/>
        </w:rPr>
        <w:t>Board of Supervisors</w:t>
      </w:r>
      <w:r w:rsidR="00605066" w:rsidRPr="00A15843">
        <w:rPr>
          <w:rFonts w:ascii="Arial" w:hAnsi="Arial" w:cs="Arial"/>
          <w:sz w:val="20"/>
          <w:szCs w:val="20"/>
        </w:rPr>
        <w:t xml:space="preserve"> </w:t>
      </w:r>
      <w:r w:rsidR="00605066" w:rsidRPr="00A15843">
        <w:rPr>
          <w:rFonts w:ascii="Arial" w:hAnsi="Arial" w:cs="Arial"/>
          <w:iCs/>
          <w:sz w:val="20"/>
          <w:szCs w:val="20"/>
        </w:rPr>
        <w:t>(a)</w:t>
      </w:r>
      <w:r w:rsidR="00605066" w:rsidRPr="00A15843">
        <w:rPr>
          <w:rFonts w:ascii="Arial" w:hAnsi="Arial" w:cs="Arial"/>
          <w:sz w:val="20"/>
          <w:szCs w:val="20"/>
        </w:rPr>
        <w:t xml:space="preserve"> any fraud involving senior management and fraud (whether caused by senior management or other employees) that causes a material misstatement of the financial statements that becomes known to us during the audit, and </w:t>
      </w:r>
      <w:r w:rsidR="00605066" w:rsidRPr="00A15843">
        <w:rPr>
          <w:rFonts w:ascii="Arial" w:hAnsi="Arial" w:cs="Arial"/>
          <w:iCs/>
          <w:sz w:val="20"/>
          <w:szCs w:val="20"/>
        </w:rPr>
        <w:t>(b)</w:t>
      </w:r>
      <w:r w:rsidR="00605066" w:rsidRPr="00A15843">
        <w:rPr>
          <w:rFonts w:ascii="Arial" w:hAnsi="Arial" w:cs="Arial"/>
          <w:sz w:val="20"/>
          <w:szCs w:val="20"/>
        </w:rPr>
        <w:t xml:space="preserve"> any instances of noncompliance with laws and regulations that we become aware of during the audit (unless they are clearly inconsequential).</w:t>
      </w:r>
    </w:p>
    <w:p w14:paraId="5E3224E5" w14:textId="77777777" w:rsidR="005243FB" w:rsidRPr="00A15843" w:rsidRDefault="005243FB" w:rsidP="005243FB">
      <w:pPr>
        <w:spacing w:after="0" w:line="240" w:lineRule="auto"/>
        <w:ind w:left="810"/>
        <w:jc w:val="both"/>
        <w:rPr>
          <w:rFonts w:ascii="Arial" w:hAnsi="Arial" w:cs="Arial"/>
          <w:sz w:val="20"/>
          <w:szCs w:val="20"/>
        </w:rPr>
      </w:pPr>
    </w:p>
    <w:p w14:paraId="44DBD1C9" w14:textId="4863A949" w:rsidR="00E60D8E" w:rsidRPr="00A15843" w:rsidRDefault="005243FB" w:rsidP="005243FB">
      <w:pPr>
        <w:spacing w:after="0" w:line="240" w:lineRule="auto"/>
        <w:ind w:left="810"/>
        <w:jc w:val="both"/>
        <w:rPr>
          <w:rFonts w:ascii="Arial" w:hAnsi="Arial" w:cs="Arial"/>
          <w:sz w:val="20"/>
          <w:szCs w:val="20"/>
        </w:rPr>
      </w:pPr>
      <w:r>
        <w:rPr>
          <w:rFonts w:ascii="Arial" w:hAnsi="Arial" w:cs="Arial"/>
          <w:sz w:val="20"/>
          <w:szCs w:val="20"/>
        </w:rPr>
        <w:t>Funds that</w:t>
      </w:r>
      <w:r w:rsidRPr="00A15843">
        <w:rPr>
          <w:rFonts w:ascii="Arial" w:hAnsi="Arial" w:cs="Arial"/>
          <w:sz w:val="20"/>
          <w:szCs w:val="20"/>
        </w:rPr>
        <w:t xml:space="preserve"> </w:t>
      </w:r>
      <w:r w:rsidR="00E60D8E" w:rsidRPr="00A15843">
        <w:rPr>
          <w:rFonts w:ascii="Arial" w:hAnsi="Arial" w:cs="Arial"/>
          <w:sz w:val="20"/>
          <w:szCs w:val="20"/>
        </w:rPr>
        <w:t xml:space="preserve">are maintained by the </w:t>
      </w:r>
      <w:r w:rsidR="001D15A1">
        <w:rPr>
          <w:rFonts w:ascii="Arial" w:hAnsi="Arial" w:cs="Arial"/>
          <w:sz w:val="20"/>
          <w:szCs w:val="20"/>
        </w:rPr>
        <w:t xml:space="preserve">County </w:t>
      </w:r>
      <w:r w:rsidR="00E60D8E" w:rsidRPr="00A15843">
        <w:rPr>
          <w:rFonts w:ascii="Arial" w:hAnsi="Arial" w:cs="Arial"/>
          <w:sz w:val="20"/>
          <w:szCs w:val="20"/>
        </w:rPr>
        <w:t xml:space="preserve">and that are to be included as part of our audit are the same funds listed in the </w:t>
      </w:r>
      <w:r w:rsidR="001D15A1">
        <w:rPr>
          <w:rFonts w:ascii="Arial" w:hAnsi="Arial" w:cs="Arial"/>
          <w:sz w:val="20"/>
          <w:szCs w:val="20"/>
        </w:rPr>
        <w:t>County’s</w:t>
      </w:r>
      <w:r w:rsidR="00E60D8E" w:rsidRPr="00A15843">
        <w:rPr>
          <w:rFonts w:ascii="Arial" w:hAnsi="Arial" w:cs="Arial"/>
          <w:sz w:val="20"/>
          <w:szCs w:val="20"/>
        </w:rPr>
        <w:t xml:space="preserve"> FY</w:t>
      </w:r>
      <w:r w:rsidR="003646B1">
        <w:rPr>
          <w:rFonts w:ascii="Arial" w:hAnsi="Arial" w:cs="Arial"/>
          <w:sz w:val="20"/>
          <w:szCs w:val="20"/>
        </w:rPr>
        <w:t>23-24</w:t>
      </w:r>
      <w:r w:rsidR="00E60D8E" w:rsidRPr="00A15843">
        <w:rPr>
          <w:rFonts w:ascii="Arial" w:hAnsi="Arial" w:cs="Arial"/>
          <w:sz w:val="20"/>
          <w:szCs w:val="20"/>
        </w:rPr>
        <w:t xml:space="preserve"> A</w:t>
      </w:r>
      <w:r w:rsidR="007F05C3" w:rsidRPr="00A15843">
        <w:rPr>
          <w:rFonts w:ascii="Arial" w:hAnsi="Arial" w:cs="Arial"/>
          <w:sz w:val="20"/>
          <w:szCs w:val="20"/>
        </w:rPr>
        <w:t xml:space="preserve">nnual </w:t>
      </w:r>
      <w:r w:rsidR="00E60D8E" w:rsidRPr="00A15843">
        <w:rPr>
          <w:rFonts w:ascii="Arial" w:hAnsi="Arial" w:cs="Arial"/>
          <w:sz w:val="20"/>
          <w:szCs w:val="20"/>
        </w:rPr>
        <w:t>F</w:t>
      </w:r>
      <w:r w:rsidR="007F05C3" w:rsidRPr="00A15843">
        <w:rPr>
          <w:rFonts w:ascii="Arial" w:hAnsi="Arial" w:cs="Arial"/>
          <w:sz w:val="20"/>
          <w:szCs w:val="20"/>
        </w:rPr>
        <w:t xml:space="preserve">inancial </w:t>
      </w:r>
      <w:r w:rsidR="00E60D8E" w:rsidRPr="00A15843">
        <w:rPr>
          <w:rFonts w:ascii="Arial" w:hAnsi="Arial" w:cs="Arial"/>
          <w:sz w:val="20"/>
          <w:szCs w:val="20"/>
        </w:rPr>
        <w:t>R</w:t>
      </w:r>
      <w:r w:rsidR="007F05C3" w:rsidRPr="00A15843">
        <w:rPr>
          <w:rFonts w:ascii="Arial" w:hAnsi="Arial" w:cs="Arial"/>
          <w:sz w:val="20"/>
          <w:szCs w:val="20"/>
        </w:rPr>
        <w:t>eport (AFR)</w:t>
      </w:r>
      <w:r w:rsidR="00E60D8E" w:rsidRPr="00A15843">
        <w:rPr>
          <w:rFonts w:ascii="Arial" w:hAnsi="Arial" w:cs="Arial"/>
          <w:sz w:val="20"/>
          <w:szCs w:val="20"/>
        </w:rPr>
        <w:t>.</w:t>
      </w:r>
    </w:p>
    <w:p w14:paraId="4841B111" w14:textId="77777777" w:rsidR="00CE72F1" w:rsidRPr="00A15843" w:rsidRDefault="00CE72F1" w:rsidP="005243FB">
      <w:pPr>
        <w:tabs>
          <w:tab w:val="left" w:pos="360"/>
        </w:tabs>
        <w:spacing w:after="0" w:line="240" w:lineRule="auto"/>
        <w:ind w:left="810"/>
        <w:jc w:val="both"/>
        <w:rPr>
          <w:rFonts w:ascii="Arial" w:hAnsi="Arial" w:cs="Arial"/>
          <w:sz w:val="20"/>
          <w:szCs w:val="20"/>
        </w:rPr>
      </w:pPr>
    </w:p>
    <w:p w14:paraId="60CF2B2C" w14:textId="7A66BD9C" w:rsidR="00CE72F1" w:rsidRPr="00A15843" w:rsidRDefault="00CE72F1" w:rsidP="005243FB">
      <w:pPr>
        <w:spacing w:after="0" w:line="240" w:lineRule="auto"/>
        <w:ind w:left="810"/>
        <w:jc w:val="both"/>
        <w:rPr>
          <w:rFonts w:ascii="Arial" w:hAnsi="Arial" w:cs="Arial"/>
          <w:color w:val="000000"/>
          <w:sz w:val="20"/>
          <w:szCs w:val="20"/>
        </w:rPr>
      </w:pPr>
      <w:r w:rsidRPr="00A15843">
        <w:rPr>
          <w:rFonts w:ascii="Arial" w:hAnsi="Arial" w:cs="Arial"/>
          <w:color w:val="000000"/>
          <w:sz w:val="20"/>
          <w:szCs w:val="20"/>
        </w:rPr>
        <w:t xml:space="preserve">The component units whose financial statements </w:t>
      </w:r>
      <w:r w:rsidR="00D27E75">
        <w:rPr>
          <w:rFonts w:ascii="Arial" w:hAnsi="Arial" w:cs="Arial"/>
          <w:color w:val="000000"/>
          <w:sz w:val="20"/>
          <w:szCs w:val="20"/>
        </w:rPr>
        <w:t>County</w:t>
      </w:r>
      <w:r w:rsidRPr="00A15843">
        <w:rPr>
          <w:rFonts w:ascii="Arial" w:hAnsi="Arial" w:cs="Arial"/>
          <w:color w:val="000000"/>
          <w:sz w:val="20"/>
          <w:szCs w:val="20"/>
        </w:rPr>
        <w:t xml:space="preserve"> ha</w:t>
      </w:r>
      <w:r w:rsidR="00D27E75">
        <w:rPr>
          <w:rFonts w:ascii="Arial" w:hAnsi="Arial" w:cs="Arial"/>
          <w:color w:val="000000"/>
          <w:sz w:val="20"/>
          <w:szCs w:val="20"/>
        </w:rPr>
        <w:t>s</w:t>
      </w:r>
      <w:r w:rsidRPr="00A15843">
        <w:rPr>
          <w:rFonts w:ascii="Arial" w:hAnsi="Arial" w:cs="Arial"/>
          <w:color w:val="000000"/>
          <w:sz w:val="20"/>
          <w:szCs w:val="20"/>
        </w:rPr>
        <w:t xml:space="preserve"> told </w:t>
      </w:r>
      <w:r w:rsidR="005243FB">
        <w:rPr>
          <w:rFonts w:ascii="Arial" w:hAnsi="Arial" w:cs="Arial"/>
          <w:color w:val="000000"/>
          <w:sz w:val="20"/>
          <w:szCs w:val="20"/>
        </w:rPr>
        <w:t xml:space="preserve">Contractor </w:t>
      </w:r>
      <w:r w:rsidR="005243FB" w:rsidRPr="00A15843">
        <w:rPr>
          <w:rFonts w:ascii="Arial" w:hAnsi="Arial" w:cs="Arial"/>
          <w:color w:val="000000"/>
          <w:sz w:val="20"/>
          <w:szCs w:val="20"/>
        </w:rPr>
        <w:t>are</w:t>
      </w:r>
      <w:r w:rsidRPr="00A15843">
        <w:rPr>
          <w:rFonts w:ascii="Arial" w:hAnsi="Arial" w:cs="Arial"/>
          <w:color w:val="000000"/>
          <w:sz w:val="20"/>
          <w:szCs w:val="20"/>
        </w:rPr>
        <w:t xml:space="preserve"> to be included as part of the </w:t>
      </w:r>
      <w:r w:rsidR="001D15A1">
        <w:rPr>
          <w:rFonts w:ascii="Arial" w:hAnsi="Arial" w:cs="Arial"/>
          <w:color w:val="000000"/>
          <w:sz w:val="20"/>
          <w:szCs w:val="20"/>
        </w:rPr>
        <w:t>County’s</w:t>
      </w:r>
      <w:r w:rsidRPr="00A15843">
        <w:rPr>
          <w:rFonts w:ascii="Arial" w:hAnsi="Arial" w:cs="Arial"/>
          <w:color w:val="000000"/>
          <w:sz w:val="20"/>
          <w:szCs w:val="20"/>
        </w:rPr>
        <w:t xml:space="preserve"> basic financial statements are listed below:</w:t>
      </w:r>
    </w:p>
    <w:p w14:paraId="470462EC" w14:textId="77777777" w:rsidR="001B2F8E" w:rsidRPr="00A15843" w:rsidRDefault="001B2F8E" w:rsidP="005243FB">
      <w:pPr>
        <w:spacing w:after="0" w:line="240" w:lineRule="auto"/>
        <w:ind w:left="810"/>
        <w:jc w:val="both"/>
        <w:rPr>
          <w:rFonts w:ascii="Arial" w:hAnsi="Arial" w:cs="Arial"/>
          <w:color w:val="000000"/>
          <w:sz w:val="20"/>
          <w:szCs w:val="20"/>
        </w:rPr>
      </w:pPr>
    </w:p>
    <w:p w14:paraId="0A6173D2" w14:textId="27EBB829" w:rsidR="00CE72F1" w:rsidRPr="00DE4206" w:rsidRDefault="003646B1" w:rsidP="005243FB">
      <w:pPr>
        <w:pStyle w:val="ListParagraph"/>
        <w:numPr>
          <w:ilvl w:val="0"/>
          <w:numId w:val="16"/>
        </w:numPr>
        <w:spacing w:after="0" w:line="240" w:lineRule="auto"/>
        <w:ind w:left="1260"/>
        <w:jc w:val="both"/>
        <w:rPr>
          <w:rFonts w:ascii="Arial" w:hAnsi="Arial" w:cs="Arial"/>
          <w:sz w:val="20"/>
          <w:szCs w:val="20"/>
        </w:rPr>
      </w:pPr>
      <w:r w:rsidRPr="00DE4206">
        <w:rPr>
          <w:rFonts w:ascii="Arial" w:hAnsi="Arial" w:cs="Arial"/>
          <w:sz w:val="20"/>
          <w:szCs w:val="20"/>
        </w:rPr>
        <w:t>Flood Control and Water Conservation District</w:t>
      </w:r>
    </w:p>
    <w:p w14:paraId="73D5BACA" w14:textId="1904BFF5" w:rsidR="00CE72F1" w:rsidRPr="00DE4206" w:rsidRDefault="003646B1" w:rsidP="005243FB">
      <w:pPr>
        <w:pStyle w:val="ListParagraph"/>
        <w:numPr>
          <w:ilvl w:val="0"/>
          <w:numId w:val="16"/>
        </w:numPr>
        <w:spacing w:after="0" w:line="240" w:lineRule="auto"/>
        <w:ind w:left="1260"/>
        <w:jc w:val="both"/>
        <w:rPr>
          <w:rFonts w:ascii="Arial" w:hAnsi="Arial" w:cs="Arial"/>
          <w:sz w:val="20"/>
          <w:szCs w:val="20"/>
        </w:rPr>
      </w:pPr>
      <w:r w:rsidRPr="00DE4206">
        <w:rPr>
          <w:rFonts w:ascii="Arial" w:hAnsi="Arial" w:cs="Arial"/>
          <w:sz w:val="20"/>
          <w:szCs w:val="20"/>
        </w:rPr>
        <w:t>Air Pollution Control District</w:t>
      </w:r>
    </w:p>
    <w:p w14:paraId="27686BD8" w14:textId="1D9CD008" w:rsidR="003646B1" w:rsidRDefault="003646B1" w:rsidP="005243FB">
      <w:pPr>
        <w:pStyle w:val="ListParagraph"/>
        <w:numPr>
          <w:ilvl w:val="0"/>
          <w:numId w:val="16"/>
        </w:numPr>
        <w:spacing w:after="0" w:line="240" w:lineRule="auto"/>
        <w:ind w:left="1260"/>
        <w:jc w:val="both"/>
        <w:rPr>
          <w:rFonts w:ascii="Arial" w:hAnsi="Arial" w:cs="Arial"/>
          <w:sz w:val="20"/>
          <w:szCs w:val="20"/>
        </w:rPr>
      </w:pPr>
      <w:r>
        <w:rPr>
          <w:rFonts w:ascii="Arial" w:hAnsi="Arial" w:cs="Arial"/>
          <w:sz w:val="20"/>
          <w:szCs w:val="20"/>
        </w:rPr>
        <w:t>Local Transportation Administration</w:t>
      </w:r>
    </w:p>
    <w:p w14:paraId="6D7EB5CB" w14:textId="1B0E8715" w:rsidR="003646B1" w:rsidRDefault="003646B1" w:rsidP="005243FB">
      <w:pPr>
        <w:pStyle w:val="ListParagraph"/>
        <w:numPr>
          <w:ilvl w:val="0"/>
          <w:numId w:val="16"/>
        </w:numPr>
        <w:spacing w:after="0" w:line="240" w:lineRule="auto"/>
        <w:ind w:left="1260"/>
        <w:jc w:val="both"/>
        <w:rPr>
          <w:rFonts w:ascii="Arial" w:hAnsi="Arial" w:cs="Arial"/>
          <w:sz w:val="20"/>
          <w:szCs w:val="20"/>
        </w:rPr>
      </w:pPr>
      <w:r>
        <w:rPr>
          <w:rFonts w:ascii="Arial" w:hAnsi="Arial" w:cs="Arial"/>
          <w:sz w:val="20"/>
          <w:szCs w:val="20"/>
        </w:rPr>
        <w:t>Regional Transportation Planning (Included in Loan Administration Fund)</w:t>
      </w:r>
    </w:p>
    <w:p w14:paraId="44A3B8D7" w14:textId="10DB8E6A" w:rsidR="003646B1" w:rsidRDefault="003646B1" w:rsidP="005243FB">
      <w:pPr>
        <w:pStyle w:val="ListParagraph"/>
        <w:numPr>
          <w:ilvl w:val="0"/>
          <w:numId w:val="16"/>
        </w:numPr>
        <w:spacing w:after="0" w:line="240" w:lineRule="auto"/>
        <w:ind w:left="1260"/>
        <w:jc w:val="both"/>
        <w:rPr>
          <w:rFonts w:ascii="Arial" w:hAnsi="Arial" w:cs="Arial"/>
          <w:sz w:val="20"/>
          <w:szCs w:val="20"/>
        </w:rPr>
      </w:pPr>
      <w:r>
        <w:rPr>
          <w:rFonts w:ascii="Arial" w:hAnsi="Arial" w:cs="Arial"/>
          <w:sz w:val="20"/>
          <w:szCs w:val="20"/>
        </w:rPr>
        <w:t>County Service Areas #3, #4, and #5</w:t>
      </w:r>
    </w:p>
    <w:p w14:paraId="7662BA48" w14:textId="3C71D8D0" w:rsidR="003646B1" w:rsidRDefault="003646B1" w:rsidP="005243FB">
      <w:pPr>
        <w:pStyle w:val="ListParagraph"/>
        <w:numPr>
          <w:ilvl w:val="0"/>
          <w:numId w:val="16"/>
        </w:numPr>
        <w:spacing w:after="0" w:line="240" w:lineRule="auto"/>
        <w:ind w:left="1260"/>
        <w:jc w:val="both"/>
        <w:rPr>
          <w:rFonts w:ascii="Arial" w:hAnsi="Arial" w:cs="Arial"/>
          <w:sz w:val="20"/>
          <w:szCs w:val="20"/>
        </w:rPr>
      </w:pPr>
      <w:r>
        <w:rPr>
          <w:rFonts w:ascii="Arial" w:hAnsi="Arial" w:cs="Arial"/>
          <w:sz w:val="20"/>
          <w:szCs w:val="20"/>
        </w:rPr>
        <w:t>Lake Siskiyou Hydroelectric Project</w:t>
      </w:r>
    </w:p>
    <w:p w14:paraId="2C8D4BC6" w14:textId="37D30E13" w:rsidR="003646B1" w:rsidRPr="00DE4206" w:rsidRDefault="003646B1" w:rsidP="005243FB">
      <w:pPr>
        <w:pStyle w:val="ListParagraph"/>
        <w:numPr>
          <w:ilvl w:val="0"/>
          <w:numId w:val="16"/>
        </w:numPr>
        <w:spacing w:after="0" w:line="240" w:lineRule="auto"/>
        <w:ind w:left="1260"/>
        <w:jc w:val="both"/>
        <w:rPr>
          <w:rFonts w:ascii="Arial" w:hAnsi="Arial" w:cs="Arial"/>
          <w:sz w:val="20"/>
          <w:szCs w:val="20"/>
        </w:rPr>
      </w:pPr>
      <w:r>
        <w:rPr>
          <w:rFonts w:ascii="Arial" w:hAnsi="Arial" w:cs="Arial"/>
          <w:sz w:val="20"/>
          <w:szCs w:val="20"/>
        </w:rPr>
        <w:t>Siskiyou Association of Governmental Entities</w:t>
      </w:r>
    </w:p>
    <w:p w14:paraId="3D24C86B" w14:textId="77777777" w:rsidR="008D0B82" w:rsidRPr="00A15843" w:rsidRDefault="008D0B82" w:rsidP="005243FB">
      <w:pPr>
        <w:spacing w:after="0" w:line="240" w:lineRule="auto"/>
        <w:ind w:left="810"/>
        <w:jc w:val="both"/>
        <w:rPr>
          <w:rFonts w:ascii="Arial" w:hAnsi="Arial" w:cs="Arial"/>
          <w:sz w:val="20"/>
          <w:szCs w:val="20"/>
        </w:rPr>
      </w:pPr>
    </w:p>
    <w:p w14:paraId="20FFD74E" w14:textId="02F35B34" w:rsidR="00E60D8E" w:rsidRPr="00A15843" w:rsidRDefault="00E60D8E" w:rsidP="005243FB">
      <w:pPr>
        <w:autoSpaceDE w:val="0"/>
        <w:autoSpaceDN w:val="0"/>
        <w:adjustRightInd w:val="0"/>
        <w:spacing w:after="0" w:line="240" w:lineRule="auto"/>
        <w:ind w:left="810"/>
        <w:jc w:val="both"/>
        <w:rPr>
          <w:rFonts w:ascii="Arial" w:hAnsi="Arial" w:cs="Arial"/>
          <w:sz w:val="20"/>
          <w:szCs w:val="20"/>
        </w:rPr>
      </w:pPr>
      <w:r w:rsidRPr="00A15843">
        <w:rPr>
          <w:rFonts w:ascii="Arial" w:hAnsi="Arial" w:cs="Arial"/>
          <w:sz w:val="20"/>
          <w:szCs w:val="20"/>
        </w:rPr>
        <w:t>There will be no component units whose financial statements will be omitted from the basic financial statements.</w:t>
      </w:r>
    </w:p>
    <w:p w14:paraId="25F54705" w14:textId="77777777" w:rsidR="00C04494" w:rsidRPr="00A15843" w:rsidRDefault="00C04494" w:rsidP="005243FB">
      <w:pPr>
        <w:autoSpaceDE w:val="0"/>
        <w:autoSpaceDN w:val="0"/>
        <w:adjustRightInd w:val="0"/>
        <w:spacing w:after="0" w:line="240" w:lineRule="auto"/>
        <w:ind w:left="810"/>
        <w:jc w:val="both"/>
        <w:rPr>
          <w:rFonts w:ascii="Arial" w:hAnsi="Arial" w:cs="Arial"/>
          <w:sz w:val="20"/>
          <w:szCs w:val="20"/>
        </w:rPr>
      </w:pPr>
    </w:p>
    <w:p w14:paraId="50CF64C4" w14:textId="27E86A4C" w:rsidR="00605066" w:rsidRPr="00A15843" w:rsidRDefault="00E60D8E" w:rsidP="005243FB">
      <w:pPr>
        <w:autoSpaceDE w:val="0"/>
        <w:autoSpaceDN w:val="0"/>
        <w:adjustRightInd w:val="0"/>
        <w:spacing w:after="0" w:line="240" w:lineRule="auto"/>
        <w:ind w:left="810"/>
        <w:jc w:val="both"/>
        <w:rPr>
          <w:rFonts w:ascii="Arial" w:hAnsi="Arial" w:cs="Arial"/>
          <w:sz w:val="20"/>
          <w:szCs w:val="20"/>
        </w:rPr>
      </w:pPr>
      <w:r w:rsidRPr="00A15843">
        <w:rPr>
          <w:rFonts w:ascii="Arial" w:hAnsi="Arial" w:cs="Arial"/>
          <w:sz w:val="20"/>
          <w:szCs w:val="20"/>
        </w:rPr>
        <w:t xml:space="preserve">The list of federal financial assistance programs and awards that </w:t>
      </w:r>
      <w:r w:rsidR="00D27E75">
        <w:rPr>
          <w:rFonts w:ascii="Arial" w:hAnsi="Arial" w:cs="Arial"/>
          <w:sz w:val="20"/>
          <w:szCs w:val="20"/>
        </w:rPr>
        <w:t>County</w:t>
      </w:r>
      <w:r w:rsidRPr="00A15843">
        <w:rPr>
          <w:rFonts w:ascii="Arial" w:hAnsi="Arial" w:cs="Arial"/>
          <w:sz w:val="20"/>
          <w:szCs w:val="20"/>
        </w:rPr>
        <w:t xml:space="preserve"> ha</w:t>
      </w:r>
      <w:r w:rsidR="00D27E75">
        <w:rPr>
          <w:rFonts w:ascii="Arial" w:hAnsi="Arial" w:cs="Arial"/>
          <w:sz w:val="20"/>
          <w:szCs w:val="20"/>
        </w:rPr>
        <w:t>s</w:t>
      </w:r>
      <w:r w:rsidRPr="00A15843">
        <w:rPr>
          <w:rFonts w:ascii="Arial" w:hAnsi="Arial" w:cs="Arial"/>
          <w:sz w:val="20"/>
          <w:szCs w:val="20"/>
        </w:rPr>
        <w:t xml:space="preserve"> told </w:t>
      </w:r>
      <w:r w:rsidR="005243FB">
        <w:rPr>
          <w:rFonts w:ascii="Arial" w:hAnsi="Arial" w:cs="Arial"/>
          <w:sz w:val="20"/>
          <w:szCs w:val="20"/>
        </w:rPr>
        <w:t xml:space="preserve">Contractor </w:t>
      </w:r>
      <w:r w:rsidR="005243FB" w:rsidRPr="00A15843">
        <w:rPr>
          <w:rFonts w:ascii="Arial" w:hAnsi="Arial" w:cs="Arial"/>
          <w:sz w:val="20"/>
          <w:szCs w:val="20"/>
        </w:rPr>
        <w:t>the</w:t>
      </w:r>
      <w:r w:rsidRPr="00A15843">
        <w:rPr>
          <w:rFonts w:ascii="Arial" w:hAnsi="Arial" w:cs="Arial"/>
          <w:sz w:val="20"/>
          <w:szCs w:val="20"/>
        </w:rPr>
        <w:t xml:space="preserve"> </w:t>
      </w:r>
      <w:r w:rsidR="001D15A1">
        <w:rPr>
          <w:rFonts w:ascii="Arial" w:hAnsi="Arial" w:cs="Arial"/>
          <w:sz w:val="20"/>
          <w:szCs w:val="20"/>
        </w:rPr>
        <w:t xml:space="preserve">County </w:t>
      </w:r>
      <w:r w:rsidRPr="00A15843">
        <w:rPr>
          <w:rFonts w:ascii="Arial" w:hAnsi="Arial" w:cs="Arial"/>
          <w:sz w:val="20"/>
          <w:szCs w:val="20"/>
        </w:rPr>
        <w:t xml:space="preserve">participates in and that are to be included as part of the single audit will be provided to </w:t>
      </w:r>
      <w:r w:rsidR="005243FB">
        <w:rPr>
          <w:rFonts w:ascii="Arial" w:hAnsi="Arial" w:cs="Arial"/>
          <w:sz w:val="20"/>
          <w:szCs w:val="20"/>
        </w:rPr>
        <w:t xml:space="preserve">Contractor </w:t>
      </w:r>
      <w:r w:rsidR="005243FB" w:rsidRPr="00A15843">
        <w:rPr>
          <w:rFonts w:ascii="Arial" w:hAnsi="Arial" w:cs="Arial"/>
          <w:sz w:val="20"/>
          <w:szCs w:val="20"/>
        </w:rPr>
        <w:t>before</w:t>
      </w:r>
      <w:r w:rsidRPr="00A15843">
        <w:rPr>
          <w:rFonts w:ascii="Arial" w:hAnsi="Arial" w:cs="Arial"/>
          <w:sz w:val="20"/>
          <w:szCs w:val="20"/>
        </w:rPr>
        <w:t xml:space="preserve"> </w:t>
      </w:r>
      <w:r w:rsidR="00D27E75">
        <w:rPr>
          <w:rFonts w:ascii="Arial" w:hAnsi="Arial" w:cs="Arial"/>
          <w:sz w:val="20"/>
          <w:szCs w:val="20"/>
        </w:rPr>
        <w:t>Contractor</w:t>
      </w:r>
      <w:r w:rsidRPr="00A15843">
        <w:rPr>
          <w:rFonts w:ascii="Arial" w:hAnsi="Arial" w:cs="Arial"/>
          <w:sz w:val="20"/>
          <w:szCs w:val="20"/>
        </w:rPr>
        <w:t xml:space="preserve"> begin the audit fieldwork.</w:t>
      </w:r>
    </w:p>
    <w:p w14:paraId="4AF56A71" w14:textId="77777777" w:rsidR="00C04494" w:rsidRPr="00A15843" w:rsidRDefault="00C04494" w:rsidP="005243FB">
      <w:pPr>
        <w:spacing w:after="0" w:line="240" w:lineRule="auto"/>
        <w:ind w:left="810"/>
        <w:jc w:val="both"/>
        <w:rPr>
          <w:rFonts w:ascii="Arial" w:hAnsi="Arial" w:cs="Arial"/>
          <w:sz w:val="20"/>
          <w:szCs w:val="20"/>
        </w:rPr>
      </w:pPr>
    </w:p>
    <w:p w14:paraId="3DA9AFC9" w14:textId="6D96B873" w:rsidR="00B4025B" w:rsidRPr="00A15843" w:rsidRDefault="005243FB" w:rsidP="005243FB">
      <w:pPr>
        <w:spacing w:after="0" w:line="240" w:lineRule="auto"/>
        <w:ind w:left="810"/>
        <w:jc w:val="both"/>
        <w:rPr>
          <w:rFonts w:ascii="Arial" w:hAnsi="Arial" w:cs="Arial"/>
          <w:sz w:val="20"/>
          <w:szCs w:val="20"/>
        </w:rPr>
      </w:pPr>
      <w:r>
        <w:rPr>
          <w:rFonts w:ascii="Arial" w:hAnsi="Arial" w:cs="Arial"/>
          <w:sz w:val="20"/>
          <w:szCs w:val="20"/>
        </w:rPr>
        <w:t xml:space="preserve">Contractor </w:t>
      </w:r>
      <w:r w:rsidRPr="00A15843">
        <w:rPr>
          <w:rFonts w:ascii="Arial" w:hAnsi="Arial" w:cs="Arial"/>
          <w:sz w:val="20"/>
          <w:szCs w:val="20"/>
        </w:rPr>
        <w:t>is</w:t>
      </w:r>
      <w:r w:rsidR="00B4025B" w:rsidRPr="00A15843">
        <w:rPr>
          <w:rFonts w:ascii="Arial" w:hAnsi="Arial" w:cs="Arial"/>
          <w:sz w:val="20"/>
          <w:szCs w:val="20"/>
        </w:rPr>
        <w:t xml:space="preserve"> responsible for the compliance audit of major programs under the Uniform Guidance, including the determination of major programs, the consideration of internal control over compliance, and reporting responsibilities.</w:t>
      </w:r>
    </w:p>
    <w:p w14:paraId="4CDB18C1" w14:textId="302F468D" w:rsidR="00D960F9" w:rsidRPr="00A15843" w:rsidRDefault="00D960F9" w:rsidP="005243FB">
      <w:pPr>
        <w:autoSpaceDE w:val="0"/>
        <w:autoSpaceDN w:val="0"/>
        <w:adjustRightInd w:val="0"/>
        <w:spacing w:after="0" w:line="240" w:lineRule="auto"/>
        <w:ind w:left="810"/>
        <w:jc w:val="both"/>
        <w:rPr>
          <w:rFonts w:ascii="Arial" w:hAnsi="Arial" w:cs="Arial"/>
          <w:sz w:val="20"/>
          <w:szCs w:val="20"/>
        </w:rPr>
      </w:pPr>
    </w:p>
    <w:p w14:paraId="1E7FB423" w14:textId="077AFFD6" w:rsidR="001E4B3B" w:rsidRDefault="00FF10D3" w:rsidP="005243FB">
      <w:pPr>
        <w:spacing w:after="0" w:line="240" w:lineRule="auto"/>
        <w:ind w:left="810"/>
        <w:jc w:val="both"/>
        <w:rPr>
          <w:rFonts w:ascii="Arial" w:hAnsi="Arial" w:cs="Arial"/>
          <w:sz w:val="20"/>
          <w:szCs w:val="20"/>
        </w:rPr>
      </w:pPr>
      <w:r>
        <w:rPr>
          <w:rFonts w:ascii="Arial" w:hAnsi="Arial" w:cs="Arial"/>
          <w:sz w:val="20"/>
          <w:szCs w:val="20"/>
        </w:rPr>
        <w:t xml:space="preserve">Contractor’s </w:t>
      </w:r>
      <w:r w:rsidR="001E4B3B" w:rsidRPr="00A15843">
        <w:rPr>
          <w:rFonts w:ascii="Arial" w:hAnsi="Arial" w:cs="Arial"/>
          <w:sz w:val="20"/>
          <w:szCs w:val="20"/>
        </w:rPr>
        <w:t xml:space="preserve"> reports on internal control </w:t>
      </w:r>
      <w:r w:rsidR="006C5BBB" w:rsidRPr="00A15843">
        <w:rPr>
          <w:rFonts w:ascii="Arial" w:hAnsi="Arial" w:cs="Arial"/>
          <w:sz w:val="20"/>
          <w:szCs w:val="20"/>
        </w:rPr>
        <w:t xml:space="preserve">over financial reporting and over compliance for major programs </w:t>
      </w:r>
      <w:r w:rsidR="001E4B3B" w:rsidRPr="00A15843">
        <w:rPr>
          <w:rFonts w:ascii="Arial" w:hAnsi="Arial" w:cs="Arial"/>
          <w:sz w:val="20"/>
          <w:szCs w:val="20"/>
        </w:rPr>
        <w:t xml:space="preserve">will include any significant deficiencies and material weaknesses in </w:t>
      </w:r>
      <w:r w:rsidR="006C5BBB" w:rsidRPr="00A15843">
        <w:rPr>
          <w:rFonts w:ascii="Arial" w:hAnsi="Arial" w:cs="Arial"/>
          <w:sz w:val="20"/>
          <w:szCs w:val="20"/>
        </w:rPr>
        <w:t xml:space="preserve">internal control over financial reporting and over compliance for major programs </w:t>
      </w:r>
      <w:r w:rsidR="001E4B3B" w:rsidRPr="00A15843">
        <w:rPr>
          <w:rFonts w:ascii="Arial" w:hAnsi="Arial" w:cs="Arial"/>
          <w:sz w:val="20"/>
          <w:szCs w:val="20"/>
        </w:rPr>
        <w:t xml:space="preserve">of which </w:t>
      </w:r>
      <w:r>
        <w:rPr>
          <w:rFonts w:ascii="Arial" w:hAnsi="Arial" w:cs="Arial"/>
          <w:sz w:val="20"/>
          <w:szCs w:val="20"/>
        </w:rPr>
        <w:t xml:space="preserve">Contractor </w:t>
      </w:r>
      <w:r w:rsidR="001E4B3B" w:rsidRPr="00A15843">
        <w:rPr>
          <w:rFonts w:ascii="Arial" w:hAnsi="Arial" w:cs="Arial"/>
          <w:sz w:val="20"/>
          <w:szCs w:val="20"/>
        </w:rPr>
        <w:t xml:space="preserve"> become</w:t>
      </w:r>
      <w:r>
        <w:rPr>
          <w:rFonts w:ascii="Arial" w:hAnsi="Arial" w:cs="Arial"/>
          <w:sz w:val="20"/>
          <w:szCs w:val="20"/>
        </w:rPr>
        <w:t>s</w:t>
      </w:r>
      <w:r w:rsidR="001E4B3B" w:rsidRPr="00A15843">
        <w:rPr>
          <w:rFonts w:ascii="Arial" w:hAnsi="Arial" w:cs="Arial"/>
          <w:sz w:val="20"/>
          <w:szCs w:val="20"/>
        </w:rPr>
        <w:t xml:space="preserve"> aware as a result of obtaining an understanding of internal control and performing tests of internal control </w:t>
      </w:r>
      <w:r w:rsidR="006C5BBB" w:rsidRPr="00A15843">
        <w:rPr>
          <w:rFonts w:ascii="Arial" w:hAnsi="Arial" w:cs="Arial"/>
          <w:sz w:val="20"/>
          <w:szCs w:val="20"/>
        </w:rPr>
        <w:t xml:space="preserve">over financial reporting and over compliance for major programs </w:t>
      </w:r>
      <w:r w:rsidR="001E4B3B" w:rsidRPr="00A15843">
        <w:rPr>
          <w:rFonts w:ascii="Arial" w:hAnsi="Arial" w:cs="Arial"/>
          <w:sz w:val="20"/>
          <w:szCs w:val="20"/>
        </w:rPr>
        <w:t xml:space="preserve">consistent with requirements of the standards and regulations identified above. </w:t>
      </w:r>
      <w:r w:rsidR="005243FB">
        <w:rPr>
          <w:rFonts w:ascii="Arial" w:hAnsi="Arial" w:cs="Arial"/>
          <w:sz w:val="20"/>
          <w:szCs w:val="20"/>
        </w:rPr>
        <w:t xml:space="preserve">Contractor’s </w:t>
      </w:r>
      <w:r w:rsidR="005243FB" w:rsidRPr="00A15843">
        <w:rPr>
          <w:rFonts w:ascii="Arial" w:hAnsi="Arial" w:cs="Arial"/>
          <w:sz w:val="20"/>
          <w:szCs w:val="20"/>
        </w:rPr>
        <w:t>reports</w:t>
      </w:r>
      <w:r w:rsidR="001E4B3B" w:rsidRPr="00A15843">
        <w:rPr>
          <w:rFonts w:ascii="Arial" w:hAnsi="Arial" w:cs="Arial"/>
          <w:sz w:val="20"/>
          <w:szCs w:val="20"/>
        </w:rPr>
        <w:t xml:space="preserve"> on compliance matters will address material errors, fraud, violations of compliance obligations, and other responsibilities imposed by state and federal statutes and regulations or assumed by contracts; and any state or federal grant, entitlement or loan program questioned costs of which we become aware, consistent with requirements of the standards and regulations identified above.</w:t>
      </w:r>
    </w:p>
    <w:p w14:paraId="3CD6450C" w14:textId="77777777" w:rsidR="00AF7E39" w:rsidRDefault="00AF7E39" w:rsidP="005243FB">
      <w:pPr>
        <w:spacing w:after="0" w:line="240" w:lineRule="auto"/>
        <w:ind w:left="810"/>
        <w:jc w:val="both"/>
        <w:rPr>
          <w:rFonts w:ascii="Arial" w:hAnsi="Arial" w:cs="Arial"/>
          <w:sz w:val="20"/>
          <w:szCs w:val="20"/>
        </w:rPr>
      </w:pPr>
    </w:p>
    <w:p w14:paraId="11E06E48" w14:textId="0E469FB3" w:rsidR="00AF7E39" w:rsidRPr="00AF7E39" w:rsidRDefault="005243FB" w:rsidP="005243FB">
      <w:pPr>
        <w:spacing w:after="0" w:line="240" w:lineRule="auto"/>
        <w:ind w:left="810"/>
        <w:jc w:val="both"/>
        <w:rPr>
          <w:rFonts w:ascii="Arial" w:hAnsi="Arial" w:cs="Arial"/>
          <w:sz w:val="20"/>
          <w:szCs w:val="20"/>
        </w:rPr>
      </w:pPr>
      <w:r>
        <w:rPr>
          <w:rFonts w:ascii="Arial" w:hAnsi="Arial" w:cs="Arial"/>
          <w:sz w:val="20"/>
          <w:szCs w:val="20"/>
        </w:rPr>
        <w:t xml:space="preserve">Contractor’s </w:t>
      </w:r>
      <w:r w:rsidRPr="00AF7E39">
        <w:rPr>
          <w:rFonts w:ascii="Arial" w:hAnsi="Arial" w:cs="Arial"/>
          <w:sz w:val="20"/>
          <w:szCs w:val="20"/>
        </w:rPr>
        <w:t>engagement</w:t>
      </w:r>
      <w:r w:rsidR="00AF7E39" w:rsidRPr="00AF7E39">
        <w:rPr>
          <w:rFonts w:ascii="Arial" w:hAnsi="Arial" w:cs="Arial"/>
          <w:sz w:val="20"/>
          <w:szCs w:val="20"/>
        </w:rPr>
        <w:t xml:space="preserve"> with the specific procedures over the C</w:t>
      </w:r>
      <w:r w:rsidR="00AF7E39">
        <w:rPr>
          <w:rFonts w:ascii="Arial" w:hAnsi="Arial" w:cs="Arial"/>
          <w:sz w:val="20"/>
          <w:szCs w:val="20"/>
        </w:rPr>
        <w:t>ounty</w:t>
      </w:r>
      <w:r w:rsidR="00AF7E39" w:rsidRPr="00AF7E39">
        <w:rPr>
          <w:rFonts w:ascii="Arial" w:hAnsi="Arial" w:cs="Arial"/>
          <w:sz w:val="20"/>
          <w:szCs w:val="20"/>
        </w:rPr>
        <w:t>’s GANN Limit will be conducted in accordance with attestation standards established by the AICPA. Because the procedures included in the attachment</w:t>
      </w:r>
      <w:r w:rsidR="00C05B2F">
        <w:rPr>
          <w:rFonts w:ascii="Arial" w:hAnsi="Arial" w:cs="Arial"/>
          <w:sz w:val="20"/>
          <w:szCs w:val="20"/>
        </w:rPr>
        <w:t xml:space="preserve"> </w:t>
      </w:r>
      <w:r w:rsidR="00C05B2F" w:rsidRPr="005243FB">
        <w:rPr>
          <w:rFonts w:ascii="Arial" w:hAnsi="Arial" w:cs="Arial"/>
          <w:sz w:val="20"/>
          <w:szCs w:val="20"/>
          <w:highlight w:val="yellow"/>
        </w:rPr>
        <w:t>(Exhibit A – Attachment 1</w:t>
      </w:r>
      <w:r w:rsidR="00C05B2F">
        <w:rPr>
          <w:rFonts w:ascii="Arial" w:hAnsi="Arial" w:cs="Arial"/>
          <w:sz w:val="20"/>
          <w:szCs w:val="20"/>
        </w:rPr>
        <w:t>)</w:t>
      </w:r>
      <w:r w:rsidR="00AF7E39" w:rsidRPr="00AF7E39">
        <w:rPr>
          <w:rFonts w:ascii="Arial" w:hAnsi="Arial" w:cs="Arial"/>
          <w:sz w:val="20"/>
          <w:szCs w:val="20"/>
        </w:rPr>
        <w:t xml:space="preserve"> do not constitute an examination or review, the objective of which is the expression of an opinion or conclusion, respectively, </w:t>
      </w:r>
      <w:r w:rsidR="005F0754">
        <w:rPr>
          <w:rFonts w:ascii="Arial" w:hAnsi="Arial" w:cs="Arial"/>
          <w:sz w:val="20"/>
          <w:szCs w:val="20"/>
        </w:rPr>
        <w:t>Contractor</w:t>
      </w:r>
      <w:r w:rsidR="00AF7E39" w:rsidRPr="00AF7E39">
        <w:rPr>
          <w:rFonts w:ascii="Arial" w:hAnsi="Arial" w:cs="Arial"/>
          <w:sz w:val="20"/>
          <w:szCs w:val="20"/>
        </w:rPr>
        <w:t xml:space="preserve"> will not express an opinion or any other form of assurance thereon and if additional procedures were to be performed, other matters might have come to </w:t>
      </w:r>
      <w:r w:rsidR="005F0754">
        <w:rPr>
          <w:rFonts w:ascii="Arial" w:hAnsi="Arial" w:cs="Arial"/>
          <w:sz w:val="20"/>
          <w:szCs w:val="20"/>
        </w:rPr>
        <w:t xml:space="preserve">Contractor’s </w:t>
      </w:r>
      <w:r w:rsidR="00AF7E39" w:rsidRPr="00AF7E39">
        <w:rPr>
          <w:rFonts w:ascii="Arial" w:hAnsi="Arial" w:cs="Arial"/>
          <w:sz w:val="20"/>
          <w:szCs w:val="20"/>
        </w:rPr>
        <w:t xml:space="preserve"> attention. At </w:t>
      </w:r>
      <w:r w:rsidR="00AF7E39" w:rsidRPr="00AF7E39">
        <w:rPr>
          <w:rFonts w:ascii="Arial" w:hAnsi="Arial" w:cs="Arial"/>
          <w:sz w:val="20"/>
          <w:szCs w:val="20"/>
        </w:rPr>
        <w:lastRenderedPageBreak/>
        <w:t>the conclusion of our engagement, we will submit a report in a letter form outlining the procedures performed and our findings resulting from the procedures performed.</w:t>
      </w:r>
    </w:p>
    <w:p w14:paraId="7FD462D4" w14:textId="77777777" w:rsidR="00AF7E39" w:rsidRPr="00A15843" w:rsidRDefault="00AF7E39" w:rsidP="005243FB">
      <w:pPr>
        <w:spacing w:after="0" w:line="240" w:lineRule="auto"/>
        <w:ind w:left="810"/>
        <w:jc w:val="both"/>
        <w:rPr>
          <w:rFonts w:ascii="Arial" w:hAnsi="Arial" w:cs="Arial"/>
          <w:sz w:val="20"/>
          <w:szCs w:val="20"/>
        </w:rPr>
      </w:pPr>
    </w:p>
    <w:p w14:paraId="24705C27" w14:textId="7B2CBA80" w:rsidR="001E4B3B" w:rsidRPr="00A15843" w:rsidRDefault="005F0754" w:rsidP="005243FB">
      <w:pPr>
        <w:spacing w:after="0" w:line="240" w:lineRule="auto"/>
        <w:ind w:left="810"/>
        <w:jc w:val="both"/>
        <w:rPr>
          <w:rFonts w:ascii="Arial" w:hAnsi="Arial" w:cs="Arial"/>
          <w:sz w:val="20"/>
          <w:szCs w:val="20"/>
        </w:rPr>
      </w:pPr>
      <w:r>
        <w:rPr>
          <w:rFonts w:ascii="Arial" w:hAnsi="Arial" w:cs="Arial"/>
          <w:sz w:val="20"/>
          <w:szCs w:val="20"/>
        </w:rPr>
        <w:t xml:space="preserve">Contractor </w:t>
      </w:r>
      <w:r w:rsidR="001E4B3B" w:rsidRPr="00A15843">
        <w:rPr>
          <w:rFonts w:ascii="Arial" w:hAnsi="Arial" w:cs="Arial"/>
          <w:sz w:val="20"/>
          <w:szCs w:val="20"/>
        </w:rPr>
        <w:t xml:space="preserve"> will maintain our independence in accordance with the standards of the American Institute of Certified Public Accountants </w:t>
      </w:r>
      <w:r w:rsidR="006710C2" w:rsidRPr="00A15843">
        <w:rPr>
          <w:rFonts w:ascii="Arial" w:hAnsi="Arial" w:cs="Arial"/>
          <w:sz w:val="20"/>
          <w:szCs w:val="20"/>
        </w:rPr>
        <w:t xml:space="preserve">(“AICPA”) </w:t>
      </w:r>
      <w:r w:rsidR="001E4B3B" w:rsidRPr="00A15843">
        <w:rPr>
          <w:rFonts w:ascii="Arial" w:hAnsi="Arial" w:cs="Arial"/>
          <w:sz w:val="20"/>
          <w:szCs w:val="20"/>
        </w:rPr>
        <w:t xml:space="preserve">and GAS. </w:t>
      </w:r>
    </w:p>
    <w:p w14:paraId="376CEAE7" w14:textId="77777777" w:rsidR="001E4B3B" w:rsidRPr="00A15843" w:rsidRDefault="001E4B3B" w:rsidP="005243FB">
      <w:pPr>
        <w:spacing w:after="0" w:line="240" w:lineRule="auto"/>
        <w:ind w:left="810"/>
        <w:jc w:val="both"/>
        <w:rPr>
          <w:rFonts w:ascii="Arial" w:hAnsi="Arial" w:cs="Arial"/>
          <w:sz w:val="20"/>
          <w:szCs w:val="20"/>
        </w:rPr>
      </w:pPr>
    </w:p>
    <w:p w14:paraId="239CFB19" w14:textId="3E618809" w:rsidR="001E4B3B" w:rsidRPr="005243FB" w:rsidRDefault="003B1166" w:rsidP="005243FB">
      <w:pPr>
        <w:pStyle w:val="ListParagraph"/>
        <w:numPr>
          <w:ilvl w:val="0"/>
          <w:numId w:val="24"/>
        </w:numPr>
        <w:spacing w:after="0" w:line="240" w:lineRule="auto"/>
        <w:ind w:left="810" w:hanging="900"/>
        <w:jc w:val="both"/>
        <w:rPr>
          <w:rFonts w:ascii="Arial" w:hAnsi="Arial" w:cs="Arial"/>
          <w:b/>
          <w:bCs/>
          <w:sz w:val="20"/>
          <w:szCs w:val="20"/>
        </w:rPr>
      </w:pPr>
      <w:r w:rsidRPr="005243FB">
        <w:rPr>
          <w:rFonts w:ascii="Arial" w:hAnsi="Arial" w:cs="Arial"/>
          <w:b/>
          <w:bCs/>
          <w:sz w:val="20"/>
          <w:szCs w:val="20"/>
        </w:rPr>
        <w:t xml:space="preserve">County Management’s </w:t>
      </w:r>
      <w:r w:rsidR="001E4B3B" w:rsidRPr="005243FB">
        <w:rPr>
          <w:rFonts w:ascii="Arial" w:hAnsi="Arial" w:cs="Arial"/>
          <w:b/>
          <w:bCs/>
          <w:sz w:val="20"/>
          <w:szCs w:val="20"/>
        </w:rPr>
        <w:t>Responsibilities and Identification of the Applicable Financial Reporting Framework</w:t>
      </w:r>
    </w:p>
    <w:p w14:paraId="5859A5E7" w14:textId="77777777" w:rsidR="001E4B3B" w:rsidRPr="00A15843" w:rsidRDefault="001E4B3B" w:rsidP="005243FB">
      <w:pPr>
        <w:spacing w:after="0" w:line="240" w:lineRule="auto"/>
        <w:ind w:left="810"/>
        <w:jc w:val="both"/>
        <w:rPr>
          <w:rFonts w:ascii="Arial" w:hAnsi="Arial" w:cs="Arial"/>
          <w:b/>
          <w:bCs/>
          <w:sz w:val="20"/>
          <w:szCs w:val="20"/>
        </w:rPr>
      </w:pPr>
    </w:p>
    <w:p w14:paraId="023E7520" w14:textId="3EAC8B86" w:rsidR="001E4B3B" w:rsidRPr="00A15843" w:rsidRDefault="00490629" w:rsidP="005243FB">
      <w:pPr>
        <w:spacing w:after="0" w:line="240" w:lineRule="auto"/>
        <w:ind w:left="720"/>
        <w:jc w:val="both"/>
        <w:rPr>
          <w:rFonts w:ascii="Arial" w:hAnsi="Arial" w:cs="Arial"/>
          <w:sz w:val="20"/>
          <w:szCs w:val="20"/>
        </w:rPr>
      </w:pPr>
      <w:r>
        <w:rPr>
          <w:rFonts w:ascii="Arial" w:hAnsi="Arial" w:cs="Arial"/>
          <w:sz w:val="20"/>
          <w:szCs w:val="20"/>
        </w:rPr>
        <w:t>County m</w:t>
      </w:r>
      <w:r w:rsidR="001E4B3B" w:rsidRPr="00A15843">
        <w:rPr>
          <w:rFonts w:ascii="Arial" w:hAnsi="Arial" w:cs="Arial"/>
          <w:sz w:val="20"/>
          <w:szCs w:val="20"/>
        </w:rPr>
        <w:t xml:space="preserve">anagement is responsible for: </w:t>
      </w:r>
    </w:p>
    <w:p w14:paraId="311FF6D0" w14:textId="77777777" w:rsidR="001E4B3B" w:rsidRPr="00A15843" w:rsidRDefault="001E4B3B" w:rsidP="005243FB">
      <w:pPr>
        <w:spacing w:after="0" w:line="240" w:lineRule="auto"/>
        <w:ind w:left="720"/>
        <w:jc w:val="both"/>
        <w:rPr>
          <w:rFonts w:ascii="Arial" w:hAnsi="Arial" w:cs="Arial"/>
          <w:sz w:val="20"/>
          <w:szCs w:val="20"/>
        </w:rPr>
      </w:pPr>
    </w:p>
    <w:p w14:paraId="324C4728" w14:textId="7C716DBD" w:rsidR="001E4B3B" w:rsidRPr="00A15843" w:rsidRDefault="001E4B3B" w:rsidP="001214E1">
      <w:pPr>
        <w:pStyle w:val="MultiLevel1-1"/>
        <w:ind w:left="1440" w:hanging="720"/>
        <w:jc w:val="both"/>
        <w:rPr>
          <w:rFonts w:cs="Arial"/>
          <w:szCs w:val="20"/>
        </w:rPr>
      </w:pPr>
      <w:r w:rsidRPr="00A15843">
        <w:rPr>
          <w:rFonts w:cs="Arial"/>
          <w:szCs w:val="20"/>
        </w:rPr>
        <w:t xml:space="preserve">Identifying and ensuring that the </w:t>
      </w:r>
      <w:r w:rsidR="001D15A1">
        <w:rPr>
          <w:rFonts w:cs="Arial"/>
          <w:szCs w:val="20"/>
        </w:rPr>
        <w:t xml:space="preserve">County </w:t>
      </w:r>
      <w:r w:rsidRPr="00A15843">
        <w:rPr>
          <w:rFonts w:cs="Arial"/>
          <w:szCs w:val="20"/>
        </w:rPr>
        <w:t xml:space="preserve">complies with the laws and regulations applicable to its activities, and for informing </w:t>
      </w:r>
      <w:r w:rsidR="00490629">
        <w:rPr>
          <w:rFonts w:cs="Arial"/>
          <w:szCs w:val="20"/>
        </w:rPr>
        <w:t xml:space="preserve">Contractor </w:t>
      </w:r>
      <w:r w:rsidRPr="00A15843">
        <w:rPr>
          <w:rFonts w:cs="Arial"/>
          <w:szCs w:val="20"/>
        </w:rPr>
        <w:t xml:space="preserve"> about all known violations of such laws or regulations, other than those that are clearly inconsequential;</w:t>
      </w:r>
    </w:p>
    <w:p w14:paraId="2990ABDD" w14:textId="6A5C64FC" w:rsidR="00E60D8E" w:rsidRPr="00A15843" w:rsidRDefault="00E60D8E" w:rsidP="005243FB">
      <w:pPr>
        <w:spacing w:after="0" w:line="240" w:lineRule="auto"/>
        <w:ind w:left="1440" w:hanging="720"/>
        <w:jc w:val="both"/>
        <w:rPr>
          <w:rFonts w:ascii="Arial" w:hAnsi="Arial" w:cs="Arial"/>
          <w:sz w:val="20"/>
          <w:szCs w:val="20"/>
        </w:rPr>
      </w:pPr>
    </w:p>
    <w:p w14:paraId="098866F9" w14:textId="268BF89A" w:rsidR="009C5D69" w:rsidRPr="00A15843" w:rsidRDefault="009C5D69" w:rsidP="005243FB">
      <w:pPr>
        <w:pStyle w:val="MultiLevel1-1"/>
        <w:ind w:left="1440" w:hanging="720"/>
        <w:jc w:val="both"/>
        <w:rPr>
          <w:rFonts w:cs="Arial"/>
          <w:szCs w:val="20"/>
        </w:rPr>
      </w:pPr>
      <w:r w:rsidRPr="00A15843">
        <w:rPr>
          <w:rFonts w:cs="Arial"/>
          <w:szCs w:val="20"/>
        </w:rPr>
        <w:t xml:space="preserve">The design and implementation of programs and controls to prevent and detect fraud, and for informing </w:t>
      </w:r>
      <w:r w:rsidR="00490629">
        <w:rPr>
          <w:rFonts w:cs="Arial"/>
          <w:szCs w:val="20"/>
        </w:rPr>
        <w:t>Contractor</w:t>
      </w:r>
      <w:r w:rsidRPr="00A15843">
        <w:rPr>
          <w:rFonts w:cs="Arial"/>
          <w:szCs w:val="20"/>
        </w:rPr>
        <w:t xml:space="preserve"> about all known or suspected fraud affecting the </w:t>
      </w:r>
      <w:r w:rsidR="001D15A1">
        <w:rPr>
          <w:rFonts w:cs="Arial"/>
          <w:szCs w:val="20"/>
        </w:rPr>
        <w:t xml:space="preserve">County </w:t>
      </w:r>
      <w:r w:rsidRPr="00A15843">
        <w:rPr>
          <w:rFonts w:cs="Arial"/>
          <w:szCs w:val="20"/>
        </w:rPr>
        <w:t>involving management, employees who have significant roles in internal control, and others where the fraud could have a material effect on the financial statements</w:t>
      </w:r>
      <w:r w:rsidR="002A25A6">
        <w:rPr>
          <w:rFonts w:cs="Arial"/>
          <w:szCs w:val="20"/>
        </w:rPr>
        <w:t xml:space="preserve"> and GANN Limit</w:t>
      </w:r>
      <w:r w:rsidRPr="00A15843">
        <w:rPr>
          <w:rFonts w:cs="Arial"/>
          <w:szCs w:val="20"/>
        </w:rPr>
        <w:t>; and</w:t>
      </w:r>
    </w:p>
    <w:p w14:paraId="2CFC2563" w14:textId="77777777" w:rsidR="00CF162F" w:rsidRPr="00A15843" w:rsidRDefault="00CF162F" w:rsidP="005243FB">
      <w:pPr>
        <w:spacing w:after="0" w:line="240" w:lineRule="auto"/>
        <w:ind w:left="1440" w:hanging="720"/>
        <w:jc w:val="both"/>
        <w:rPr>
          <w:rFonts w:ascii="Arial" w:hAnsi="Arial" w:cs="Arial"/>
          <w:sz w:val="20"/>
          <w:szCs w:val="20"/>
        </w:rPr>
      </w:pPr>
    </w:p>
    <w:p w14:paraId="352D98BA" w14:textId="62CCF90B" w:rsidR="009C5D69" w:rsidRPr="00A15843" w:rsidRDefault="009C5D69" w:rsidP="005243FB">
      <w:pPr>
        <w:pStyle w:val="MultiLevel1-1"/>
        <w:ind w:left="1440" w:hanging="720"/>
        <w:jc w:val="both"/>
        <w:rPr>
          <w:rFonts w:cs="Arial"/>
          <w:szCs w:val="20"/>
        </w:rPr>
      </w:pPr>
      <w:r w:rsidRPr="00A15843">
        <w:rPr>
          <w:rFonts w:cs="Arial"/>
          <w:szCs w:val="20"/>
        </w:rPr>
        <w:t xml:space="preserve">Informing </w:t>
      </w:r>
      <w:r w:rsidR="00656F36">
        <w:rPr>
          <w:rFonts w:cs="Arial"/>
          <w:szCs w:val="20"/>
        </w:rPr>
        <w:t xml:space="preserve">Contractor </w:t>
      </w:r>
      <w:r w:rsidRPr="00A15843">
        <w:rPr>
          <w:rFonts w:cs="Arial"/>
          <w:szCs w:val="20"/>
        </w:rPr>
        <w:t xml:space="preserve"> of its knowledge of any allegations of fraud or suspected fraud affecting the </w:t>
      </w:r>
      <w:r w:rsidR="001D15A1">
        <w:rPr>
          <w:rFonts w:cs="Arial"/>
          <w:szCs w:val="20"/>
        </w:rPr>
        <w:t xml:space="preserve">County </w:t>
      </w:r>
      <w:r w:rsidRPr="00A15843">
        <w:rPr>
          <w:rFonts w:cs="Arial"/>
          <w:szCs w:val="20"/>
        </w:rPr>
        <w:t>received in communications from employees, former employees, analysts, regulators, vendors, customers or others.</w:t>
      </w:r>
    </w:p>
    <w:p w14:paraId="3EE15E30" w14:textId="08194392" w:rsidR="009C5D69" w:rsidRPr="00A15843" w:rsidRDefault="009C5D69" w:rsidP="005243FB">
      <w:pPr>
        <w:spacing w:after="0" w:line="240" w:lineRule="auto"/>
        <w:ind w:left="720"/>
        <w:jc w:val="both"/>
        <w:rPr>
          <w:rFonts w:ascii="Arial" w:hAnsi="Arial" w:cs="Arial"/>
          <w:sz w:val="20"/>
          <w:szCs w:val="20"/>
        </w:rPr>
      </w:pPr>
    </w:p>
    <w:p w14:paraId="6FA0C8CB" w14:textId="3F65838C" w:rsidR="000A0DB0" w:rsidRPr="00A15843" w:rsidRDefault="006C5BBB"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Management is responsible for the preparation of the </w:t>
      </w:r>
      <w:r w:rsidR="00384FA5" w:rsidRPr="00A15843">
        <w:rPr>
          <w:rFonts w:ascii="Arial" w:hAnsi="Arial" w:cs="Arial"/>
          <w:sz w:val="20"/>
          <w:szCs w:val="20"/>
        </w:rPr>
        <w:t>RSI</w:t>
      </w:r>
      <w:r w:rsidRPr="00A15843">
        <w:rPr>
          <w:rFonts w:ascii="Arial" w:hAnsi="Arial" w:cs="Arial"/>
          <w:sz w:val="20"/>
          <w:szCs w:val="20"/>
        </w:rPr>
        <w:t xml:space="preserve"> </w:t>
      </w:r>
      <w:r w:rsidR="006710C2" w:rsidRPr="00A15843">
        <w:rPr>
          <w:rFonts w:ascii="Arial" w:hAnsi="Arial" w:cs="Arial"/>
          <w:sz w:val="20"/>
          <w:szCs w:val="20"/>
        </w:rPr>
        <w:t xml:space="preserve">and </w:t>
      </w:r>
      <w:r w:rsidR="000A0DB0" w:rsidRPr="00A15843">
        <w:rPr>
          <w:rFonts w:ascii="Arial" w:hAnsi="Arial" w:cs="Arial"/>
          <w:sz w:val="20"/>
          <w:szCs w:val="20"/>
        </w:rPr>
        <w:t xml:space="preserve">supplementary information presented in relation to the financial statements as a whole in accordance with U.S. GAAP. Management agrees to include the auditor’s report on the </w:t>
      </w:r>
      <w:r w:rsidR="006710C2" w:rsidRPr="00A15843">
        <w:rPr>
          <w:rFonts w:ascii="Arial" w:hAnsi="Arial" w:cs="Arial"/>
          <w:sz w:val="20"/>
          <w:szCs w:val="20"/>
        </w:rPr>
        <w:t xml:space="preserve">RSI and </w:t>
      </w:r>
      <w:r w:rsidR="000A0DB0" w:rsidRPr="00A15843">
        <w:rPr>
          <w:rFonts w:ascii="Arial" w:hAnsi="Arial" w:cs="Arial"/>
          <w:sz w:val="20"/>
          <w:szCs w:val="20"/>
        </w:rPr>
        <w:t xml:space="preserve">supplementary information in any document that contains the supplementary information and will indicate that the auditor has reported on such </w:t>
      </w:r>
      <w:r w:rsidR="006710C2" w:rsidRPr="00A15843">
        <w:rPr>
          <w:rFonts w:ascii="Arial" w:hAnsi="Arial" w:cs="Arial"/>
          <w:sz w:val="20"/>
          <w:szCs w:val="20"/>
        </w:rPr>
        <w:t xml:space="preserve">RSI and </w:t>
      </w:r>
      <w:r w:rsidR="000A0DB0" w:rsidRPr="00A15843">
        <w:rPr>
          <w:rFonts w:ascii="Arial" w:hAnsi="Arial" w:cs="Arial"/>
          <w:sz w:val="20"/>
          <w:szCs w:val="20"/>
        </w:rPr>
        <w:t xml:space="preserve">supplementary information. Management also agrees to present the </w:t>
      </w:r>
      <w:r w:rsidR="006710C2" w:rsidRPr="00A15843">
        <w:rPr>
          <w:rFonts w:ascii="Arial" w:hAnsi="Arial" w:cs="Arial"/>
          <w:sz w:val="20"/>
          <w:szCs w:val="20"/>
        </w:rPr>
        <w:t xml:space="preserve">RSI and </w:t>
      </w:r>
      <w:r w:rsidR="000A0DB0" w:rsidRPr="00A15843">
        <w:rPr>
          <w:rFonts w:ascii="Arial" w:hAnsi="Arial" w:cs="Arial"/>
          <w:sz w:val="20"/>
          <w:szCs w:val="20"/>
        </w:rPr>
        <w:t xml:space="preserve">supplementary information with the audited financial statements or, if the </w:t>
      </w:r>
      <w:r w:rsidR="006710C2" w:rsidRPr="00A15843">
        <w:rPr>
          <w:rFonts w:ascii="Arial" w:hAnsi="Arial" w:cs="Arial"/>
          <w:sz w:val="20"/>
          <w:szCs w:val="20"/>
        </w:rPr>
        <w:t xml:space="preserve">RSI and </w:t>
      </w:r>
      <w:r w:rsidR="000A0DB0" w:rsidRPr="00A15843">
        <w:rPr>
          <w:rFonts w:ascii="Arial" w:hAnsi="Arial" w:cs="Arial"/>
          <w:sz w:val="20"/>
          <w:szCs w:val="20"/>
        </w:rPr>
        <w:t xml:space="preserve">supplementary information will not be presented with audited financial statements, to make the audited financial statements readily available to the intended users of the </w:t>
      </w:r>
      <w:r w:rsidR="006710C2" w:rsidRPr="00A15843">
        <w:rPr>
          <w:rFonts w:ascii="Arial" w:hAnsi="Arial" w:cs="Arial"/>
          <w:sz w:val="20"/>
          <w:szCs w:val="20"/>
        </w:rPr>
        <w:t xml:space="preserve">RSI and </w:t>
      </w:r>
      <w:r w:rsidR="000A0DB0" w:rsidRPr="00A15843">
        <w:rPr>
          <w:rFonts w:ascii="Arial" w:hAnsi="Arial" w:cs="Arial"/>
          <w:sz w:val="20"/>
          <w:szCs w:val="20"/>
        </w:rPr>
        <w:t>supplementary information no later than the date of issuance of the supplementary information and the auditor’s report thereon.</w:t>
      </w:r>
    </w:p>
    <w:p w14:paraId="3C31CF30" w14:textId="723D25B7" w:rsidR="004D6DBC" w:rsidRPr="00A15843" w:rsidRDefault="004D6DBC" w:rsidP="005243FB">
      <w:pPr>
        <w:spacing w:after="0" w:line="240" w:lineRule="auto"/>
        <w:ind w:left="720"/>
        <w:jc w:val="both"/>
        <w:rPr>
          <w:rFonts w:ascii="Arial" w:hAnsi="Arial" w:cs="Arial"/>
          <w:sz w:val="20"/>
          <w:szCs w:val="20"/>
        </w:rPr>
      </w:pPr>
    </w:p>
    <w:p w14:paraId="59834D1F" w14:textId="6C7B17AD" w:rsidR="004D6DBC" w:rsidRPr="00A15843" w:rsidRDefault="004D6DBC"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The </w:t>
      </w:r>
      <w:r w:rsidR="002A25A6">
        <w:rPr>
          <w:rFonts w:ascii="Arial" w:hAnsi="Arial" w:cs="Arial"/>
          <w:sz w:val="20"/>
          <w:szCs w:val="20"/>
        </w:rPr>
        <w:t>Board of Supervisors</w:t>
      </w:r>
      <w:r w:rsidRPr="00A15843">
        <w:rPr>
          <w:rFonts w:ascii="Arial" w:hAnsi="Arial" w:cs="Arial"/>
          <w:sz w:val="20"/>
          <w:szCs w:val="20"/>
        </w:rPr>
        <w:t xml:space="preserve"> is responsible for informing </w:t>
      </w:r>
      <w:r w:rsidR="00656F36">
        <w:rPr>
          <w:rFonts w:ascii="Arial" w:hAnsi="Arial" w:cs="Arial"/>
          <w:sz w:val="20"/>
          <w:szCs w:val="20"/>
        </w:rPr>
        <w:t xml:space="preserve">Contractor </w:t>
      </w:r>
      <w:r w:rsidRPr="00A15843">
        <w:rPr>
          <w:rFonts w:ascii="Arial" w:hAnsi="Arial" w:cs="Arial"/>
          <w:sz w:val="20"/>
          <w:szCs w:val="20"/>
        </w:rPr>
        <w:t xml:space="preserve"> of its views about the risks of fraud, waste or abuse within the </w:t>
      </w:r>
      <w:r w:rsidR="00474A98">
        <w:rPr>
          <w:rFonts w:ascii="Arial" w:hAnsi="Arial" w:cs="Arial"/>
          <w:sz w:val="20"/>
          <w:szCs w:val="20"/>
        </w:rPr>
        <w:t>County</w:t>
      </w:r>
      <w:r w:rsidRPr="00A15843">
        <w:rPr>
          <w:rFonts w:ascii="Arial" w:hAnsi="Arial" w:cs="Arial"/>
          <w:sz w:val="20"/>
          <w:szCs w:val="20"/>
        </w:rPr>
        <w:t xml:space="preserve">, and its knowledge of any fraud, waste or abuse or suspected fraud, waste or abuse affecting the </w:t>
      </w:r>
      <w:r w:rsidR="00474A98">
        <w:rPr>
          <w:rFonts w:ascii="Arial" w:hAnsi="Arial" w:cs="Arial"/>
          <w:sz w:val="20"/>
          <w:szCs w:val="20"/>
        </w:rPr>
        <w:t>County</w:t>
      </w:r>
      <w:r w:rsidRPr="00A15843">
        <w:rPr>
          <w:rFonts w:ascii="Arial" w:hAnsi="Arial" w:cs="Arial"/>
          <w:sz w:val="20"/>
          <w:szCs w:val="20"/>
        </w:rPr>
        <w:t>.</w:t>
      </w:r>
    </w:p>
    <w:p w14:paraId="3D0238AC" w14:textId="77777777" w:rsidR="004D6DBC" w:rsidRPr="00A15843" w:rsidRDefault="004D6DBC" w:rsidP="005243FB">
      <w:pPr>
        <w:spacing w:after="0" w:line="240" w:lineRule="auto"/>
        <w:ind w:left="720"/>
        <w:jc w:val="both"/>
        <w:rPr>
          <w:rFonts w:ascii="Arial" w:hAnsi="Arial" w:cs="Arial"/>
          <w:sz w:val="20"/>
          <w:szCs w:val="20"/>
        </w:rPr>
      </w:pPr>
    </w:p>
    <w:p w14:paraId="50CF64D8" w14:textId="49482B47" w:rsidR="00EB0014" w:rsidRPr="00A15843" w:rsidRDefault="00656F36" w:rsidP="005243FB">
      <w:pPr>
        <w:spacing w:after="0" w:line="240" w:lineRule="auto"/>
        <w:ind w:left="720"/>
        <w:jc w:val="both"/>
        <w:rPr>
          <w:rFonts w:ascii="Arial" w:hAnsi="Arial" w:cs="Arial"/>
          <w:sz w:val="20"/>
          <w:szCs w:val="20"/>
        </w:rPr>
      </w:pPr>
      <w:r>
        <w:rPr>
          <w:rFonts w:ascii="Arial" w:hAnsi="Arial" w:cs="Arial"/>
          <w:sz w:val="20"/>
          <w:szCs w:val="20"/>
        </w:rPr>
        <w:t xml:space="preserve">Contractor’s </w:t>
      </w:r>
      <w:r w:rsidR="00EB0014" w:rsidRPr="00A15843">
        <w:rPr>
          <w:rFonts w:ascii="Arial" w:hAnsi="Arial" w:cs="Arial"/>
          <w:sz w:val="20"/>
          <w:szCs w:val="20"/>
        </w:rPr>
        <w:t xml:space="preserve"> audit will be conducted on the basis that management and, when appropriate, those charged with governance acknowledge</w:t>
      </w:r>
      <w:r w:rsidR="00422938" w:rsidRPr="00A15843">
        <w:rPr>
          <w:rFonts w:ascii="Arial" w:hAnsi="Arial" w:cs="Arial"/>
          <w:sz w:val="20"/>
          <w:szCs w:val="20"/>
        </w:rPr>
        <w:t xml:space="preserve"> </w:t>
      </w:r>
      <w:r w:rsidR="00EB0014" w:rsidRPr="00A15843">
        <w:rPr>
          <w:rFonts w:ascii="Arial" w:hAnsi="Arial" w:cs="Arial"/>
          <w:sz w:val="20"/>
          <w:szCs w:val="20"/>
        </w:rPr>
        <w:t>and understand that they have responsibility:</w:t>
      </w:r>
    </w:p>
    <w:p w14:paraId="50CF64D9" w14:textId="77777777" w:rsidR="0053592B" w:rsidRPr="00A15843" w:rsidRDefault="0053592B" w:rsidP="005243FB">
      <w:pPr>
        <w:spacing w:after="0" w:line="240" w:lineRule="auto"/>
        <w:ind w:left="720"/>
        <w:jc w:val="both"/>
        <w:rPr>
          <w:rFonts w:ascii="Arial" w:hAnsi="Arial" w:cs="Arial"/>
          <w:sz w:val="20"/>
          <w:szCs w:val="20"/>
        </w:rPr>
      </w:pPr>
    </w:p>
    <w:p w14:paraId="50CF64DB" w14:textId="2F3CA203" w:rsidR="00F65AF7" w:rsidRDefault="00605066" w:rsidP="001214E1">
      <w:pPr>
        <w:pStyle w:val="NumberedLevel1"/>
        <w:ind w:left="1440" w:hanging="720"/>
        <w:jc w:val="both"/>
        <w:rPr>
          <w:rFonts w:cs="Arial"/>
          <w:szCs w:val="20"/>
        </w:rPr>
      </w:pPr>
      <w:r w:rsidRPr="00A15843">
        <w:rPr>
          <w:rFonts w:cs="Arial"/>
          <w:szCs w:val="20"/>
        </w:rPr>
        <w:t xml:space="preserve">For the preparation and fair presentation of the financial statements in accordance with </w:t>
      </w:r>
      <w:r w:rsidR="002C2B70" w:rsidRPr="00A15843">
        <w:rPr>
          <w:rFonts w:cs="Arial"/>
          <w:szCs w:val="20"/>
        </w:rPr>
        <w:t>U.S. GAAP</w:t>
      </w:r>
      <w:r w:rsidR="009251A1">
        <w:rPr>
          <w:rFonts w:cs="Arial"/>
          <w:szCs w:val="20"/>
        </w:rPr>
        <w:t>;</w:t>
      </w:r>
    </w:p>
    <w:p w14:paraId="0BD57B9A" w14:textId="236F3FF0" w:rsidR="009251A1" w:rsidRPr="009251A1" w:rsidRDefault="009251A1" w:rsidP="005243FB">
      <w:pPr>
        <w:pStyle w:val="NumberedLevel1"/>
        <w:numPr>
          <w:ilvl w:val="0"/>
          <w:numId w:val="0"/>
        </w:numPr>
        <w:ind w:left="1440" w:hanging="720"/>
      </w:pPr>
    </w:p>
    <w:p w14:paraId="4BCA44E4" w14:textId="77777777" w:rsidR="006C5BBB" w:rsidRPr="00A15843" w:rsidRDefault="006C5BBB" w:rsidP="005243FB">
      <w:pPr>
        <w:pStyle w:val="NumberedLevel1"/>
        <w:ind w:left="1440" w:hanging="720"/>
        <w:jc w:val="both"/>
        <w:rPr>
          <w:rFonts w:cs="Arial"/>
          <w:szCs w:val="20"/>
        </w:rPr>
      </w:pPr>
      <w:r w:rsidRPr="00A15843">
        <w:rPr>
          <w:rFonts w:cs="Arial"/>
          <w:szCs w:val="20"/>
        </w:rPr>
        <w:t>To evaluate subsequent events through the date the financial statements are issued. Management also agrees that it will not conclude on subsequent events earlier than the date of the management representation letter referred to below;</w:t>
      </w:r>
    </w:p>
    <w:p w14:paraId="50CF64DD" w14:textId="77777777" w:rsidR="007501FA" w:rsidRPr="00A15843" w:rsidRDefault="007501FA" w:rsidP="005243FB">
      <w:pPr>
        <w:spacing w:after="0" w:line="240" w:lineRule="auto"/>
        <w:ind w:left="1440" w:hanging="720"/>
        <w:rPr>
          <w:rFonts w:ascii="Arial" w:hAnsi="Arial" w:cs="Arial"/>
          <w:sz w:val="20"/>
          <w:szCs w:val="20"/>
        </w:rPr>
      </w:pPr>
    </w:p>
    <w:p w14:paraId="50CF64DE" w14:textId="353F6FFC" w:rsidR="00605066" w:rsidRPr="00A15843" w:rsidRDefault="00605066" w:rsidP="005243FB">
      <w:pPr>
        <w:pStyle w:val="NumberedLevel1"/>
        <w:ind w:left="1440" w:hanging="720"/>
        <w:jc w:val="both"/>
        <w:rPr>
          <w:rFonts w:cs="Arial"/>
          <w:szCs w:val="20"/>
        </w:rPr>
      </w:pPr>
      <w:r w:rsidRPr="00A15843">
        <w:rPr>
          <w:rFonts w:cs="Arial"/>
          <w:szCs w:val="20"/>
        </w:rPr>
        <w:t xml:space="preserve">For the design, implementation and maintenance of internal control relevant to the preparation and fair presentation of financial statements </w:t>
      </w:r>
      <w:r w:rsidR="009251A1">
        <w:rPr>
          <w:rFonts w:cs="Arial"/>
          <w:szCs w:val="20"/>
        </w:rPr>
        <w:t xml:space="preserve">and GANN Limit </w:t>
      </w:r>
      <w:r w:rsidRPr="00A15843">
        <w:rPr>
          <w:rFonts w:cs="Arial"/>
          <w:szCs w:val="20"/>
        </w:rPr>
        <w:t>that are free from material misstatement</w:t>
      </w:r>
      <w:r w:rsidR="00967270" w:rsidRPr="00A15843">
        <w:rPr>
          <w:rFonts w:cs="Arial"/>
          <w:szCs w:val="20"/>
        </w:rPr>
        <w:t>, whether due to fraud or error</w:t>
      </w:r>
      <w:r w:rsidR="00DF2E39" w:rsidRPr="00A15843">
        <w:rPr>
          <w:rFonts w:cs="Arial"/>
          <w:szCs w:val="20"/>
        </w:rPr>
        <w:t>;</w:t>
      </w:r>
    </w:p>
    <w:p w14:paraId="50CF64DF" w14:textId="77777777" w:rsidR="007501FA" w:rsidRPr="00A15843" w:rsidRDefault="007501FA" w:rsidP="005243FB">
      <w:pPr>
        <w:spacing w:after="0" w:line="240" w:lineRule="auto"/>
        <w:ind w:left="1440" w:hanging="720"/>
        <w:jc w:val="both"/>
        <w:rPr>
          <w:rFonts w:ascii="Arial" w:hAnsi="Arial" w:cs="Arial"/>
          <w:sz w:val="20"/>
          <w:szCs w:val="20"/>
        </w:rPr>
      </w:pPr>
    </w:p>
    <w:p w14:paraId="05305324" w14:textId="77777777" w:rsidR="006C5BBB" w:rsidRPr="00A15843" w:rsidRDefault="006C5BBB" w:rsidP="005243FB">
      <w:pPr>
        <w:pStyle w:val="NumberedLevel1"/>
        <w:ind w:left="1440" w:hanging="720"/>
        <w:jc w:val="both"/>
        <w:rPr>
          <w:rFonts w:cs="Arial"/>
          <w:szCs w:val="20"/>
        </w:rPr>
      </w:pPr>
      <w:r w:rsidRPr="00A15843">
        <w:rPr>
          <w:rFonts w:cs="Arial"/>
          <w:szCs w:val="20"/>
        </w:rPr>
        <w:t>For report distribution; and</w:t>
      </w:r>
    </w:p>
    <w:p w14:paraId="50CF64E1" w14:textId="77777777" w:rsidR="007501FA" w:rsidRPr="00A15843" w:rsidRDefault="007501FA" w:rsidP="005243FB">
      <w:pPr>
        <w:spacing w:after="0" w:line="240" w:lineRule="auto"/>
        <w:ind w:left="1440" w:hanging="720"/>
        <w:jc w:val="both"/>
        <w:rPr>
          <w:rFonts w:ascii="Arial" w:hAnsi="Arial" w:cs="Arial"/>
          <w:sz w:val="20"/>
          <w:szCs w:val="20"/>
        </w:rPr>
      </w:pPr>
    </w:p>
    <w:p w14:paraId="50CF64E4" w14:textId="70B11E21" w:rsidR="00605066" w:rsidRPr="00A15843" w:rsidRDefault="00605066" w:rsidP="005243FB">
      <w:pPr>
        <w:pStyle w:val="NumberedLevel1"/>
        <w:ind w:left="1440" w:hanging="720"/>
        <w:jc w:val="both"/>
        <w:rPr>
          <w:rFonts w:cs="Arial"/>
          <w:szCs w:val="20"/>
        </w:rPr>
      </w:pPr>
      <w:r w:rsidRPr="00A15843">
        <w:rPr>
          <w:rFonts w:cs="Arial"/>
          <w:szCs w:val="20"/>
        </w:rPr>
        <w:t xml:space="preserve">To provide </w:t>
      </w:r>
      <w:r w:rsidR="00865617">
        <w:rPr>
          <w:rFonts w:cs="Arial"/>
          <w:szCs w:val="20"/>
        </w:rPr>
        <w:t xml:space="preserve">Contractor </w:t>
      </w:r>
      <w:r w:rsidRPr="00A15843">
        <w:rPr>
          <w:rFonts w:cs="Arial"/>
          <w:szCs w:val="20"/>
        </w:rPr>
        <w:t xml:space="preserve"> with:</w:t>
      </w:r>
    </w:p>
    <w:p w14:paraId="50CF64E5" w14:textId="77777777" w:rsidR="007501FA" w:rsidRPr="00A15843" w:rsidRDefault="007501FA" w:rsidP="005243FB">
      <w:pPr>
        <w:spacing w:after="0" w:line="240" w:lineRule="auto"/>
        <w:ind w:left="720"/>
        <w:jc w:val="both"/>
        <w:rPr>
          <w:rFonts w:ascii="Arial" w:hAnsi="Arial" w:cs="Arial"/>
          <w:sz w:val="20"/>
          <w:szCs w:val="20"/>
        </w:rPr>
      </w:pPr>
    </w:p>
    <w:p w14:paraId="50CF64E6" w14:textId="627B2A46" w:rsidR="00605066" w:rsidRPr="00A15843" w:rsidRDefault="00605066" w:rsidP="005243FB">
      <w:pPr>
        <w:pStyle w:val="LetteredLevel2"/>
        <w:ind w:left="1890" w:hanging="450"/>
        <w:jc w:val="both"/>
        <w:rPr>
          <w:rFonts w:cs="Arial"/>
          <w:szCs w:val="20"/>
        </w:rPr>
      </w:pPr>
      <w:r w:rsidRPr="00A15843">
        <w:rPr>
          <w:rFonts w:cs="Arial"/>
          <w:szCs w:val="20"/>
        </w:rPr>
        <w:t xml:space="preserve">Access to all information of which management is aware that is relevant to the preparation and fair presentation of the financial statements </w:t>
      </w:r>
      <w:r w:rsidR="002C2B70" w:rsidRPr="00A15843">
        <w:rPr>
          <w:rFonts w:cs="Arial"/>
          <w:szCs w:val="20"/>
        </w:rPr>
        <w:t>including information relevant to disclosures;</w:t>
      </w:r>
    </w:p>
    <w:p w14:paraId="50CF64E7" w14:textId="77777777" w:rsidR="007501FA" w:rsidRPr="00A15843" w:rsidRDefault="007501FA" w:rsidP="005243FB">
      <w:pPr>
        <w:spacing w:after="0" w:line="240" w:lineRule="auto"/>
        <w:ind w:left="1890" w:hanging="450"/>
        <w:jc w:val="both"/>
        <w:rPr>
          <w:rFonts w:ascii="Arial" w:hAnsi="Arial" w:cs="Arial"/>
          <w:sz w:val="20"/>
          <w:szCs w:val="20"/>
        </w:rPr>
      </w:pPr>
    </w:p>
    <w:p w14:paraId="3FDE0A22" w14:textId="77777777" w:rsidR="002C2B70" w:rsidRPr="00A15843" w:rsidRDefault="002C2B70" w:rsidP="005243FB">
      <w:pPr>
        <w:pStyle w:val="LetteredLevel2"/>
        <w:ind w:left="1890" w:hanging="450"/>
        <w:jc w:val="both"/>
        <w:rPr>
          <w:rFonts w:cs="Arial"/>
          <w:szCs w:val="20"/>
        </w:rPr>
      </w:pPr>
      <w:r w:rsidRPr="00A15843">
        <w:rPr>
          <w:rFonts w:cs="Arial"/>
          <w:szCs w:val="20"/>
        </w:rPr>
        <w:t>Draft financial statements, including information relevant to their preparation and fair presentation, when needed, to allow for the completion of the audit in accordance with the proposed timeline;</w:t>
      </w:r>
    </w:p>
    <w:p w14:paraId="0B444E37" w14:textId="77777777" w:rsidR="002C2B70" w:rsidRPr="00A15843" w:rsidRDefault="002C2B70" w:rsidP="005243FB">
      <w:pPr>
        <w:pStyle w:val="LetteredLevel2"/>
        <w:numPr>
          <w:ilvl w:val="0"/>
          <w:numId w:val="0"/>
        </w:numPr>
        <w:ind w:left="1890" w:hanging="450"/>
        <w:jc w:val="both"/>
        <w:rPr>
          <w:rFonts w:cs="Arial"/>
          <w:szCs w:val="20"/>
        </w:rPr>
      </w:pPr>
    </w:p>
    <w:p w14:paraId="50CF64E8" w14:textId="753B9EB4" w:rsidR="00605066" w:rsidRPr="00A15843" w:rsidRDefault="00605066" w:rsidP="005243FB">
      <w:pPr>
        <w:pStyle w:val="LetteredLevel2"/>
        <w:ind w:left="1890" w:hanging="450"/>
        <w:jc w:val="both"/>
        <w:rPr>
          <w:rFonts w:cs="Arial"/>
          <w:szCs w:val="20"/>
        </w:rPr>
      </w:pPr>
      <w:r w:rsidRPr="00A15843">
        <w:rPr>
          <w:rFonts w:cs="Arial"/>
          <w:szCs w:val="20"/>
        </w:rPr>
        <w:t>Additional information that we may request from manageme</w:t>
      </w:r>
      <w:r w:rsidR="00967270" w:rsidRPr="00A15843">
        <w:rPr>
          <w:rFonts w:cs="Arial"/>
          <w:szCs w:val="20"/>
        </w:rPr>
        <w:t>nt for the purpose of the audit</w:t>
      </w:r>
      <w:r w:rsidR="00DF2E39" w:rsidRPr="00A15843">
        <w:rPr>
          <w:rFonts w:cs="Arial"/>
          <w:szCs w:val="20"/>
        </w:rPr>
        <w:t>;</w:t>
      </w:r>
      <w:r w:rsidR="00BB3C58" w:rsidRPr="00A15843">
        <w:rPr>
          <w:rFonts w:cs="Arial"/>
          <w:szCs w:val="20"/>
        </w:rPr>
        <w:t xml:space="preserve"> and</w:t>
      </w:r>
    </w:p>
    <w:p w14:paraId="50CF64E9" w14:textId="77777777" w:rsidR="007501FA" w:rsidRPr="00A15843" w:rsidRDefault="007501FA" w:rsidP="005243FB">
      <w:pPr>
        <w:spacing w:after="0" w:line="240" w:lineRule="auto"/>
        <w:ind w:left="1890" w:hanging="450"/>
        <w:jc w:val="both"/>
        <w:rPr>
          <w:rFonts w:ascii="Arial" w:hAnsi="Arial" w:cs="Arial"/>
          <w:sz w:val="20"/>
          <w:szCs w:val="20"/>
        </w:rPr>
      </w:pPr>
    </w:p>
    <w:p w14:paraId="1449BB71" w14:textId="062A0BC2" w:rsidR="002C2B70" w:rsidRPr="00A15843" w:rsidRDefault="00605066" w:rsidP="005243FB">
      <w:pPr>
        <w:pStyle w:val="LetteredLevel2"/>
        <w:ind w:left="1890" w:hanging="450"/>
        <w:jc w:val="both"/>
        <w:rPr>
          <w:rFonts w:cs="Arial"/>
          <w:szCs w:val="20"/>
        </w:rPr>
      </w:pPr>
      <w:r w:rsidRPr="00A15843">
        <w:rPr>
          <w:rFonts w:cs="Arial"/>
          <w:szCs w:val="20"/>
        </w:rPr>
        <w:t xml:space="preserve">Unrestricted access to persons within the </w:t>
      </w:r>
      <w:r w:rsidR="001D15A1">
        <w:rPr>
          <w:rFonts w:cs="Arial"/>
          <w:szCs w:val="20"/>
        </w:rPr>
        <w:t xml:space="preserve">County </w:t>
      </w:r>
      <w:r w:rsidRPr="00A15843">
        <w:rPr>
          <w:rFonts w:cs="Arial"/>
          <w:szCs w:val="20"/>
        </w:rPr>
        <w:t>from whom we determine it necessary to obtain audit evidenc</w:t>
      </w:r>
      <w:r w:rsidR="00967270" w:rsidRPr="00A15843">
        <w:rPr>
          <w:rFonts w:cs="Arial"/>
          <w:szCs w:val="20"/>
        </w:rPr>
        <w:t>e</w:t>
      </w:r>
      <w:r w:rsidR="00045592" w:rsidRPr="00A15843">
        <w:rPr>
          <w:rFonts w:cs="Arial"/>
          <w:szCs w:val="20"/>
        </w:rPr>
        <w:t>.</w:t>
      </w:r>
    </w:p>
    <w:p w14:paraId="211DA8C0" w14:textId="69475E87" w:rsidR="000A0DB0" w:rsidRPr="00A15843" w:rsidRDefault="000A0DB0" w:rsidP="005243FB">
      <w:pPr>
        <w:spacing w:after="0" w:line="240" w:lineRule="auto"/>
        <w:ind w:left="720"/>
        <w:jc w:val="both"/>
        <w:rPr>
          <w:rFonts w:ascii="Arial" w:hAnsi="Arial" w:cs="Arial"/>
          <w:sz w:val="20"/>
          <w:szCs w:val="20"/>
        </w:rPr>
      </w:pPr>
    </w:p>
    <w:p w14:paraId="5B077150" w14:textId="5B835E8F" w:rsidR="006F7278" w:rsidRPr="00A15843" w:rsidRDefault="00EB0014" w:rsidP="005243FB">
      <w:pPr>
        <w:pStyle w:val="LetteredLevel2"/>
        <w:numPr>
          <w:ilvl w:val="0"/>
          <w:numId w:val="0"/>
        </w:numPr>
        <w:ind w:left="720"/>
        <w:jc w:val="both"/>
        <w:rPr>
          <w:rFonts w:cs="Arial"/>
          <w:szCs w:val="20"/>
        </w:rPr>
      </w:pPr>
      <w:r w:rsidRPr="00A15843">
        <w:rPr>
          <w:rFonts w:cs="Arial"/>
          <w:szCs w:val="20"/>
        </w:rPr>
        <w:t xml:space="preserve">As part of </w:t>
      </w:r>
      <w:r w:rsidR="00865617">
        <w:rPr>
          <w:rFonts w:cs="Arial"/>
          <w:szCs w:val="20"/>
        </w:rPr>
        <w:t xml:space="preserve">Contractor’s </w:t>
      </w:r>
      <w:r w:rsidRPr="00A15843">
        <w:rPr>
          <w:rFonts w:cs="Arial"/>
          <w:szCs w:val="20"/>
        </w:rPr>
        <w:t xml:space="preserve"> audit process, </w:t>
      </w:r>
      <w:r w:rsidR="00865617">
        <w:rPr>
          <w:rFonts w:cs="Arial"/>
          <w:szCs w:val="20"/>
        </w:rPr>
        <w:t xml:space="preserve">Contractor </w:t>
      </w:r>
      <w:r w:rsidRPr="00A15843">
        <w:rPr>
          <w:rFonts w:cs="Arial"/>
          <w:szCs w:val="20"/>
        </w:rPr>
        <w:t xml:space="preserve"> will request from management and, when appropriate, those charged with governance written confirmation concerning representations made to </w:t>
      </w:r>
      <w:r w:rsidR="00865617">
        <w:rPr>
          <w:rFonts w:cs="Arial"/>
          <w:szCs w:val="20"/>
        </w:rPr>
        <w:t xml:space="preserve">Contractor </w:t>
      </w:r>
      <w:r w:rsidRPr="00A15843">
        <w:rPr>
          <w:rFonts w:cs="Arial"/>
          <w:szCs w:val="20"/>
        </w:rPr>
        <w:t xml:space="preserve"> in connection with the audit, including among other items: </w:t>
      </w:r>
    </w:p>
    <w:p w14:paraId="26A95320" w14:textId="77777777" w:rsidR="006C5BBB" w:rsidRPr="00A15843" w:rsidRDefault="006C5BBB" w:rsidP="005243FB">
      <w:pPr>
        <w:spacing w:after="0" w:line="240" w:lineRule="auto"/>
        <w:ind w:left="720"/>
        <w:jc w:val="both"/>
        <w:rPr>
          <w:rFonts w:ascii="Arial" w:hAnsi="Arial" w:cs="Arial"/>
          <w:sz w:val="20"/>
          <w:szCs w:val="20"/>
        </w:rPr>
      </w:pPr>
    </w:p>
    <w:p w14:paraId="50CF64F2" w14:textId="090C4985" w:rsidR="00605066" w:rsidRPr="00A15843" w:rsidRDefault="00605066" w:rsidP="000A2839">
      <w:pPr>
        <w:pStyle w:val="NumberedLevel1"/>
        <w:numPr>
          <w:ilvl w:val="0"/>
          <w:numId w:val="7"/>
        </w:numPr>
        <w:ind w:left="1440" w:hanging="720"/>
        <w:jc w:val="both"/>
        <w:rPr>
          <w:rFonts w:cs="Arial"/>
          <w:szCs w:val="20"/>
        </w:rPr>
      </w:pPr>
      <w:r w:rsidRPr="00A15843">
        <w:rPr>
          <w:rFonts w:cs="Arial"/>
          <w:szCs w:val="20"/>
        </w:rPr>
        <w:t xml:space="preserve">That management has fulfilled its responsibilities as set out </w:t>
      </w:r>
      <w:r w:rsidR="00967270" w:rsidRPr="00A15843">
        <w:rPr>
          <w:rFonts w:cs="Arial"/>
          <w:szCs w:val="20"/>
        </w:rPr>
        <w:t>in the terms of this</w:t>
      </w:r>
      <w:r w:rsidR="00865617">
        <w:rPr>
          <w:rFonts w:cs="Arial"/>
          <w:szCs w:val="20"/>
        </w:rPr>
        <w:t xml:space="preserve"> Contract</w:t>
      </w:r>
      <w:r w:rsidR="00DF2E39" w:rsidRPr="00A15843">
        <w:rPr>
          <w:rFonts w:cs="Arial"/>
          <w:szCs w:val="20"/>
        </w:rPr>
        <w:t>; and</w:t>
      </w:r>
    </w:p>
    <w:p w14:paraId="50CF64F3" w14:textId="77777777" w:rsidR="007501FA" w:rsidRPr="00A15843" w:rsidRDefault="007501FA" w:rsidP="005243FB">
      <w:pPr>
        <w:spacing w:after="0" w:line="240" w:lineRule="auto"/>
        <w:ind w:left="1440" w:hanging="720"/>
        <w:jc w:val="both"/>
        <w:rPr>
          <w:rFonts w:ascii="Arial" w:hAnsi="Arial" w:cs="Arial"/>
          <w:sz w:val="20"/>
          <w:szCs w:val="20"/>
        </w:rPr>
      </w:pPr>
    </w:p>
    <w:p w14:paraId="3C6FBABD" w14:textId="376D25E5" w:rsidR="006611D0" w:rsidRPr="00A15843" w:rsidRDefault="00605066" w:rsidP="005243FB">
      <w:pPr>
        <w:pStyle w:val="NumberedLevel1"/>
        <w:numPr>
          <w:ilvl w:val="0"/>
          <w:numId w:val="7"/>
        </w:numPr>
        <w:ind w:left="1440" w:hanging="720"/>
        <w:jc w:val="both"/>
        <w:rPr>
          <w:rFonts w:cs="Arial"/>
          <w:szCs w:val="20"/>
        </w:rPr>
      </w:pPr>
      <w:r w:rsidRPr="00A15843">
        <w:rPr>
          <w:rFonts w:cs="Arial"/>
          <w:szCs w:val="20"/>
        </w:rPr>
        <w:t xml:space="preserve">That it believes the effects of any uncorrected misstatements aggregated by </w:t>
      </w:r>
      <w:r w:rsidR="00865617">
        <w:rPr>
          <w:rFonts w:cs="Arial"/>
          <w:szCs w:val="20"/>
        </w:rPr>
        <w:t xml:space="preserve">Contractor </w:t>
      </w:r>
      <w:r w:rsidRPr="00A15843">
        <w:rPr>
          <w:rFonts w:cs="Arial"/>
          <w:szCs w:val="20"/>
        </w:rPr>
        <w:t xml:space="preserve"> during the current engagement and pertaining to the latest period presented are immaterial, both individually and in the aggregate, to the financ</w:t>
      </w:r>
      <w:r w:rsidR="00967270" w:rsidRPr="00A15843">
        <w:rPr>
          <w:rFonts w:cs="Arial"/>
          <w:szCs w:val="20"/>
        </w:rPr>
        <w:t>ial statements taken as a whole</w:t>
      </w:r>
      <w:r w:rsidR="00DF2E39" w:rsidRPr="00A15843">
        <w:rPr>
          <w:rFonts w:cs="Arial"/>
          <w:szCs w:val="20"/>
        </w:rPr>
        <w:t>.</w:t>
      </w:r>
    </w:p>
    <w:p w14:paraId="74FEF889" w14:textId="77777777" w:rsidR="006611D0" w:rsidRPr="00A15843" w:rsidRDefault="006611D0" w:rsidP="005243FB">
      <w:pPr>
        <w:pStyle w:val="NumberedLevel1"/>
        <w:numPr>
          <w:ilvl w:val="0"/>
          <w:numId w:val="0"/>
        </w:numPr>
        <w:ind w:left="720"/>
        <w:jc w:val="both"/>
        <w:rPr>
          <w:rFonts w:cs="Arial"/>
          <w:szCs w:val="20"/>
        </w:rPr>
      </w:pPr>
    </w:p>
    <w:p w14:paraId="22606B4D" w14:textId="3065D3ED" w:rsidR="00B4025B" w:rsidRPr="00A15843" w:rsidRDefault="00B4025B" w:rsidP="005243FB">
      <w:pPr>
        <w:pStyle w:val="NumberedLevel1"/>
        <w:numPr>
          <w:ilvl w:val="0"/>
          <w:numId w:val="0"/>
        </w:numPr>
        <w:ind w:left="720"/>
        <w:jc w:val="both"/>
        <w:rPr>
          <w:rFonts w:cs="Arial"/>
          <w:szCs w:val="20"/>
        </w:rPr>
      </w:pPr>
      <w:r w:rsidRPr="00A15843">
        <w:rPr>
          <w:rFonts w:cs="Arial"/>
          <w:szCs w:val="20"/>
        </w:rPr>
        <w:t>Because the audit will be performed in accordance with the Single Audit Act and the Uniform Guidance, management is responsible for (a) identifying all federal awards received</w:t>
      </w:r>
      <w:r w:rsidR="008A5EC2" w:rsidRPr="00A15843">
        <w:rPr>
          <w:rFonts w:cs="Arial"/>
          <w:szCs w:val="20"/>
        </w:rPr>
        <w:t xml:space="preserve"> and exp</w:t>
      </w:r>
      <w:r w:rsidR="00131B01" w:rsidRPr="00A15843">
        <w:rPr>
          <w:rFonts w:cs="Arial"/>
          <w:szCs w:val="20"/>
        </w:rPr>
        <w:t>end</w:t>
      </w:r>
      <w:r w:rsidR="0066501A" w:rsidRPr="00A15843">
        <w:rPr>
          <w:rFonts w:cs="Arial"/>
          <w:szCs w:val="20"/>
        </w:rPr>
        <w:t>ed</w:t>
      </w:r>
      <w:r w:rsidRPr="00A15843">
        <w:rPr>
          <w:rFonts w:cs="Arial"/>
          <w:szCs w:val="20"/>
        </w:rPr>
        <w:t>; (b) preparing</w:t>
      </w:r>
      <w:r w:rsidR="00D83A6E" w:rsidRPr="00A15843">
        <w:rPr>
          <w:rFonts w:cs="Arial"/>
          <w:szCs w:val="20"/>
        </w:rPr>
        <w:t xml:space="preserve"> and the fair presentation of</w:t>
      </w:r>
      <w:r w:rsidRPr="00A15843">
        <w:rPr>
          <w:rFonts w:cs="Arial"/>
          <w:szCs w:val="20"/>
        </w:rPr>
        <w:t xml:space="preserve"> the schedule of expenditures of federal awards (including notes and noncash assistance received) in accordance with Uniform Guidance requirements; (c) internal control over compliance; (d) compliance with federal statutes, regulations, and the terms and conditions of federal awards; (e) making us aware of significant vendor relationships where the vendor is responsible for program compliance</w:t>
      </w:r>
      <w:r w:rsidR="00901594" w:rsidRPr="00A15843">
        <w:rPr>
          <w:rFonts w:cs="Arial"/>
          <w:szCs w:val="20"/>
        </w:rPr>
        <w:t>;</w:t>
      </w:r>
      <w:r w:rsidRPr="00A15843">
        <w:rPr>
          <w:rFonts w:cs="Arial"/>
          <w:szCs w:val="20"/>
        </w:rPr>
        <w:t xml:space="preserve"> (f) following up and taking corrective action on audit findings, including the preparation of a summary schedule of prior audit findings and a corrective action plan; </w:t>
      </w:r>
      <w:r w:rsidR="006C29CE" w:rsidRPr="00A15843">
        <w:rPr>
          <w:rFonts w:cs="Arial"/>
          <w:szCs w:val="20"/>
        </w:rPr>
        <w:t xml:space="preserve">(g) timely and accurate completion of the data collection form </w:t>
      </w:r>
      <w:r w:rsidRPr="00A15843">
        <w:rPr>
          <w:rFonts w:cs="Arial"/>
          <w:szCs w:val="20"/>
        </w:rPr>
        <w:t>and (</w:t>
      </w:r>
      <w:r w:rsidR="006C29CE" w:rsidRPr="00A15843">
        <w:rPr>
          <w:rFonts w:cs="Arial"/>
          <w:szCs w:val="20"/>
        </w:rPr>
        <w:t>h</w:t>
      </w:r>
      <w:r w:rsidRPr="00A15843">
        <w:rPr>
          <w:rFonts w:cs="Arial"/>
          <w:szCs w:val="20"/>
        </w:rPr>
        <w:t>) submitting the reporting package and data collection form.</w:t>
      </w:r>
    </w:p>
    <w:p w14:paraId="19EA96ED" w14:textId="68703722" w:rsidR="009251A1" w:rsidRDefault="009251A1" w:rsidP="005243FB">
      <w:pPr>
        <w:spacing w:after="0" w:line="240" w:lineRule="auto"/>
        <w:ind w:left="810"/>
        <w:rPr>
          <w:rFonts w:ascii="Arial" w:hAnsi="Arial" w:cs="Arial"/>
          <w:sz w:val="20"/>
          <w:szCs w:val="20"/>
        </w:rPr>
      </w:pPr>
      <w:r>
        <w:rPr>
          <w:rFonts w:ascii="Arial" w:hAnsi="Arial" w:cs="Arial"/>
          <w:sz w:val="20"/>
          <w:szCs w:val="20"/>
        </w:rPr>
        <w:br w:type="page"/>
      </w:r>
    </w:p>
    <w:p w14:paraId="47A92414" w14:textId="1254CE18" w:rsidR="00D81A92" w:rsidRPr="005243FB" w:rsidRDefault="00865617" w:rsidP="005243FB">
      <w:pPr>
        <w:spacing w:after="0" w:line="240" w:lineRule="auto"/>
        <w:ind w:left="720" w:hanging="720"/>
        <w:jc w:val="both"/>
        <w:rPr>
          <w:rFonts w:ascii="Arial" w:hAnsi="Arial" w:cs="Arial"/>
          <w:b/>
          <w:bCs/>
          <w:sz w:val="20"/>
          <w:szCs w:val="20"/>
        </w:rPr>
      </w:pPr>
      <w:r w:rsidRPr="00865617">
        <w:rPr>
          <w:rFonts w:ascii="Arial" w:hAnsi="Arial" w:cs="Arial"/>
          <w:b/>
          <w:bCs/>
          <w:sz w:val="20"/>
          <w:szCs w:val="20"/>
        </w:rPr>
        <w:t>4.</w:t>
      </w:r>
      <w:r>
        <w:rPr>
          <w:rFonts w:ascii="Arial" w:hAnsi="Arial" w:cs="Arial"/>
          <w:b/>
          <w:bCs/>
          <w:sz w:val="20"/>
          <w:szCs w:val="20"/>
        </w:rPr>
        <w:t xml:space="preserve"> </w:t>
      </w:r>
      <w:r w:rsidR="000A2839">
        <w:rPr>
          <w:rFonts w:ascii="Arial" w:hAnsi="Arial" w:cs="Arial"/>
          <w:b/>
          <w:bCs/>
          <w:sz w:val="20"/>
          <w:szCs w:val="20"/>
        </w:rPr>
        <w:tab/>
      </w:r>
      <w:r w:rsidR="00D81A92" w:rsidRPr="005243FB">
        <w:rPr>
          <w:rFonts w:ascii="Arial" w:hAnsi="Arial" w:cs="Arial"/>
          <w:b/>
          <w:bCs/>
          <w:sz w:val="20"/>
          <w:szCs w:val="20"/>
        </w:rPr>
        <w:t xml:space="preserve">Reporting </w:t>
      </w:r>
    </w:p>
    <w:p w14:paraId="49E3C2D6" w14:textId="77777777" w:rsidR="00422938" w:rsidRPr="00A15843" w:rsidRDefault="00422938" w:rsidP="001B2F8E">
      <w:pPr>
        <w:spacing w:after="0" w:line="240" w:lineRule="auto"/>
        <w:jc w:val="both"/>
        <w:rPr>
          <w:rFonts w:ascii="Arial" w:hAnsi="Arial" w:cs="Arial"/>
          <w:b/>
          <w:bCs/>
          <w:sz w:val="20"/>
          <w:szCs w:val="20"/>
        </w:rPr>
      </w:pPr>
    </w:p>
    <w:p w14:paraId="03CB2B44" w14:textId="1809EF81" w:rsidR="000826A8" w:rsidRPr="00A15843" w:rsidRDefault="00865617" w:rsidP="000A2839">
      <w:pPr>
        <w:spacing w:after="0" w:line="240" w:lineRule="auto"/>
        <w:ind w:left="720"/>
        <w:jc w:val="both"/>
        <w:rPr>
          <w:rFonts w:ascii="Arial" w:hAnsi="Arial" w:cs="Arial"/>
          <w:sz w:val="20"/>
          <w:szCs w:val="20"/>
        </w:rPr>
      </w:pPr>
      <w:r>
        <w:rPr>
          <w:rFonts w:ascii="Arial" w:hAnsi="Arial" w:cs="Arial"/>
          <w:sz w:val="20"/>
          <w:szCs w:val="20"/>
        </w:rPr>
        <w:t xml:space="preserve">Contractor </w:t>
      </w:r>
      <w:r w:rsidR="00D81A92" w:rsidRPr="00A15843">
        <w:rPr>
          <w:rFonts w:ascii="Arial" w:hAnsi="Arial" w:cs="Arial"/>
          <w:sz w:val="20"/>
          <w:szCs w:val="20"/>
        </w:rPr>
        <w:t xml:space="preserve"> will issue a written report upon completion of </w:t>
      </w:r>
      <w:r>
        <w:rPr>
          <w:rFonts w:ascii="Arial" w:hAnsi="Arial" w:cs="Arial"/>
          <w:sz w:val="20"/>
          <w:szCs w:val="20"/>
        </w:rPr>
        <w:t xml:space="preserve">Contractor’s </w:t>
      </w:r>
      <w:r w:rsidR="00D81A92" w:rsidRPr="00A15843">
        <w:rPr>
          <w:rFonts w:ascii="Arial" w:hAnsi="Arial" w:cs="Arial"/>
          <w:sz w:val="20"/>
          <w:szCs w:val="20"/>
        </w:rPr>
        <w:t xml:space="preserve"> audit of the </w:t>
      </w:r>
      <w:r w:rsidR="001D15A1">
        <w:rPr>
          <w:rFonts w:ascii="Arial" w:hAnsi="Arial" w:cs="Arial"/>
          <w:sz w:val="20"/>
          <w:szCs w:val="20"/>
        </w:rPr>
        <w:t>County’s</w:t>
      </w:r>
      <w:r w:rsidR="00D81A92" w:rsidRPr="00A15843">
        <w:rPr>
          <w:rFonts w:ascii="Arial" w:hAnsi="Arial" w:cs="Arial"/>
          <w:sz w:val="20"/>
          <w:szCs w:val="20"/>
        </w:rPr>
        <w:t xml:space="preserve"> financial statements. </w:t>
      </w:r>
      <w:r>
        <w:rPr>
          <w:rFonts w:ascii="Arial" w:hAnsi="Arial" w:cs="Arial"/>
          <w:sz w:val="20"/>
          <w:szCs w:val="20"/>
        </w:rPr>
        <w:t xml:space="preserve">Contractor’s </w:t>
      </w:r>
      <w:r w:rsidR="00D81A92" w:rsidRPr="00A15843">
        <w:rPr>
          <w:rFonts w:ascii="Arial" w:hAnsi="Arial" w:cs="Arial"/>
          <w:sz w:val="20"/>
          <w:szCs w:val="20"/>
        </w:rPr>
        <w:t xml:space="preserve"> report will be addressed to the </w:t>
      </w:r>
      <w:r w:rsidR="009251A1">
        <w:rPr>
          <w:rFonts w:ascii="Arial" w:hAnsi="Arial" w:cs="Arial"/>
          <w:sz w:val="20"/>
          <w:szCs w:val="20"/>
        </w:rPr>
        <w:t>Board of Supervisors</w:t>
      </w:r>
      <w:r w:rsidR="00D81A92" w:rsidRPr="00A15843">
        <w:rPr>
          <w:rFonts w:ascii="Arial" w:hAnsi="Arial" w:cs="Arial"/>
          <w:sz w:val="20"/>
          <w:szCs w:val="20"/>
        </w:rPr>
        <w:t xml:space="preserve">. Circumstances may arise in which </w:t>
      </w:r>
      <w:r w:rsidR="00FB0DC7">
        <w:rPr>
          <w:rFonts w:ascii="Arial" w:hAnsi="Arial" w:cs="Arial"/>
          <w:sz w:val="20"/>
          <w:szCs w:val="20"/>
        </w:rPr>
        <w:t xml:space="preserve">Contractor’s </w:t>
      </w:r>
      <w:r w:rsidR="00D81A92" w:rsidRPr="00A15843">
        <w:rPr>
          <w:rFonts w:ascii="Arial" w:hAnsi="Arial" w:cs="Arial"/>
          <w:sz w:val="20"/>
          <w:szCs w:val="20"/>
        </w:rPr>
        <w:t xml:space="preserve"> report may differ from its expected form and content based on the results of </w:t>
      </w:r>
      <w:r w:rsidR="00FB0DC7">
        <w:rPr>
          <w:rFonts w:ascii="Arial" w:hAnsi="Arial" w:cs="Arial"/>
          <w:sz w:val="20"/>
          <w:szCs w:val="20"/>
        </w:rPr>
        <w:t xml:space="preserve">Contractor’s </w:t>
      </w:r>
      <w:r w:rsidR="00D81A92" w:rsidRPr="00A15843">
        <w:rPr>
          <w:rFonts w:ascii="Arial" w:hAnsi="Arial" w:cs="Arial"/>
          <w:sz w:val="20"/>
          <w:szCs w:val="20"/>
        </w:rPr>
        <w:t xml:space="preserve"> audit. Depending on the nature of these circumstances, it may be necessary for </w:t>
      </w:r>
      <w:r w:rsidR="00FB0DC7">
        <w:rPr>
          <w:rFonts w:ascii="Arial" w:hAnsi="Arial" w:cs="Arial"/>
          <w:sz w:val="20"/>
          <w:szCs w:val="20"/>
        </w:rPr>
        <w:t xml:space="preserve">Contractor </w:t>
      </w:r>
      <w:r w:rsidR="00D81A92" w:rsidRPr="00A15843">
        <w:rPr>
          <w:rFonts w:ascii="Arial" w:hAnsi="Arial" w:cs="Arial"/>
          <w:sz w:val="20"/>
          <w:szCs w:val="20"/>
        </w:rPr>
        <w:t xml:space="preserve"> to modify </w:t>
      </w:r>
      <w:r w:rsidR="00FB0DC7">
        <w:rPr>
          <w:rFonts w:ascii="Arial" w:hAnsi="Arial" w:cs="Arial"/>
          <w:sz w:val="20"/>
          <w:szCs w:val="20"/>
        </w:rPr>
        <w:t xml:space="preserve">Contractor’s </w:t>
      </w:r>
      <w:r w:rsidR="00D81A92" w:rsidRPr="00A15843">
        <w:rPr>
          <w:rFonts w:ascii="Arial" w:hAnsi="Arial" w:cs="Arial"/>
          <w:sz w:val="20"/>
          <w:szCs w:val="20"/>
        </w:rPr>
        <w:t xml:space="preserve"> </w:t>
      </w:r>
      <w:r w:rsidR="00422938" w:rsidRPr="00A15843">
        <w:rPr>
          <w:rFonts w:ascii="Arial" w:hAnsi="Arial" w:cs="Arial"/>
          <w:sz w:val="20"/>
          <w:szCs w:val="20"/>
        </w:rPr>
        <w:t>opinion or</w:t>
      </w:r>
      <w:r w:rsidR="00D81A92" w:rsidRPr="00A15843">
        <w:rPr>
          <w:rFonts w:ascii="Arial" w:hAnsi="Arial" w:cs="Arial"/>
          <w:sz w:val="20"/>
          <w:szCs w:val="20"/>
        </w:rPr>
        <w:t xml:space="preserve"> add an emphasis-of-matter paragraph or other-matter paragraph to </w:t>
      </w:r>
      <w:r w:rsidR="00FB0DC7">
        <w:rPr>
          <w:rFonts w:ascii="Arial" w:hAnsi="Arial" w:cs="Arial"/>
          <w:sz w:val="20"/>
          <w:szCs w:val="20"/>
        </w:rPr>
        <w:t xml:space="preserve">Contractor’s </w:t>
      </w:r>
      <w:r w:rsidR="00D81A92" w:rsidRPr="00A15843">
        <w:rPr>
          <w:rFonts w:ascii="Arial" w:hAnsi="Arial" w:cs="Arial"/>
          <w:sz w:val="20"/>
          <w:szCs w:val="20"/>
        </w:rPr>
        <w:t xml:space="preserve"> auditor’s report.</w:t>
      </w:r>
    </w:p>
    <w:p w14:paraId="66B6EAEC" w14:textId="77777777" w:rsidR="001E4B3B" w:rsidRPr="00A15843" w:rsidRDefault="001E4B3B" w:rsidP="00F05B79">
      <w:pPr>
        <w:spacing w:after="0" w:line="240" w:lineRule="auto"/>
        <w:ind w:left="720"/>
        <w:jc w:val="both"/>
        <w:rPr>
          <w:rFonts w:ascii="Arial" w:hAnsi="Arial" w:cs="Arial"/>
          <w:sz w:val="20"/>
          <w:szCs w:val="20"/>
        </w:rPr>
      </w:pPr>
    </w:p>
    <w:p w14:paraId="57689446" w14:textId="3CB3AFB6" w:rsidR="001E4B3B" w:rsidRPr="00A15843" w:rsidRDefault="001E4B3B" w:rsidP="00F05B79">
      <w:pPr>
        <w:spacing w:after="0" w:line="240" w:lineRule="auto"/>
        <w:ind w:left="720"/>
        <w:jc w:val="both"/>
        <w:rPr>
          <w:rFonts w:ascii="Arial" w:hAnsi="Arial" w:cs="Arial"/>
          <w:sz w:val="20"/>
          <w:szCs w:val="20"/>
        </w:rPr>
      </w:pPr>
      <w:r w:rsidRPr="00A15843">
        <w:rPr>
          <w:rFonts w:ascii="Arial" w:hAnsi="Arial" w:cs="Arial"/>
          <w:sz w:val="20"/>
          <w:szCs w:val="20"/>
        </w:rPr>
        <w:t xml:space="preserve">If circumstances arise relating to the condition of the </w:t>
      </w:r>
      <w:r w:rsidR="001D15A1">
        <w:rPr>
          <w:rFonts w:ascii="Arial" w:hAnsi="Arial" w:cs="Arial"/>
          <w:sz w:val="20"/>
          <w:szCs w:val="20"/>
        </w:rPr>
        <w:t>County’s</w:t>
      </w:r>
      <w:r w:rsidRPr="00A15843">
        <w:rPr>
          <w:rFonts w:ascii="Arial" w:hAnsi="Arial" w:cs="Arial"/>
          <w:sz w:val="20"/>
          <w:szCs w:val="20"/>
        </w:rPr>
        <w:t xml:space="preserve"> records, the availability of appropriate audit evidence or indications of a significant risk of material misstatement of the financial statements because of error, fraudulent financial reporting or misappropriation of assets which, in our professional judgment, prevent </w:t>
      </w:r>
      <w:r w:rsidR="00FB0DC7">
        <w:rPr>
          <w:rFonts w:ascii="Arial" w:hAnsi="Arial" w:cs="Arial"/>
          <w:sz w:val="20"/>
          <w:szCs w:val="20"/>
        </w:rPr>
        <w:t>Contractor</w:t>
      </w:r>
      <w:r w:rsidRPr="00A15843">
        <w:rPr>
          <w:rFonts w:ascii="Arial" w:hAnsi="Arial" w:cs="Arial"/>
          <w:sz w:val="20"/>
          <w:szCs w:val="20"/>
        </w:rPr>
        <w:t xml:space="preserve"> from completing the audit or forming an opinion, </w:t>
      </w:r>
      <w:r w:rsidR="00FB0DC7">
        <w:rPr>
          <w:rFonts w:ascii="Arial" w:hAnsi="Arial" w:cs="Arial"/>
          <w:sz w:val="20"/>
          <w:szCs w:val="20"/>
        </w:rPr>
        <w:t xml:space="preserve">Contractor </w:t>
      </w:r>
      <w:r w:rsidRPr="00A15843">
        <w:rPr>
          <w:rFonts w:ascii="Arial" w:hAnsi="Arial" w:cs="Arial"/>
          <w:sz w:val="20"/>
          <w:szCs w:val="20"/>
        </w:rPr>
        <w:t xml:space="preserve"> retain</w:t>
      </w:r>
      <w:r w:rsidR="00FB0DC7">
        <w:rPr>
          <w:rFonts w:ascii="Arial" w:hAnsi="Arial" w:cs="Arial"/>
          <w:sz w:val="20"/>
          <w:szCs w:val="20"/>
        </w:rPr>
        <w:t>s</w:t>
      </w:r>
      <w:r w:rsidRPr="00A15843">
        <w:rPr>
          <w:rFonts w:ascii="Arial" w:hAnsi="Arial" w:cs="Arial"/>
          <w:sz w:val="20"/>
          <w:szCs w:val="20"/>
        </w:rPr>
        <w:t xml:space="preserve"> the unilateral right to take any course of action permitted by professional standards, including, but not limited to, declining to express an opinion or issue a report, or withdrawing from the engagement.</w:t>
      </w:r>
    </w:p>
    <w:p w14:paraId="6A9CFA0A" w14:textId="77777777" w:rsidR="00C6014B" w:rsidRPr="00A15843" w:rsidRDefault="00C6014B" w:rsidP="005243FB">
      <w:pPr>
        <w:spacing w:after="0" w:line="240" w:lineRule="auto"/>
        <w:ind w:left="720"/>
        <w:jc w:val="both"/>
        <w:rPr>
          <w:rFonts w:ascii="Arial" w:hAnsi="Arial" w:cs="Arial"/>
          <w:sz w:val="20"/>
          <w:szCs w:val="20"/>
        </w:rPr>
      </w:pPr>
    </w:p>
    <w:p w14:paraId="2C4C12B2" w14:textId="1231FC9F" w:rsidR="001E4B3B" w:rsidRPr="00A15843" w:rsidRDefault="001E4B3B"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In addition to </w:t>
      </w:r>
      <w:r w:rsidR="005243FB">
        <w:rPr>
          <w:rFonts w:ascii="Arial" w:hAnsi="Arial" w:cs="Arial"/>
          <w:sz w:val="20"/>
          <w:szCs w:val="20"/>
        </w:rPr>
        <w:t xml:space="preserve">Contractor’s </w:t>
      </w:r>
      <w:r w:rsidR="005243FB" w:rsidRPr="00A15843">
        <w:rPr>
          <w:rFonts w:ascii="Arial" w:hAnsi="Arial" w:cs="Arial"/>
          <w:sz w:val="20"/>
          <w:szCs w:val="20"/>
        </w:rPr>
        <w:t>report</w:t>
      </w:r>
      <w:r w:rsidRPr="00A15843">
        <w:rPr>
          <w:rFonts w:ascii="Arial" w:hAnsi="Arial" w:cs="Arial"/>
          <w:sz w:val="20"/>
          <w:szCs w:val="20"/>
        </w:rPr>
        <w:t xml:space="preserve"> on the </w:t>
      </w:r>
      <w:r w:rsidR="001D15A1">
        <w:rPr>
          <w:rFonts w:ascii="Arial" w:hAnsi="Arial" w:cs="Arial"/>
          <w:sz w:val="20"/>
          <w:szCs w:val="20"/>
        </w:rPr>
        <w:t>County’s</w:t>
      </w:r>
      <w:r w:rsidRPr="00A15843">
        <w:rPr>
          <w:rFonts w:ascii="Arial" w:hAnsi="Arial" w:cs="Arial"/>
          <w:sz w:val="20"/>
          <w:szCs w:val="20"/>
        </w:rPr>
        <w:t xml:space="preserve"> financial statements, </w:t>
      </w:r>
      <w:r w:rsidR="008947EF">
        <w:rPr>
          <w:rFonts w:ascii="Arial" w:hAnsi="Arial" w:cs="Arial"/>
          <w:sz w:val="20"/>
          <w:szCs w:val="20"/>
        </w:rPr>
        <w:t xml:space="preserve">Contractor </w:t>
      </w:r>
      <w:r w:rsidRPr="00A15843">
        <w:rPr>
          <w:rFonts w:ascii="Arial" w:hAnsi="Arial" w:cs="Arial"/>
          <w:sz w:val="20"/>
          <w:szCs w:val="20"/>
        </w:rPr>
        <w:t>will also issue the following reports:</w:t>
      </w:r>
    </w:p>
    <w:p w14:paraId="7D7608C8" w14:textId="77777777" w:rsidR="001E4B3B" w:rsidRPr="00A15843" w:rsidRDefault="001E4B3B" w:rsidP="005243FB">
      <w:pPr>
        <w:spacing w:after="0" w:line="240" w:lineRule="auto"/>
        <w:ind w:left="1080" w:hanging="360"/>
        <w:jc w:val="both"/>
        <w:rPr>
          <w:rFonts w:ascii="Arial" w:hAnsi="Arial" w:cs="Arial"/>
          <w:sz w:val="20"/>
          <w:szCs w:val="20"/>
        </w:rPr>
      </w:pPr>
    </w:p>
    <w:p w14:paraId="4A8550BF" w14:textId="6B45642B" w:rsidR="00E35BF4" w:rsidRPr="00DE4206" w:rsidRDefault="00E35BF4" w:rsidP="00F05B79">
      <w:pPr>
        <w:pStyle w:val="ListParagraph"/>
        <w:numPr>
          <w:ilvl w:val="0"/>
          <w:numId w:val="23"/>
        </w:numPr>
        <w:spacing w:after="0" w:line="240" w:lineRule="auto"/>
        <w:ind w:left="1080"/>
        <w:jc w:val="both"/>
        <w:rPr>
          <w:rFonts w:ascii="Arial" w:eastAsia="Times New Roman" w:hAnsi="Arial" w:cs="Arial"/>
          <w:sz w:val="20"/>
          <w:szCs w:val="20"/>
        </w:rPr>
      </w:pPr>
      <w:r w:rsidRPr="00DE4206">
        <w:rPr>
          <w:rFonts w:ascii="Arial" w:eastAsia="Times New Roman" w:hAnsi="Arial" w:cs="Arial"/>
          <w:sz w:val="20"/>
          <w:szCs w:val="20"/>
        </w:rPr>
        <w:t xml:space="preserve">A report on the fairness of the presentation of the </w:t>
      </w:r>
      <w:r w:rsidR="001D15A1" w:rsidRPr="00DE4206">
        <w:rPr>
          <w:rFonts w:ascii="Arial" w:eastAsia="Times New Roman" w:hAnsi="Arial" w:cs="Arial"/>
          <w:sz w:val="20"/>
          <w:szCs w:val="20"/>
        </w:rPr>
        <w:t>County’s</w:t>
      </w:r>
      <w:r w:rsidRPr="00DE4206">
        <w:rPr>
          <w:rFonts w:ascii="Arial" w:eastAsia="Times New Roman" w:hAnsi="Arial" w:cs="Arial"/>
          <w:sz w:val="20"/>
          <w:szCs w:val="20"/>
        </w:rPr>
        <w:t xml:space="preserve"> schedule of expenditures of federal awards for the year ending </w:t>
      </w:r>
      <w:r w:rsidR="001D15A1" w:rsidRPr="00DE4206">
        <w:rPr>
          <w:rFonts w:ascii="Arial" w:eastAsia="Times New Roman" w:hAnsi="Arial" w:cs="Arial"/>
          <w:sz w:val="20"/>
          <w:szCs w:val="20"/>
        </w:rPr>
        <w:t>June 30, 2025</w:t>
      </w:r>
      <w:r w:rsidRPr="00DE4206">
        <w:rPr>
          <w:rFonts w:ascii="Arial" w:eastAsia="Times New Roman" w:hAnsi="Arial" w:cs="Arial"/>
          <w:sz w:val="20"/>
          <w:szCs w:val="20"/>
        </w:rPr>
        <w:t>;</w:t>
      </w:r>
    </w:p>
    <w:p w14:paraId="777792BD" w14:textId="77777777" w:rsidR="00E35BF4" w:rsidRPr="00DE4206" w:rsidRDefault="00E35BF4" w:rsidP="005243FB">
      <w:pPr>
        <w:spacing w:after="0" w:line="240" w:lineRule="auto"/>
        <w:ind w:left="1080" w:hanging="360"/>
        <w:jc w:val="both"/>
        <w:rPr>
          <w:rFonts w:ascii="Arial" w:eastAsia="Times New Roman" w:hAnsi="Arial" w:cs="Arial"/>
          <w:sz w:val="20"/>
          <w:szCs w:val="20"/>
        </w:rPr>
      </w:pPr>
    </w:p>
    <w:p w14:paraId="41455751" w14:textId="77777777" w:rsidR="00E35BF4" w:rsidRPr="00DE4206" w:rsidRDefault="00E35BF4" w:rsidP="00F05B79">
      <w:pPr>
        <w:pStyle w:val="ListParagraph"/>
        <w:numPr>
          <w:ilvl w:val="0"/>
          <w:numId w:val="23"/>
        </w:numPr>
        <w:spacing w:after="0" w:line="240" w:lineRule="auto"/>
        <w:ind w:left="1080"/>
        <w:jc w:val="both"/>
        <w:rPr>
          <w:rFonts w:ascii="Arial" w:eastAsia="Times New Roman" w:hAnsi="Arial" w:cs="Arial"/>
          <w:sz w:val="20"/>
          <w:szCs w:val="20"/>
        </w:rPr>
      </w:pPr>
      <w:r w:rsidRPr="00DE4206">
        <w:rPr>
          <w:rFonts w:ascii="Arial" w:eastAsia="Times New Roman" w:hAnsi="Arial" w:cs="Arial"/>
          <w:sz w:val="20"/>
          <w:szCs w:val="20"/>
        </w:rPr>
        <w:t>Report on Internal Control Over Financial Reporting and on Compliance and Other Matters Based on an Audit of Financial Statements Performed in Accordance with GAS;</w:t>
      </w:r>
    </w:p>
    <w:p w14:paraId="1C33A59B" w14:textId="77777777" w:rsidR="00E35BF4" w:rsidRPr="00DE4206" w:rsidRDefault="00E35BF4" w:rsidP="005243FB">
      <w:pPr>
        <w:spacing w:after="0" w:line="240" w:lineRule="auto"/>
        <w:ind w:left="1080" w:hanging="360"/>
        <w:jc w:val="both"/>
        <w:rPr>
          <w:rFonts w:ascii="Arial" w:eastAsia="Times New Roman" w:hAnsi="Arial" w:cs="Arial"/>
          <w:sz w:val="20"/>
          <w:szCs w:val="20"/>
        </w:rPr>
      </w:pPr>
    </w:p>
    <w:p w14:paraId="0464E35C" w14:textId="77777777" w:rsidR="00E35BF4" w:rsidRPr="00DE4206" w:rsidRDefault="00E35BF4" w:rsidP="00F05B79">
      <w:pPr>
        <w:pStyle w:val="ListParagraph"/>
        <w:numPr>
          <w:ilvl w:val="0"/>
          <w:numId w:val="23"/>
        </w:numPr>
        <w:spacing w:after="0" w:line="240" w:lineRule="auto"/>
        <w:ind w:left="1080"/>
        <w:jc w:val="both"/>
        <w:rPr>
          <w:rFonts w:ascii="Arial" w:eastAsia="Times New Roman" w:hAnsi="Arial" w:cs="Arial"/>
          <w:sz w:val="20"/>
          <w:szCs w:val="20"/>
        </w:rPr>
      </w:pPr>
      <w:r w:rsidRPr="00DE4206">
        <w:rPr>
          <w:rFonts w:ascii="Arial" w:eastAsia="Times New Roman" w:hAnsi="Arial" w:cs="Arial"/>
          <w:sz w:val="20"/>
          <w:szCs w:val="20"/>
        </w:rPr>
        <w:t xml:space="preserve">Report on Compliance for Each Major Federal Program and Report on Internal Control Over Compliance Required by the Uniform Guidance; </w:t>
      </w:r>
    </w:p>
    <w:p w14:paraId="2D72EECE" w14:textId="77777777" w:rsidR="00E35BF4" w:rsidRPr="00DE4206" w:rsidRDefault="00E35BF4" w:rsidP="005243FB">
      <w:pPr>
        <w:spacing w:after="0" w:line="240" w:lineRule="auto"/>
        <w:ind w:left="1080" w:hanging="360"/>
        <w:jc w:val="both"/>
        <w:rPr>
          <w:rFonts w:ascii="Arial" w:eastAsia="Times New Roman" w:hAnsi="Arial" w:cs="Arial"/>
          <w:sz w:val="20"/>
          <w:szCs w:val="20"/>
        </w:rPr>
      </w:pPr>
    </w:p>
    <w:p w14:paraId="2D401906" w14:textId="523D7EC1" w:rsidR="00E35BF4" w:rsidRPr="00DE4206" w:rsidRDefault="00E35BF4" w:rsidP="005243FB">
      <w:pPr>
        <w:pStyle w:val="ListParagraph"/>
        <w:numPr>
          <w:ilvl w:val="0"/>
          <w:numId w:val="23"/>
        </w:numPr>
        <w:spacing w:after="0" w:line="240" w:lineRule="auto"/>
        <w:ind w:left="1080"/>
        <w:jc w:val="both"/>
        <w:rPr>
          <w:rFonts w:ascii="Arial" w:eastAsia="Times New Roman" w:hAnsi="Arial" w:cs="Arial"/>
          <w:sz w:val="20"/>
          <w:szCs w:val="20"/>
        </w:rPr>
      </w:pPr>
      <w:r w:rsidRPr="00DE4206">
        <w:rPr>
          <w:rFonts w:ascii="Arial" w:eastAsia="Times New Roman" w:hAnsi="Arial" w:cs="Arial"/>
          <w:sz w:val="20"/>
          <w:szCs w:val="20"/>
        </w:rPr>
        <w:t xml:space="preserve">An accompanying schedule of findings and questioned costs; </w:t>
      </w:r>
    </w:p>
    <w:p w14:paraId="0F0CB9E6" w14:textId="77777777" w:rsidR="00E35BF4" w:rsidRPr="00DE4206" w:rsidRDefault="00E35BF4" w:rsidP="005262A5">
      <w:pPr>
        <w:spacing w:after="0" w:line="240" w:lineRule="auto"/>
        <w:jc w:val="both"/>
        <w:rPr>
          <w:rFonts w:ascii="Arial" w:eastAsia="Times New Roman" w:hAnsi="Arial" w:cs="Arial"/>
          <w:sz w:val="20"/>
          <w:szCs w:val="20"/>
        </w:rPr>
      </w:pPr>
    </w:p>
    <w:p w14:paraId="47D88E4E" w14:textId="1B41F3B5" w:rsidR="00697D4B" w:rsidRDefault="005243FB" w:rsidP="005243F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Contractor </w:t>
      </w:r>
      <w:r w:rsidRPr="00DE4206">
        <w:rPr>
          <w:rFonts w:ascii="Arial" w:hAnsi="Arial" w:cs="Arial"/>
          <w:color w:val="000000"/>
          <w:sz w:val="20"/>
          <w:szCs w:val="20"/>
        </w:rPr>
        <w:t>will</w:t>
      </w:r>
      <w:r w:rsidR="00697D4B" w:rsidRPr="00DE4206">
        <w:rPr>
          <w:rFonts w:ascii="Arial" w:hAnsi="Arial" w:cs="Arial"/>
          <w:color w:val="000000"/>
          <w:sz w:val="20"/>
          <w:szCs w:val="20"/>
        </w:rPr>
        <w:t xml:space="preserve"> also complete the appropriate sections of and sign the Data Collection Form that summarizes our audit findings.</w:t>
      </w:r>
    </w:p>
    <w:p w14:paraId="0116CBA8" w14:textId="77777777" w:rsidR="00BC6174" w:rsidRDefault="00BC6174" w:rsidP="005243FB">
      <w:pPr>
        <w:autoSpaceDE w:val="0"/>
        <w:autoSpaceDN w:val="0"/>
        <w:adjustRightInd w:val="0"/>
        <w:spacing w:after="0" w:line="240" w:lineRule="auto"/>
        <w:ind w:left="720"/>
        <w:jc w:val="both"/>
        <w:rPr>
          <w:rFonts w:ascii="Arial" w:hAnsi="Arial" w:cs="Arial"/>
          <w:color w:val="000000"/>
          <w:sz w:val="20"/>
          <w:szCs w:val="20"/>
        </w:rPr>
      </w:pPr>
    </w:p>
    <w:p w14:paraId="734A21AF" w14:textId="4AD215D7" w:rsidR="00BC6174" w:rsidRPr="00A15843" w:rsidRDefault="00BC6174" w:rsidP="005243FB">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 xml:space="preserve">Contractor will </w:t>
      </w:r>
      <w:r w:rsidRPr="00A15843">
        <w:rPr>
          <w:rFonts w:ascii="Arial" w:hAnsi="Arial" w:cs="Arial"/>
          <w:sz w:val="20"/>
          <w:szCs w:val="20"/>
        </w:rPr>
        <w:t xml:space="preserve">provide </w:t>
      </w:r>
      <w:r w:rsidR="005243FB">
        <w:rPr>
          <w:rFonts w:ascii="Arial" w:hAnsi="Arial" w:cs="Arial"/>
          <w:sz w:val="20"/>
          <w:szCs w:val="20"/>
        </w:rPr>
        <w:t xml:space="preserve">County </w:t>
      </w:r>
      <w:r w:rsidR="005243FB" w:rsidRPr="00A15843">
        <w:rPr>
          <w:rFonts w:ascii="Arial" w:hAnsi="Arial" w:cs="Arial"/>
          <w:sz w:val="20"/>
          <w:szCs w:val="20"/>
        </w:rPr>
        <w:t>with</w:t>
      </w:r>
      <w:r w:rsidRPr="00A15843">
        <w:rPr>
          <w:rFonts w:ascii="Arial" w:hAnsi="Arial" w:cs="Arial"/>
          <w:sz w:val="20"/>
          <w:szCs w:val="20"/>
        </w:rPr>
        <w:t xml:space="preserve"> electronic cop</w:t>
      </w:r>
      <w:r>
        <w:rPr>
          <w:rFonts w:ascii="Arial" w:hAnsi="Arial" w:cs="Arial"/>
          <w:sz w:val="20"/>
          <w:szCs w:val="20"/>
        </w:rPr>
        <w:t>ies</w:t>
      </w:r>
      <w:r w:rsidRPr="00A15843">
        <w:rPr>
          <w:rFonts w:ascii="Arial" w:hAnsi="Arial" w:cs="Arial"/>
          <w:sz w:val="20"/>
          <w:szCs w:val="20"/>
        </w:rPr>
        <w:t xml:space="preserve"> (PDF) of the final report</w:t>
      </w:r>
      <w:r>
        <w:rPr>
          <w:rFonts w:ascii="Arial" w:hAnsi="Arial" w:cs="Arial"/>
          <w:sz w:val="20"/>
          <w:szCs w:val="20"/>
        </w:rPr>
        <w:t>s along with five (5) bound copies of the AFR and Single Audit Report.</w:t>
      </w:r>
    </w:p>
    <w:p w14:paraId="5616E7B3" w14:textId="77777777" w:rsidR="00BC6174" w:rsidRPr="00A15843" w:rsidRDefault="00BC6174" w:rsidP="005243FB">
      <w:pPr>
        <w:autoSpaceDE w:val="0"/>
        <w:autoSpaceDN w:val="0"/>
        <w:adjustRightInd w:val="0"/>
        <w:spacing w:after="0" w:line="240" w:lineRule="auto"/>
        <w:ind w:left="720"/>
        <w:jc w:val="both"/>
        <w:rPr>
          <w:rFonts w:ascii="Arial" w:hAnsi="Arial" w:cs="Arial"/>
          <w:color w:val="000000"/>
          <w:sz w:val="20"/>
          <w:szCs w:val="20"/>
        </w:rPr>
      </w:pPr>
    </w:p>
    <w:p w14:paraId="037152CD" w14:textId="77777777" w:rsidR="00564F37" w:rsidRPr="00A15843" w:rsidRDefault="00564F37" w:rsidP="001B2F8E">
      <w:pPr>
        <w:autoSpaceDE w:val="0"/>
        <w:autoSpaceDN w:val="0"/>
        <w:adjustRightInd w:val="0"/>
        <w:spacing w:after="0" w:line="240" w:lineRule="auto"/>
        <w:jc w:val="both"/>
        <w:rPr>
          <w:rFonts w:ascii="Arial" w:hAnsi="Arial" w:cs="Arial"/>
          <w:color w:val="000000"/>
          <w:sz w:val="20"/>
          <w:szCs w:val="20"/>
        </w:rPr>
      </w:pPr>
    </w:p>
    <w:p w14:paraId="404467A3" w14:textId="0F439645" w:rsidR="001E4B3B" w:rsidRPr="005243FB" w:rsidRDefault="001E4B3B" w:rsidP="005243FB">
      <w:pPr>
        <w:pStyle w:val="ListParagraph"/>
        <w:numPr>
          <w:ilvl w:val="0"/>
          <w:numId w:val="23"/>
        </w:numPr>
        <w:spacing w:after="0" w:line="240" w:lineRule="auto"/>
        <w:ind w:left="720" w:hanging="720"/>
        <w:jc w:val="both"/>
        <w:rPr>
          <w:rFonts w:ascii="Arial" w:hAnsi="Arial" w:cs="Arial"/>
          <w:b/>
          <w:bCs/>
          <w:sz w:val="20"/>
          <w:szCs w:val="20"/>
        </w:rPr>
      </w:pPr>
      <w:r w:rsidRPr="005243FB">
        <w:rPr>
          <w:rFonts w:ascii="Arial" w:hAnsi="Arial" w:cs="Arial"/>
          <w:b/>
          <w:bCs/>
          <w:sz w:val="20"/>
          <w:szCs w:val="20"/>
        </w:rPr>
        <w:t>Records and Assistance</w:t>
      </w:r>
    </w:p>
    <w:p w14:paraId="1B48C071" w14:textId="77777777" w:rsidR="001E4B3B" w:rsidRPr="00A15843" w:rsidRDefault="001E4B3B" w:rsidP="001B2F8E">
      <w:pPr>
        <w:spacing w:after="0" w:line="240" w:lineRule="auto"/>
        <w:jc w:val="both"/>
        <w:rPr>
          <w:rFonts w:ascii="Arial" w:hAnsi="Arial" w:cs="Arial"/>
          <w:b/>
          <w:bCs/>
          <w:sz w:val="20"/>
          <w:szCs w:val="20"/>
        </w:rPr>
      </w:pPr>
    </w:p>
    <w:p w14:paraId="510B7BED" w14:textId="34B36208" w:rsidR="001E4B3B" w:rsidRPr="00A15843" w:rsidRDefault="001E4B3B"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During the course of </w:t>
      </w:r>
      <w:r w:rsidR="006F66DC">
        <w:rPr>
          <w:rFonts w:ascii="Arial" w:hAnsi="Arial" w:cs="Arial"/>
          <w:sz w:val="20"/>
          <w:szCs w:val="20"/>
        </w:rPr>
        <w:t xml:space="preserve">Contractor’s </w:t>
      </w:r>
      <w:r w:rsidRPr="00A15843">
        <w:rPr>
          <w:rFonts w:ascii="Arial" w:hAnsi="Arial" w:cs="Arial"/>
          <w:sz w:val="20"/>
          <w:szCs w:val="20"/>
        </w:rPr>
        <w:t xml:space="preserve">engagement, </w:t>
      </w:r>
      <w:r w:rsidR="006F66DC">
        <w:rPr>
          <w:rFonts w:ascii="Arial" w:hAnsi="Arial" w:cs="Arial"/>
          <w:sz w:val="20"/>
          <w:szCs w:val="20"/>
        </w:rPr>
        <w:t xml:space="preserve">Contractor </w:t>
      </w:r>
      <w:r w:rsidRPr="00A15843">
        <w:rPr>
          <w:rFonts w:ascii="Arial" w:hAnsi="Arial" w:cs="Arial"/>
          <w:sz w:val="20"/>
          <w:szCs w:val="20"/>
        </w:rPr>
        <w:t xml:space="preserve">may accumulate records containing data that should be reflected in the </w:t>
      </w:r>
      <w:r w:rsidR="001D15A1">
        <w:rPr>
          <w:rFonts w:ascii="Arial" w:hAnsi="Arial" w:cs="Arial"/>
          <w:sz w:val="20"/>
          <w:szCs w:val="20"/>
        </w:rPr>
        <w:t>County’s</w:t>
      </w:r>
      <w:r w:rsidRPr="00A15843">
        <w:rPr>
          <w:rFonts w:ascii="Arial" w:hAnsi="Arial" w:cs="Arial"/>
          <w:sz w:val="20"/>
          <w:szCs w:val="20"/>
        </w:rPr>
        <w:t xml:space="preserve"> books and records. The </w:t>
      </w:r>
      <w:r w:rsidR="001D15A1">
        <w:rPr>
          <w:rFonts w:ascii="Arial" w:hAnsi="Arial" w:cs="Arial"/>
          <w:sz w:val="20"/>
          <w:szCs w:val="20"/>
        </w:rPr>
        <w:t xml:space="preserve">County </w:t>
      </w:r>
      <w:r w:rsidRPr="00A15843">
        <w:rPr>
          <w:rFonts w:ascii="Arial" w:hAnsi="Arial" w:cs="Arial"/>
          <w:sz w:val="20"/>
          <w:szCs w:val="20"/>
        </w:rPr>
        <w:t xml:space="preserve">will determine that all such data, if necessary, will be so reflected. Accordingly, the </w:t>
      </w:r>
      <w:r w:rsidR="001D15A1">
        <w:rPr>
          <w:rFonts w:ascii="Arial" w:hAnsi="Arial" w:cs="Arial"/>
          <w:sz w:val="20"/>
          <w:szCs w:val="20"/>
        </w:rPr>
        <w:t xml:space="preserve">County </w:t>
      </w:r>
      <w:r w:rsidRPr="00A15843">
        <w:rPr>
          <w:rFonts w:ascii="Arial" w:hAnsi="Arial" w:cs="Arial"/>
          <w:sz w:val="20"/>
          <w:szCs w:val="20"/>
        </w:rPr>
        <w:t xml:space="preserve">will not expect </w:t>
      </w:r>
      <w:r w:rsidR="006F66DC">
        <w:rPr>
          <w:rFonts w:ascii="Arial" w:hAnsi="Arial" w:cs="Arial"/>
          <w:sz w:val="20"/>
          <w:szCs w:val="20"/>
        </w:rPr>
        <w:t xml:space="preserve">Contractor </w:t>
      </w:r>
      <w:r w:rsidRPr="00A15843">
        <w:rPr>
          <w:rFonts w:ascii="Arial" w:hAnsi="Arial" w:cs="Arial"/>
          <w:sz w:val="20"/>
          <w:szCs w:val="20"/>
        </w:rPr>
        <w:t>to maintain copies of such records in our possession.</w:t>
      </w:r>
    </w:p>
    <w:p w14:paraId="54F88DE8" w14:textId="77777777" w:rsidR="001E4B3B" w:rsidRPr="00A15843" w:rsidRDefault="001E4B3B" w:rsidP="005243FB">
      <w:pPr>
        <w:spacing w:after="0" w:line="240" w:lineRule="auto"/>
        <w:ind w:left="720"/>
        <w:jc w:val="both"/>
        <w:rPr>
          <w:rFonts w:ascii="Arial" w:hAnsi="Arial" w:cs="Arial"/>
          <w:sz w:val="20"/>
          <w:szCs w:val="20"/>
        </w:rPr>
      </w:pPr>
    </w:p>
    <w:p w14:paraId="50CF6513" w14:textId="73A25A88" w:rsidR="00605066" w:rsidRPr="00A15843" w:rsidRDefault="00605066" w:rsidP="005243FB">
      <w:pPr>
        <w:spacing w:after="0" w:line="240" w:lineRule="auto"/>
        <w:ind w:left="720"/>
        <w:jc w:val="both"/>
        <w:rPr>
          <w:rFonts w:ascii="Arial" w:hAnsi="Arial" w:cs="Arial"/>
          <w:sz w:val="20"/>
          <w:szCs w:val="20"/>
        </w:rPr>
      </w:pPr>
      <w:r w:rsidRPr="00A15843">
        <w:rPr>
          <w:rFonts w:ascii="Arial" w:hAnsi="Arial" w:cs="Arial"/>
          <w:sz w:val="20"/>
          <w:szCs w:val="20"/>
        </w:rPr>
        <w:t>The assistance to be supplied by</w:t>
      </w:r>
      <w:r w:rsidR="00725B6C" w:rsidRPr="00A15843">
        <w:rPr>
          <w:rFonts w:ascii="Arial" w:hAnsi="Arial" w:cs="Arial"/>
          <w:sz w:val="20"/>
          <w:szCs w:val="20"/>
        </w:rPr>
        <w:t xml:space="preserve"> </w:t>
      </w:r>
      <w:r w:rsidR="001D15A1">
        <w:rPr>
          <w:rFonts w:ascii="Arial" w:hAnsi="Arial" w:cs="Arial"/>
          <w:sz w:val="20"/>
          <w:szCs w:val="20"/>
        </w:rPr>
        <w:t xml:space="preserve">County </w:t>
      </w:r>
      <w:r w:rsidRPr="00A15843">
        <w:rPr>
          <w:rFonts w:ascii="Arial" w:hAnsi="Arial" w:cs="Arial"/>
          <w:sz w:val="20"/>
          <w:szCs w:val="20"/>
        </w:rPr>
        <w:t xml:space="preserve">personnel, including the preparation of schedules and analyses of accounts, has been discussed and coordinated with </w:t>
      </w:r>
      <w:r w:rsidR="007C267D" w:rsidRPr="00DE4206">
        <w:rPr>
          <w:rFonts w:ascii="Arial" w:hAnsi="Arial" w:cs="Arial"/>
          <w:sz w:val="20"/>
          <w:szCs w:val="20"/>
        </w:rPr>
        <w:t>Diane Olson</w:t>
      </w:r>
      <w:r w:rsidR="00E35BF4" w:rsidRPr="00DE4206">
        <w:rPr>
          <w:rFonts w:ascii="Arial" w:hAnsi="Arial" w:cs="Arial"/>
          <w:sz w:val="20"/>
          <w:szCs w:val="20"/>
        </w:rPr>
        <w:t xml:space="preserve">, </w:t>
      </w:r>
      <w:r w:rsidR="007C267D" w:rsidRPr="00DE4206">
        <w:rPr>
          <w:rFonts w:ascii="Arial" w:hAnsi="Arial" w:cs="Arial"/>
          <w:sz w:val="20"/>
          <w:szCs w:val="20"/>
        </w:rPr>
        <w:t>Auditor</w:t>
      </w:r>
      <w:r w:rsidR="009251A1" w:rsidRPr="00DE4206">
        <w:rPr>
          <w:rFonts w:ascii="Arial" w:hAnsi="Arial" w:cs="Arial"/>
          <w:sz w:val="20"/>
          <w:szCs w:val="20"/>
        </w:rPr>
        <w:t>-</w:t>
      </w:r>
      <w:r w:rsidR="007C267D" w:rsidRPr="00DE4206">
        <w:rPr>
          <w:rFonts w:ascii="Arial" w:hAnsi="Arial" w:cs="Arial"/>
          <w:sz w:val="20"/>
          <w:szCs w:val="20"/>
        </w:rPr>
        <w:t>Controller</w:t>
      </w:r>
      <w:r w:rsidRPr="00DE4206">
        <w:rPr>
          <w:rFonts w:ascii="Arial" w:hAnsi="Arial" w:cs="Arial"/>
          <w:sz w:val="20"/>
          <w:szCs w:val="20"/>
        </w:rPr>
        <w:t>.</w:t>
      </w:r>
      <w:r w:rsidRPr="009251A1">
        <w:rPr>
          <w:rFonts w:ascii="Arial" w:hAnsi="Arial" w:cs="Arial"/>
          <w:sz w:val="20"/>
          <w:szCs w:val="20"/>
        </w:rPr>
        <w:t xml:space="preserve"> T</w:t>
      </w:r>
      <w:r w:rsidRPr="00A15843">
        <w:rPr>
          <w:rFonts w:ascii="Arial" w:hAnsi="Arial" w:cs="Arial"/>
          <w:sz w:val="20"/>
          <w:szCs w:val="20"/>
        </w:rPr>
        <w:t xml:space="preserve">he timely and accurate completion of this work is an essential condition to our completion of the audit and issuance of </w:t>
      </w:r>
      <w:r w:rsidR="005243FB">
        <w:rPr>
          <w:rFonts w:ascii="Arial" w:hAnsi="Arial" w:cs="Arial"/>
          <w:sz w:val="20"/>
          <w:szCs w:val="20"/>
        </w:rPr>
        <w:t xml:space="preserve">Contractor’s </w:t>
      </w:r>
      <w:r w:rsidR="005243FB" w:rsidRPr="00A15843">
        <w:rPr>
          <w:rFonts w:ascii="Arial" w:hAnsi="Arial" w:cs="Arial"/>
          <w:sz w:val="20"/>
          <w:szCs w:val="20"/>
        </w:rPr>
        <w:t>audit</w:t>
      </w:r>
      <w:r w:rsidRPr="00A15843">
        <w:rPr>
          <w:rFonts w:ascii="Arial" w:hAnsi="Arial" w:cs="Arial"/>
          <w:sz w:val="20"/>
          <w:szCs w:val="20"/>
        </w:rPr>
        <w:t xml:space="preserve"> report.</w:t>
      </w:r>
    </w:p>
    <w:p w14:paraId="0ED09602" w14:textId="77777777" w:rsidR="006710C2" w:rsidRPr="00A15843" w:rsidRDefault="006710C2" w:rsidP="001B2F8E">
      <w:pPr>
        <w:spacing w:after="0" w:line="240" w:lineRule="auto"/>
        <w:jc w:val="both"/>
        <w:rPr>
          <w:rFonts w:ascii="Arial" w:hAnsi="Arial" w:cs="Arial"/>
          <w:b/>
          <w:bCs/>
          <w:sz w:val="20"/>
          <w:szCs w:val="20"/>
        </w:rPr>
      </w:pPr>
    </w:p>
    <w:p w14:paraId="0479C6F4" w14:textId="675C3F04" w:rsidR="003E4A29" w:rsidRPr="005243FB" w:rsidRDefault="005D22CE" w:rsidP="005243FB">
      <w:pPr>
        <w:pStyle w:val="ListParagraph"/>
        <w:numPr>
          <w:ilvl w:val="0"/>
          <w:numId w:val="23"/>
        </w:numPr>
        <w:spacing w:after="0" w:line="240" w:lineRule="auto"/>
        <w:ind w:left="630" w:hanging="630"/>
        <w:jc w:val="both"/>
        <w:rPr>
          <w:rFonts w:ascii="Arial" w:hAnsi="Arial" w:cs="Arial"/>
          <w:b/>
          <w:bCs/>
          <w:sz w:val="20"/>
          <w:szCs w:val="20"/>
        </w:rPr>
      </w:pPr>
      <w:r w:rsidRPr="005243FB">
        <w:rPr>
          <w:rFonts w:ascii="Arial" w:hAnsi="Arial" w:cs="Arial"/>
          <w:b/>
          <w:bCs/>
          <w:sz w:val="20"/>
          <w:szCs w:val="20"/>
        </w:rPr>
        <w:t>Nonaudit</w:t>
      </w:r>
      <w:r w:rsidR="003E4A29" w:rsidRPr="005243FB">
        <w:rPr>
          <w:rFonts w:ascii="Arial" w:hAnsi="Arial" w:cs="Arial"/>
          <w:b/>
          <w:bCs/>
          <w:sz w:val="20"/>
          <w:szCs w:val="20"/>
        </w:rPr>
        <w:t xml:space="preserve"> Services</w:t>
      </w:r>
    </w:p>
    <w:p w14:paraId="32220CEA" w14:textId="77777777" w:rsidR="00422938" w:rsidRPr="00A15843" w:rsidRDefault="00422938" w:rsidP="001B2F8E">
      <w:pPr>
        <w:spacing w:after="0" w:line="240" w:lineRule="auto"/>
        <w:jc w:val="both"/>
        <w:rPr>
          <w:rFonts w:ascii="Arial" w:hAnsi="Arial" w:cs="Arial"/>
          <w:b/>
          <w:bCs/>
          <w:sz w:val="20"/>
          <w:szCs w:val="20"/>
        </w:rPr>
      </w:pPr>
    </w:p>
    <w:p w14:paraId="0BC90004" w14:textId="4754BB8C" w:rsidR="009251A1" w:rsidRPr="00A15843" w:rsidRDefault="003E4A29" w:rsidP="005243FB">
      <w:pPr>
        <w:autoSpaceDE w:val="0"/>
        <w:autoSpaceDN w:val="0"/>
        <w:adjustRightInd w:val="0"/>
        <w:spacing w:after="0" w:line="240" w:lineRule="auto"/>
        <w:ind w:left="630"/>
        <w:jc w:val="both"/>
        <w:rPr>
          <w:rFonts w:ascii="Arial" w:hAnsi="Arial" w:cs="Arial"/>
          <w:sz w:val="20"/>
          <w:szCs w:val="20"/>
        </w:rPr>
      </w:pPr>
      <w:r w:rsidRPr="00A15843">
        <w:rPr>
          <w:rFonts w:ascii="Arial" w:hAnsi="Arial" w:cs="Arial"/>
          <w:sz w:val="20"/>
          <w:szCs w:val="20"/>
        </w:rPr>
        <w:t xml:space="preserve">In connection with </w:t>
      </w:r>
      <w:r w:rsidR="005243FB">
        <w:rPr>
          <w:rFonts w:ascii="Arial" w:hAnsi="Arial" w:cs="Arial"/>
          <w:sz w:val="20"/>
          <w:szCs w:val="20"/>
        </w:rPr>
        <w:t xml:space="preserve">Contractor’s </w:t>
      </w:r>
      <w:r w:rsidR="005243FB" w:rsidRPr="00A15843">
        <w:rPr>
          <w:rFonts w:ascii="Arial" w:hAnsi="Arial" w:cs="Arial"/>
          <w:sz w:val="20"/>
          <w:szCs w:val="20"/>
        </w:rPr>
        <w:t>audit</w:t>
      </w:r>
      <w:r w:rsidRPr="00A15843">
        <w:rPr>
          <w:rFonts w:ascii="Arial" w:hAnsi="Arial" w:cs="Arial"/>
          <w:sz w:val="20"/>
          <w:szCs w:val="20"/>
        </w:rPr>
        <w:t xml:space="preserve">, </w:t>
      </w:r>
      <w:r w:rsidR="009258B3">
        <w:rPr>
          <w:rFonts w:ascii="Arial" w:hAnsi="Arial" w:cs="Arial"/>
          <w:sz w:val="20"/>
          <w:szCs w:val="20"/>
        </w:rPr>
        <w:t>County</w:t>
      </w:r>
      <w:r w:rsidRPr="00A15843">
        <w:rPr>
          <w:rFonts w:ascii="Arial" w:hAnsi="Arial" w:cs="Arial"/>
          <w:sz w:val="20"/>
          <w:szCs w:val="20"/>
        </w:rPr>
        <w:t xml:space="preserve"> ha</w:t>
      </w:r>
      <w:r w:rsidR="009258B3">
        <w:rPr>
          <w:rFonts w:ascii="Arial" w:hAnsi="Arial" w:cs="Arial"/>
          <w:sz w:val="20"/>
          <w:szCs w:val="20"/>
        </w:rPr>
        <w:t>s</w:t>
      </w:r>
      <w:r w:rsidRPr="00A15843">
        <w:rPr>
          <w:rFonts w:ascii="Arial" w:hAnsi="Arial" w:cs="Arial"/>
          <w:sz w:val="20"/>
          <w:szCs w:val="20"/>
        </w:rPr>
        <w:t xml:space="preserve"> requested </w:t>
      </w:r>
      <w:r w:rsidR="009258B3">
        <w:rPr>
          <w:rFonts w:ascii="Arial" w:hAnsi="Arial" w:cs="Arial"/>
          <w:sz w:val="20"/>
          <w:szCs w:val="20"/>
        </w:rPr>
        <w:t>Contractor</w:t>
      </w:r>
      <w:r w:rsidRPr="00A15843">
        <w:rPr>
          <w:rFonts w:ascii="Arial" w:hAnsi="Arial" w:cs="Arial"/>
          <w:sz w:val="20"/>
          <w:szCs w:val="20"/>
        </w:rPr>
        <w:t xml:space="preserve"> to perform</w:t>
      </w:r>
      <w:r w:rsidR="005D22CE" w:rsidRPr="00A15843">
        <w:rPr>
          <w:rFonts w:ascii="Arial" w:hAnsi="Arial" w:cs="Arial"/>
          <w:sz w:val="20"/>
          <w:szCs w:val="20"/>
        </w:rPr>
        <w:t xml:space="preserve"> </w:t>
      </w:r>
      <w:r w:rsidR="005D22CE" w:rsidRPr="00DE4206">
        <w:rPr>
          <w:rFonts w:ascii="Arial" w:hAnsi="Arial" w:cs="Arial"/>
          <w:sz w:val="20"/>
          <w:szCs w:val="20"/>
        </w:rPr>
        <w:t xml:space="preserve">certain nonaudit </w:t>
      </w:r>
      <w:r w:rsidRPr="00DE4206">
        <w:rPr>
          <w:rFonts w:ascii="Arial" w:hAnsi="Arial" w:cs="Arial"/>
          <w:sz w:val="20"/>
          <w:szCs w:val="20"/>
        </w:rPr>
        <w:t>services</w:t>
      </w:r>
      <w:r w:rsidR="00806F78" w:rsidRPr="00DE4206">
        <w:rPr>
          <w:rFonts w:ascii="Arial" w:hAnsi="Arial" w:cs="Arial"/>
          <w:sz w:val="20"/>
          <w:szCs w:val="20"/>
        </w:rPr>
        <w:t xml:space="preserve"> necessary for the preparation </w:t>
      </w:r>
      <w:r w:rsidR="00716631" w:rsidRPr="00DE4206">
        <w:rPr>
          <w:rFonts w:ascii="Arial" w:hAnsi="Arial" w:cs="Arial"/>
          <w:sz w:val="20"/>
          <w:szCs w:val="20"/>
        </w:rPr>
        <w:t xml:space="preserve">and assembly of the </w:t>
      </w:r>
      <w:r w:rsidR="009251A1" w:rsidRPr="00DE4206">
        <w:rPr>
          <w:rFonts w:ascii="Arial" w:hAnsi="Arial" w:cs="Arial"/>
          <w:sz w:val="20"/>
          <w:szCs w:val="20"/>
        </w:rPr>
        <w:t>AFR.</w:t>
      </w:r>
    </w:p>
    <w:p w14:paraId="1EF75E4C" w14:textId="77777777" w:rsidR="002552F9" w:rsidRPr="00A15843" w:rsidRDefault="002552F9" w:rsidP="005243FB">
      <w:pPr>
        <w:autoSpaceDE w:val="0"/>
        <w:autoSpaceDN w:val="0"/>
        <w:adjustRightInd w:val="0"/>
        <w:spacing w:after="0" w:line="240" w:lineRule="auto"/>
        <w:ind w:left="630"/>
        <w:jc w:val="both"/>
        <w:rPr>
          <w:rFonts w:ascii="Arial" w:hAnsi="Arial" w:cs="Arial"/>
          <w:sz w:val="20"/>
          <w:szCs w:val="20"/>
        </w:rPr>
      </w:pPr>
    </w:p>
    <w:p w14:paraId="50CF6515" w14:textId="47A94494" w:rsidR="00605066" w:rsidRPr="00A15843" w:rsidRDefault="0098077C" w:rsidP="005243FB">
      <w:pPr>
        <w:spacing w:after="0" w:line="240" w:lineRule="auto"/>
        <w:ind w:left="630"/>
        <w:jc w:val="both"/>
        <w:rPr>
          <w:rFonts w:ascii="Arial" w:hAnsi="Arial" w:cs="Arial"/>
          <w:sz w:val="20"/>
          <w:szCs w:val="20"/>
        </w:rPr>
      </w:pPr>
      <w:r w:rsidRPr="00A15843">
        <w:rPr>
          <w:rFonts w:ascii="Arial" w:hAnsi="Arial" w:cs="Arial"/>
          <w:sz w:val="20"/>
          <w:szCs w:val="20"/>
        </w:rPr>
        <w:t xml:space="preserve">GAS </w:t>
      </w:r>
      <w:r w:rsidR="00D8014B" w:rsidRPr="00A15843">
        <w:rPr>
          <w:rFonts w:ascii="Arial" w:hAnsi="Arial" w:cs="Arial"/>
          <w:sz w:val="20"/>
          <w:szCs w:val="20"/>
        </w:rPr>
        <w:t xml:space="preserve">independence standards require that the auditor maintain independence so that opinions, findings, conclusions, judgments and recommendations will be impartial and viewed as impartial by reasonable and informed third parties. Before </w:t>
      </w:r>
      <w:r w:rsidR="005243FB">
        <w:rPr>
          <w:rFonts w:ascii="Arial" w:hAnsi="Arial" w:cs="Arial"/>
          <w:sz w:val="20"/>
          <w:szCs w:val="20"/>
        </w:rPr>
        <w:t xml:space="preserve">Contractor </w:t>
      </w:r>
      <w:r w:rsidR="005243FB" w:rsidRPr="00A15843">
        <w:rPr>
          <w:rFonts w:ascii="Arial" w:hAnsi="Arial" w:cs="Arial"/>
          <w:sz w:val="20"/>
          <w:szCs w:val="20"/>
        </w:rPr>
        <w:t>agrees</w:t>
      </w:r>
      <w:r w:rsidR="00D8014B" w:rsidRPr="00A15843">
        <w:rPr>
          <w:rFonts w:ascii="Arial" w:hAnsi="Arial" w:cs="Arial"/>
          <w:sz w:val="20"/>
          <w:szCs w:val="20"/>
        </w:rPr>
        <w:t xml:space="preserve"> to provide a non-audit service to </w:t>
      </w:r>
      <w:r w:rsidR="00725B6C" w:rsidRPr="00A15843">
        <w:rPr>
          <w:rFonts w:ascii="Arial" w:hAnsi="Arial" w:cs="Arial"/>
          <w:sz w:val="20"/>
          <w:szCs w:val="20"/>
        </w:rPr>
        <w:t xml:space="preserve">the </w:t>
      </w:r>
      <w:r w:rsidR="009251A1">
        <w:rPr>
          <w:rFonts w:ascii="Arial" w:hAnsi="Arial" w:cs="Arial"/>
          <w:sz w:val="20"/>
          <w:szCs w:val="20"/>
        </w:rPr>
        <w:t>County</w:t>
      </w:r>
      <w:r w:rsidR="00D8014B" w:rsidRPr="00A15843">
        <w:rPr>
          <w:rFonts w:ascii="Arial" w:hAnsi="Arial" w:cs="Arial"/>
          <w:sz w:val="20"/>
          <w:szCs w:val="20"/>
        </w:rPr>
        <w:t xml:space="preserve">, </w:t>
      </w:r>
      <w:r w:rsidR="009258B3">
        <w:rPr>
          <w:rFonts w:ascii="Arial" w:hAnsi="Arial" w:cs="Arial"/>
          <w:sz w:val="20"/>
          <w:szCs w:val="20"/>
        </w:rPr>
        <w:t>Contractor</w:t>
      </w:r>
      <w:r w:rsidR="00D8014B" w:rsidRPr="00A15843">
        <w:rPr>
          <w:rFonts w:ascii="Arial" w:hAnsi="Arial" w:cs="Arial"/>
          <w:sz w:val="20"/>
          <w:szCs w:val="20"/>
        </w:rPr>
        <w:t xml:space="preserve"> determine</w:t>
      </w:r>
      <w:r w:rsidR="009258B3">
        <w:rPr>
          <w:rFonts w:ascii="Arial" w:hAnsi="Arial" w:cs="Arial"/>
          <w:sz w:val="20"/>
          <w:szCs w:val="20"/>
        </w:rPr>
        <w:t>s</w:t>
      </w:r>
      <w:r w:rsidR="00D8014B" w:rsidRPr="00A15843">
        <w:rPr>
          <w:rFonts w:ascii="Arial" w:hAnsi="Arial" w:cs="Arial"/>
          <w:sz w:val="20"/>
          <w:szCs w:val="20"/>
        </w:rPr>
        <w:t xml:space="preserve"> whether providing such a service would create a significant threat to </w:t>
      </w:r>
      <w:r w:rsidR="009258B3">
        <w:rPr>
          <w:rFonts w:ascii="Arial" w:hAnsi="Arial" w:cs="Arial"/>
          <w:sz w:val="20"/>
          <w:szCs w:val="20"/>
        </w:rPr>
        <w:t xml:space="preserve">Contractor’s </w:t>
      </w:r>
      <w:r w:rsidR="00D8014B" w:rsidRPr="00A15843">
        <w:rPr>
          <w:rFonts w:ascii="Arial" w:hAnsi="Arial" w:cs="Arial"/>
          <w:sz w:val="20"/>
          <w:szCs w:val="20"/>
        </w:rPr>
        <w:t xml:space="preserve">independence for GAS audit purposes, either by itself or in aggregate with other non-audit services provided. A critical component of </w:t>
      </w:r>
      <w:r w:rsidR="005243FB">
        <w:rPr>
          <w:rFonts w:ascii="Arial" w:hAnsi="Arial" w:cs="Arial"/>
          <w:sz w:val="20"/>
          <w:szCs w:val="20"/>
        </w:rPr>
        <w:t xml:space="preserve">Contractor’s </w:t>
      </w:r>
      <w:r w:rsidR="005243FB" w:rsidRPr="00A15843">
        <w:rPr>
          <w:rFonts w:ascii="Arial" w:hAnsi="Arial" w:cs="Arial"/>
          <w:sz w:val="20"/>
          <w:szCs w:val="20"/>
        </w:rPr>
        <w:t>determination</w:t>
      </w:r>
      <w:r w:rsidR="00D8014B" w:rsidRPr="00A15843">
        <w:rPr>
          <w:rFonts w:ascii="Arial" w:hAnsi="Arial" w:cs="Arial"/>
          <w:sz w:val="20"/>
          <w:szCs w:val="20"/>
        </w:rPr>
        <w:t xml:space="preserve"> is consideration of management</w:t>
      </w:r>
      <w:r w:rsidR="001936C1" w:rsidRPr="00A15843">
        <w:rPr>
          <w:rFonts w:ascii="Arial" w:hAnsi="Arial" w:cs="Arial"/>
          <w:sz w:val="20"/>
          <w:szCs w:val="20"/>
        </w:rPr>
        <w:t>’</w:t>
      </w:r>
      <w:r w:rsidR="00D8014B" w:rsidRPr="00A15843">
        <w:rPr>
          <w:rFonts w:ascii="Arial" w:hAnsi="Arial" w:cs="Arial"/>
          <w:sz w:val="20"/>
          <w:szCs w:val="20"/>
        </w:rPr>
        <w:t>s ability to effectively oversee the non-audit service</w:t>
      </w:r>
      <w:r w:rsidRPr="00A15843">
        <w:rPr>
          <w:rFonts w:ascii="Arial" w:hAnsi="Arial" w:cs="Arial"/>
          <w:sz w:val="20"/>
          <w:szCs w:val="20"/>
        </w:rPr>
        <w:t>s</w:t>
      </w:r>
      <w:r w:rsidR="00D8014B" w:rsidRPr="00A15843">
        <w:rPr>
          <w:rFonts w:ascii="Arial" w:hAnsi="Arial" w:cs="Arial"/>
          <w:sz w:val="20"/>
          <w:szCs w:val="20"/>
        </w:rPr>
        <w:t xml:space="preserve"> to be performed. </w:t>
      </w:r>
      <w:r w:rsidR="00725B6C" w:rsidRPr="00A15843">
        <w:rPr>
          <w:rFonts w:ascii="Arial" w:hAnsi="Arial" w:cs="Arial"/>
          <w:sz w:val="20"/>
          <w:szCs w:val="20"/>
        </w:rPr>
        <w:t xml:space="preserve">The </w:t>
      </w:r>
      <w:r w:rsidR="001D15A1">
        <w:rPr>
          <w:rFonts w:ascii="Arial" w:hAnsi="Arial" w:cs="Arial"/>
          <w:sz w:val="20"/>
          <w:szCs w:val="20"/>
        </w:rPr>
        <w:t xml:space="preserve">County </w:t>
      </w:r>
      <w:r w:rsidR="00D8014B" w:rsidRPr="00A15843">
        <w:rPr>
          <w:rFonts w:ascii="Arial" w:hAnsi="Arial" w:cs="Arial"/>
          <w:sz w:val="20"/>
          <w:szCs w:val="20"/>
        </w:rPr>
        <w:t>has agreed that</w:t>
      </w:r>
      <w:r w:rsidR="00422938" w:rsidRPr="00A15843">
        <w:rPr>
          <w:rFonts w:ascii="Arial" w:hAnsi="Arial" w:cs="Arial"/>
          <w:sz w:val="20"/>
          <w:szCs w:val="20"/>
        </w:rPr>
        <w:t xml:space="preserve"> </w:t>
      </w:r>
      <w:r w:rsidR="007C267D" w:rsidRPr="00DE4206">
        <w:rPr>
          <w:rFonts w:ascii="Arial" w:hAnsi="Arial" w:cs="Arial"/>
          <w:sz w:val="20"/>
          <w:szCs w:val="20"/>
        </w:rPr>
        <w:t>Diane Olson</w:t>
      </w:r>
      <w:r w:rsidR="00E35BF4" w:rsidRPr="00DE4206">
        <w:rPr>
          <w:rFonts w:ascii="Arial" w:hAnsi="Arial" w:cs="Arial"/>
          <w:sz w:val="20"/>
          <w:szCs w:val="20"/>
        </w:rPr>
        <w:t xml:space="preserve">, </w:t>
      </w:r>
      <w:r w:rsidR="007C267D" w:rsidRPr="00DE4206">
        <w:rPr>
          <w:rFonts w:ascii="Arial" w:hAnsi="Arial" w:cs="Arial"/>
          <w:sz w:val="20"/>
          <w:szCs w:val="20"/>
        </w:rPr>
        <w:t>Auditor-</w:t>
      </w:r>
      <w:r w:rsidR="00474A98" w:rsidRPr="00474A98">
        <w:rPr>
          <w:rFonts w:ascii="Arial" w:hAnsi="Arial" w:cs="Arial"/>
          <w:sz w:val="20"/>
          <w:szCs w:val="20"/>
        </w:rPr>
        <w:t>Controller,</w:t>
      </w:r>
      <w:r w:rsidR="004852BD" w:rsidRPr="009251A1">
        <w:rPr>
          <w:rFonts w:ascii="Arial" w:hAnsi="Arial" w:cs="Arial"/>
          <w:sz w:val="20"/>
          <w:szCs w:val="20"/>
        </w:rPr>
        <w:t xml:space="preserve"> </w:t>
      </w:r>
      <w:r w:rsidR="00D8014B" w:rsidRPr="009251A1">
        <w:rPr>
          <w:rFonts w:ascii="Arial" w:hAnsi="Arial" w:cs="Arial"/>
          <w:sz w:val="20"/>
          <w:szCs w:val="20"/>
        </w:rPr>
        <w:t>p</w:t>
      </w:r>
      <w:r w:rsidR="00D8014B" w:rsidRPr="00A15843">
        <w:rPr>
          <w:rFonts w:ascii="Arial" w:hAnsi="Arial" w:cs="Arial"/>
          <w:sz w:val="20"/>
          <w:szCs w:val="20"/>
        </w:rPr>
        <w:t>ossesses suitable skill, knowledge or experience and that the individual understands the</w:t>
      </w:r>
      <w:r w:rsidR="00512490" w:rsidRPr="00A15843">
        <w:rPr>
          <w:rFonts w:ascii="Arial" w:hAnsi="Arial" w:cs="Arial"/>
          <w:sz w:val="20"/>
          <w:szCs w:val="20"/>
        </w:rPr>
        <w:t xml:space="preserve"> nonaudit</w:t>
      </w:r>
      <w:r w:rsidR="00D8014B" w:rsidRPr="00A15843">
        <w:rPr>
          <w:rFonts w:ascii="Arial" w:hAnsi="Arial" w:cs="Arial"/>
          <w:sz w:val="20"/>
          <w:szCs w:val="20"/>
        </w:rPr>
        <w:t xml:space="preserve"> services to be performed </w:t>
      </w:r>
      <w:r w:rsidR="00E6171E" w:rsidRPr="00A15843">
        <w:rPr>
          <w:rFonts w:ascii="Arial" w:hAnsi="Arial" w:cs="Arial"/>
          <w:sz w:val="20"/>
          <w:szCs w:val="20"/>
        </w:rPr>
        <w:t xml:space="preserve">and described above </w:t>
      </w:r>
      <w:r w:rsidR="00D8014B" w:rsidRPr="00A15843">
        <w:rPr>
          <w:rFonts w:ascii="Arial" w:hAnsi="Arial" w:cs="Arial"/>
          <w:sz w:val="20"/>
          <w:szCs w:val="20"/>
        </w:rPr>
        <w:t xml:space="preserve">sufficiently to oversee them. Accordingly, the management of </w:t>
      </w:r>
      <w:r w:rsidR="0066501A" w:rsidRPr="00A15843">
        <w:rPr>
          <w:rFonts w:ascii="Arial" w:hAnsi="Arial" w:cs="Arial"/>
          <w:sz w:val="20"/>
          <w:szCs w:val="20"/>
        </w:rPr>
        <w:t xml:space="preserve">the </w:t>
      </w:r>
      <w:r w:rsidR="001D15A1">
        <w:rPr>
          <w:rFonts w:ascii="Arial" w:hAnsi="Arial" w:cs="Arial"/>
          <w:sz w:val="20"/>
          <w:szCs w:val="20"/>
        </w:rPr>
        <w:t xml:space="preserve">County </w:t>
      </w:r>
      <w:r w:rsidR="00D8014B" w:rsidRPr="00A15843">
        <w:rPr>
          <w:rFonts w:ascii="Arial" w:hAnsi="Arial" w:cs="Arial"/>
          <w:sz w:val="20"/>
          <w:szCs w:val="20"/>
        </w:rPr>
        <w:t>agrees to the following</w:t>
      </w:r>
      <w:r w:rsidR="00605066" w:rsidRPr="00A15843">
        <w:rPr>
          <w:rFonts w:ascii="Arial" w:hAnsi="Arial" w:cs="Arial"/>
          <w:sz w:val="20"/>
          <w:szCs w:val="20"/>
        </w:rPr>
        <w:t>:</w:t>
      </w:r>
    </w:p>
    <w:p w14:paraId="4CB04C95" w14:textId="77777777" w:rsidR="00E35BF4" w:rsidRPr="00A15843" w:rsidRDefault="00E35BF4" w:rsidP="005243FB">
      <w:pPr>
        <w:spacing w:after="0" w:line="240" w:lineRule="auto"/>
        <w:ind w:left="720"/>
        <w:jc w:val="both"/>
        <w:rPr>
          <w:rFonts w:ascii="Arial" w:hAnsi="Arial" w:cs="Arial"/>
          <w:sz w:val="20"/>
          <w:szCs w:val="20"/>
        </w:rPr>
      </w:pPr>
    </w:p>
    <w:p w14:paraId="50CF6517" w14:textId="6337AE77" w:rsidR="00605066" w:rsidRPr="00A15843" w:rsidRDefault="0066501A" w:rsidP="005243FB">
      <w:pPr>
        <w:pStyle w:val="NumberedLevel1"/>
        <w:numPr>
          <w:ilvl w:val="0"/>
          <w:numId w:val="8"/>
        </w:numPr>
        <w:ind w:left="1440" w:hanging="720"/>
        <w:jc w:val="both"/>
        <w:rPr>
          <w:rFonts w:cs="Arial"/>
          <w:szCs w:val="20"/>
        </w:rPr>
      </w:pPr>
      <w:r w:rsidRPr="00A15843">
        <w:rPr>
          <w:rFonts w:cs="Arial"/>
          <w:szCs w:val="20"/>
        </w:rPr>
        <w:t xml:space="preserve">The </w:t>
      </w:r>
      <w:r w:rsidR="001D15A1">
        <w:rPr>
          <w:rFonts w:cs="Arial"/>
          <w:szCs w:val="20"/>
        </w:rPr>
        <w:t xml:space="preserve">County </w:t>
      </w:r>
      <w:r w:rsidR="00605066" w:rsidRPr="00A15843">
        <w:rPr>
          <w:rFonts w:cs="Arial"/>
          <w:szCs w:val="20"/>
        </w:rPr>
        <w:t xml:space="preserve">has designated </w:t>
      </w:r>
      <w:r w:rsidR="007C267D" w:rsidRPr="00DE4206">
        <w:rPr>
          <w:rFonts w:cs="Arial"/>
          <w:szCs w:val="20"/>
        </w:rPr>
        <w:t>Diane Olson</w:t>
      </w:r>
      <w:r w:rsidR="00E35BF4" w:rsidRPr="00DE4206">
        <w:rPr>
          <w:rFonts w:cs="Arial"/>
          <w:szCs w:val="20"/>
        </w:rPr>
        <w:t xml:space="preserve">, </w:t>
      </w:r>
      <w:r w:rsidR="007C267D" w:rsidRPr="00DE4206">
        <w:rPr>
          <w:rFonts w:cs="Arial"/>
          <w:szCs w:val="20"/>
        </w:rPr>
        <w:t>Auditor-</w:t>
      </w:r>
      <w:r w:rsidR="00474A98" w:rsidRPr="00474A98">
        <w:rPr>
          <w:rFonts w:cs="Arial"/>
          <w:szCs w:val="20"/>
        </w:rPr>
        <w:t>Controller,</w:t>
      </w:r>
      <w:r w:rsidR="00605066" w:rsidRPr="00A15843">
        <w:rPr>
          <w:rFonts w:cs="Arial"/>
          <w:szCs w:val="20"/>
        </w:rPr>
        <w:t xml:space="preserve"> </w:t>
      </w:r>
      <w:r w:rsidR="00A17098" w:rsidRPr="00A15843">
        <w:rPr>
          <w:rFonts w:cs="Arial"/>
          <w:szCs w:val="20"/>
        </w:rPr>
        <w:t xml:space="preserve">as </w:t>
      </w:r>
      <w:r w:rsidR="00605066" w:rsidRPr="00A15843">
        <w:rPr>
          <w:rFonts w:cs="Arial"/>
          <w:szCs w:val="20"/>
        </w:rPr>
        <w:t>a senior member of management who possesses suitable skill, knowledge and exp</w:t>
      </w:r>
      <w:r w:rsidR="005F584B" w:rsidRPr="00A15843">
        <w:rPr>
          <w:rFonts w:cs="Arial"/>
          <w:szCs w:val="20"/>
        </w:rPr>
        <w:t>erience to oversee the services</w:t>
      </w:r>
      <w:r w:rsidR="007501FA" w:rsidRPr="00A15843">
        <w:rPr>
          <w:rFonts w:cs="Arial"/>
          <w:szCs w:val="20"/>
        </w:rPr>
        <w:t>;</w:t>
      </w:r>
    </w:p>
    <w:p w14:paraId="50CF6518" w14:textId="77777777" w:rsidR="007501FA" w:rsidRPr="00A15843" w:rsidRDefault="007501FA" w:rsidP="005243FB">
      <w:pPr>
        <w:spacing w:after="0" w:line="240" w:lineRule="auto"/>
        <w:ind w:left="1440" w:hanging="720"/>
        <w:jc w:val="both"/>
        <w:rPr>
          <w:rFonts w:ascii="Arial" w:hAnsi="Arial" w:cs="Arial"/>
          <w:sz w:val="20"/>
          <w:szCs w:val="20"/>
        </w:rPr>
      </w:pPr>
    </w:p>
    <w:p w14:paraId="11924285" w14:textId="3215955B" w:rsidR="007C267D" w:rsidRDefault="007C267D" w:rsidP="005243FB">
      <w:pPr>
        <w:pStyle w:val="NumberedLevel1"/>
        <w:numPr>
          <w:ilvl w:val="0"/>
          <w:numId w:val="8"/>
        </w:numPr>
        <w:ind w:left="1440" w:hanging="720"/>
        <w:jc w:val="both"/>
        <w:rPr>
          <w:rFonts w:cs="Arial"/>
          <w:szCs w:val="20"/>
        </w:rPr>
      </w:pPr>
      <w:r w:rsidRPr="00DE4206">
        <w:rPr>
          <w:rFonts w:cs="Arial"/>
          <w:szCs w:val="20"/>
        </w:rPr>
        <w:t>Diane Olson</w:t>
      </w:r>
      <w:r w:rsidR="00E35BF4" w:rsidRPr="00DE4206">
        <w:rPr>
          <w:rFonts w:cs="Arial"/>
          <w:szCs w:val="20"/>
        </w:rPr>
        <w:t xml:space="preserve">, </w:t>
      </w:r>
      <w:r w:rsidRPr="00DE4206">
        <w:rPr>
          <w:rFonts w:cs="Arial"/>
          <w:szCs w:val="20"/>
        </w:rPr>
        <w:t>Auditor Controller</w:t>
      </w:r>
      <w:r w:rsidR="00474A98">
        <w:rPr>
          <w:rFonts w:cs="Arial"/>
          <w:szCs w:val="20"/>
        </w:rPr>
        <w:t>,</w:t>
      </w:r>
      <w:r w:rsidR="00571F19" w:rsidRPr="00A15843">
        <w:rPr>
          <w:rFonts w:cs="Arial"/>
          <w:szCs w:val="20"/>
        </w:rPr>
        <w:t xml:space="preserve"> </w:t>
      </w:r>
      <w:r w:rsidR="00605066" w:rsidRPr="00A15843">
        <w:rPr>
          <w:rFonts w:cs="Arial"/>
          <w:szCs w:val="20"/>
        </w:rPr>
        <w:t xml:space="preserve">will assume all management responsibilities for subject matter and scope of the </w:t>
      </w:r>
      <w:r w:rsidR="000E6118" w:rsidRPr="00A15843">
        <w:rPr>
          <w:rFonts w:cs="Arial"/>
          <w:szCs w:val="20"/>
        </w:rPr>
        <w:t xml:space="preserve">preparation and assembly </w:t>
      </w:r>
      <w:r w:rsidR="00716631" w:rsidRPr="00A15843">
        <w:rPr>
          <w:rFonts w:cs="Arial"/>
          <w:szCs w:val="20"/>
        </w:rPr>
        <w:t xml:space="preserve">of the financial statements and Financial Transaction Reports to be submitted to the California State Controller’s Office; </w:t>
      </w:r>
    </w:p>
    <w:p w14:paraId="5C8EFE2A" w14:textId="77777777" w:rsidR="00474A98" w:rsidRDefault="00474A98" w:rsidP="005243FB">
      <w:pPr>
        <w:pStyle w:val="NumberedLevel1"/>
        <w:numPr>
          <w:ilvl w:val="0"/>
          <w:numId w:val="0"/>
        </w:numPr>
        <w:ind w:left="1440" w:hanging="720"/>
        <w:jc w:val="both"/>
        <w:rPr>
          <w:rFonts w:cs="Arial"/>
          <w:szCs w:val="20"/>
        </w:rPr>
      </w:pPr>
    </w:p>
    <w:p w14:paraId="50CF651B" w14:textId="23D5CFBB" w:rsidR="00605066" w:rsidRPr="00A15843" w:rsidRDefault="00725B6C" w:rsidP="005243FB">
      <w:pPr>
        <w:pStyle w:val="NumberedLevel1"/>
        <w:numPr>
          <w:ilvl w:val="0"/>
          <w:numId w:val="8"/>
        </w:numPr>
        <w:ind w:left="1440" w:hanging="720"/>
        <w:jc w:val="both"/>
        <w:rPr>
          <w:rFonts w:cs="Arial"/>
          <w:szCs w:val="20"/>
        </w:rPr>
      </w:pPr>
      <w:r w:rsidRPr="00A15843">
        <w:rPr>
          <w:rFonts w:cs="Arial"/>
          <w:szCs w:val="20"/>
        </w:rPr>
        <w:t xml:space="preserve">The </w:t>
      </w:r>
      <w:r w:rsidR="001D15A1">
        <w:rPr>
          <w:rFonts w:cs="Arial"/>
          <w:szCs w:val="20"/>
        </w:rPr>
        <w:t xml:space="preserve">County </w:t>
      </w:r>
      <w:r w:rsidR="000E6118" w:rsidRPr="00A15843">
        <w:rPr>
          <w:rFonts w:cs="Arial"/>
          <w:szCs w:val="20"/>
        </w:rPr>
        <w:t>will</w:t>
      </w:r>
      <w:r w:rsidR="00605066" w:rsidRPr="00A15843">
        <w:rPr>
          <w:rFonts w:cs="Arial"/>
          <w:szCs w:val="20"/>
        </w:rPr>
        <w:t xml:space="preserve"> evaluate the adequacy and re</w:t>
      </w:r>
      <w:r w:rsidR="005F584B" w:rsidRPr="00A15843">
        <w:rPr>
          <w:rFonts w:cs="Arial"/>
          <w:szCs w:val="20"/>
        </w:rPr>
        <w:t>sults of the services performed</w:t>
      </w:r>
      <w:r w:rsidR="007501FA" w:rsidRPr="00A15843">
        <w:rPr>
          <w:rFonts w:cs="Arial"/>
          <w:szCs w:val="20"/>
        </w:rPr>
        <w:t>; and</w:t>
      </w:r>
    </w:p>
    <w:p w14:paraId="50CF651C" w14:textId="77777777" w:rsidR="007501FA" w:rsidRPr="00A15843" w:rsidRDefault="007501FA" w:rsidP="005243FB">
      <w:pPr>
        <w:spacing w:after="0" w:line="240" w:lineRule="auto"/>
        <w:ind w:left="1440" w:hanging="720"/>
        <w:jc w:val="both"/>
        <w:rPr>
          <w:rFonts w:ascii="Arial" w:hAnsi="Arial" w:cs="Arial"/>
          <w:sz w:val="20"/>
          <w:szCs w:val="20"/>
        </w:rPr>
      </w:pPr>
    </w:p>
    <w:p w14:paraId="50CF651D" w14:textId="3197FD62" w:rsidR="00605066" w:rsidRPr="00A15843" w:rsidRDefault="00725B6C" w:rsidP="005243FB">
      <w:pPr>
        <w:pStyle w:val="NumberedLevel1"/>
        <w:numPr>
          <w:ilvl w:val="0"/>
          <w:numId w:val="8"/>
        </w:numPr>
        <w:ind w:left="1440" w:hanging="720"/>
        <w:jc w:val="both"/>
        <w:rPr>
          <w:rFonts w:cs="Arial"/>
          <w:szCs w:val="20"/>
        </w:rPr>
      </w:pPr>
      <w:r w:rsidRPr="00A15843">
        <w:rPr>
          <w:rFonts w:cs="Arial"/>
          <w:szCs w:val="20"/>
        </w:rPr>
        <w:t xml:space="preserve">The </w:t>
      </w:r>
      <w:r w:rsidR="001D15A1">
        <w:rPr>
          <w:rFonts w:cs="Arial"/>
          <w:szCs w:val="20"/>
        </w:rPr>
        <w:t xml:space="preserve">County </w:t>
      </w:r>
      <w:r w:rsidR="00FD34BC" w:rsidRPr="00A15843">
        <w:rPr>
          <w:rFonts w:cs="Arial"/>
          <w:szCs w:val="20"/>
        </w:rPr>
        <w:t>accepts</w:t>
      </w:r>
      <w:r w:rsidR="00605066" w:rsidRPr="00A15843">
        <w:rPr>
          <w:rFonts w:cs="Arial"/>
          <w:szCs w:val="20"/>
        </w:rPr>
        <w:t xml:space="preserve"> responsibility for the results a</w:t>
      </w:r>
      <w:r w:rsidR="005F584B" w:rsidRPr="00A15843">
        <w:rPr>
          <w:rFonts w:cs="Arial"/>
          <w:szCs w:val="20"/>
        </w:rPr>
        <w:t>nd ultimate use of the services</w:t>
      </w:r>
      <w:r w:rsidR="007501FA" w:rsidRPr="00A15843">
        <w:rPr>
          <w:rFonts w:cs="Arial"/>
          <w:szCs w:val="20"/>
        </w:rPr>
        <w:t>.</w:t>
      </w:r>
    </w:p>
    <w:p w14:paraId="50CF651E" w14:textId="77777777" w:rsidR="007501FA" w:rsidRPr="00A15843" w:rsidRDefault="007501FA" w:rsidP="007B497E">
      <w:pPr>
        <w:spacing w:after="0" w:line="240" w:lineRule="auto"/>
        <w:ind w:left="720"/>
        <w:jc w:val="both"/>
        <w:rPr>
          <w:rFonts w:ascii="Arial" w:hAnsi="Arial" w:cs="Arial"/>
          <w:sz w:val="20"/>
          <w:szCs w:val="20"/>
        </w:rPr>
      </w:pPr>
    </w:p>
    <w:p w14:paraId="50CF651F" w14:textId="1EAEF5C1" w:rsidR="00605066" w:rsidRPr="00A15843" w:rsidRDefault="00605066" w:rsidP="007B497E">
      <w:pPr>
        <w:spacing w:after="0" w:line="240" w:lineRule="auto"/>
        <w:ind w:left="720"/>
        <w:jc w:val="both"/>
        <w:rPr>
          <w:rFonts w:ascii="Arial" w:hAnsi="Arial" w:cs="Arial"/>
          <w:color w:val="000000"/>
          <w:sz w:val="20"/>
          <w:szCs w:val="20"/>
        </w:rPr>
      </w:pPr>
      <w:r w:rsidRPr="00A15843">
        <w:rPr>
          <w:rFonts w:ascii="Arial" w:hAnsi="Arial" w:cs="Arial"/>
          <w:color w:val="000000"/>
          <w:sz w:val="20"/>
          <w:szCs w:val="20"/>
        </w:rPr>
        <w:t xml:space="preserve">GAS further requires </w:t>
      </w:r>
      <w:r w:rsidR="00A605E1" w:rsidRPr="00A15843">
        <w:rPr>
          <w:rFonts w:ascii="Arial" w:hAnsi="Arial" w:cs="Arial"/>
          <w:color w:val="000000"/>
          <w:sz w:val="20"/>
          <w:szCs w:val="20"/>
        </w:rPr>
        <w:t xml:space="preserve">that </w:t>
      </w:r>
      <w:r w:rsidR="005243FB">
        <w:rPr>
          <w:rFonts w:ascii="Arial" w:hAnsi="Arial" w:cs="Arial"/>
          <w:color w:val="000000"/>
          <w:sz w:val="20"/>
          <w:szCs w:val="20"/>
        </w:rPr>
        <w:t xml:space="preserve">Contractor </w:t>
      </w:r>
      <w:r w:rsidR="005243FB" w:rsidRPr="00A15843">
        <w:rPr>
          <w:rFonts w:ascii="Arial" w:hAnsi="Arial" w:cs="Arial"/>
          <w:color w:val="000000"/>
          <w:sz w:val="20"/>
          <w:szCs w:val="20"/>
        </w:rPr>
        <w:t>establish</w:t>
      </w:r>
      <w:r w:rsidRPr="00A15843">
        <w:rPr>
          <w:rFonts w:ascii="Arial" w:hAnsi="Arial" w:cs="Arial"/>
          <w:color w:val="000000"/>
          <w:sz w:val="20"/>
          <w:szCs w:val="20"/>
        </w:rPr>
        <w:t xml:space="preserve"> an understanding with </w:t>
      </w:r>
      <w:r w:rsidR="00725B6C" w:rsidRPr="00A15843">
        <w:rPr>
          <w:rFonts w:ascii="Arial" w:hAnsi="Arial" w:cs="Arial"/>
          <w:color w:val="000000"/>
          <w:sz w:val="20"/>
          <w:szCs w:val="20"/>
        </w:rPr>
        <w:t xml:space="preserve">the </w:t>
      </w:r>
      <w:r w:rsidR="001D15A1">
        <w:rPr>
          <w:rFonts w:ascii="Arial" w:hAnsi="Arial" w:cs="Arial"/>
          <w:sz w:val="20"/>
          <w:szCs w:val="20"/>
        </w:rPr>
        <w:t>County’s</w:t>
      </w:r>
      <w:r w:rsidRPr="00A15843">
        <w:rPr>
          <w:rFonts w:ascii="Arial" w:hAnsi="Arial" w:cs="Arial"/>
          <w:color w:val="000000"/>
          <w:sz w:val="20"/>
          <w:szCs w:val="20"/>
        </w:rPr>
        <w:t xml:space="preserve"> management </w:t>
      </w:r>
      <w:r w:rsidR="006710C2" w:rsidRPr="00A15843">
        <w:rPr>
          <w:rFonts w:ascii="Arial" w:hAnsi="Arial" w:cs="Arial"/>
          <w:color w:val="000000"/>
          <w:sz w:val="20"/>
          <w:szCs w:val="20"/>
        </w:rPr>
        <w:t>and</w:t>
      </w:r>
      <w:r w:rsidR="0066501A" w:rsidRPr="00A15843">
        <w:rPr>
          <w:rFonts w:ascii="Arial" w:hAnsi="Arial" w:cs="Arial"/>
          <w:color w:val="000000"/>
          <w:sz w:val="20"/>
          <w:szCs w:val="20"/>
        </w:rPr>
        <w:t xml:space="preserve"> </w:t>
      </w:r>
      <w:r w:rsidRPr="00A15843">
        <w:rPr>
          <w:rFonts w:ascii="Arial" w:hAnsi="Arial" w:cs="Arial"/>
          <w:color w:val="000000"/>
          <w:sz w:val="20"/>
          <w:szCs w:val="20"/>
        </w:rPr>
        <w:t>those charged with governance of the objectives of the non-audit service</w:t>
      </w:r>
      <w:r w:rsidR="00A17098" w:rsidRPr="00A15843">
        <w:rPr>
          <w:rFonts w:ascii="Arial" w:hAnsi="Arial" w:cs="Arial"/>
          <w:color w:val="000000"/>
          <w:sz w:val="20"/>
          <w:szCs w:val="20"/>
        </w:rPr>
        <w:t>s</w:t>
      </w:r>
      <w:r w:rsidRPr="00A15843">
        <w:rPr>
          <w:rFonts w:ascii="Arial" w:hAnsi="Arial" w:cs="Arial"/>
          <w:color w:val="000000"/>
          <w:sz w:val="20"/>
          <w:szCs w:val="20"/>
        </w:rPr>
        <w:t xml:space="preserve">, the services to be performed, the </w:t>
      </w:r>
      <w:r w:rsidR="001D15A1">
        <w:rPr>
          <w:rFonts w:ascii="Arial" w:hAnsi="Arial" w:cs="Arial"/>
          <w:sz w:val="20"/>
          <w:szCs w:val="20"/>
        </w:rPr>
        <w:t>County’s</w:t>
      </w:r>
      <w:r w:rsidRPr="00A15843">
        <w:rPr>
          <w:rFonts w:ascii="Arial" w:hAnsi="Arial" w:cs="Arial"/>
          <w:color w:val="000000"/>
          <w:sz w:val="20"/>
          <w:szCs w:val="20"/>
        </w:rPr>
        <w:t xml:space="preserve"> acceptance of its responsibilities, the auditor</w:t>
      </w:r>
      <w:r w:rsidR="001936C1" w:rsidRPr="00A15843">
        <w:rPr>
          <w:rFonts w:ascii="Arial" w:hAnsi="Arial" w:cs="Arial"/>
          <w:color w:val="000000"/>
          <w:sz w:val="20"/>
          <w:szCs w:val="20"/>
        </w:rPr>
        <w:t>’</w:t>
      </w:r>
      <w:r w:rsidRPr="00A15843">
        <w:rPr>
          <w:rFonts w:ascii="Arial" w:hAnsi="Arial" w:cs="Arial"/>
          <w:color w:val="000000"/>
          <w:sz w:val="20"/>
          <w:szCs w:val="20"/>
        </w:rPr>
        <w:t>s responsibilities and any limitations of the non-audit service</w:t>
      </w:r>
      <w:r w:rsidR="00A17098" w:rsidRPr="00A15843">
        <w:rPr>
          <w:rFonts w:ascii="Arial" w:hAnsi="Arial" w:cs="Arial"/>
          <w:color w:val="000000"/>
          <w:sz w:val="20"/>
          <w:szCs w:val="20"/>
        </w:rPr>
        <w:t>s</w:t>
      </w:r>
      <w:r w:rsidRPr="00A15843">
        <w:rPr>
          <w:rFonts w:ascii="Arial" w:hAnsi="Arial" w:cs="Arial"/>
          <w:color w:val="000000"/>
          <w:sz w:val="20"/>
          <w:szCs w:val="20"/>
        </w:rPr>
        <w:t xml:space="preserve">. We believe this </w:t>
      </w:r>
      <w:r w:rsidR="00FC6299" w:rsidRPr="00A15843">
        <w:rPr>
          <w:rFonts w:ascii="Arial" w:hAnsi="Arial" w:cs="Arial"/>
          <w:color w:val="000000"/>
          <w:sz w:val="20"/>
          <w:szCs w:val="20"/>
        </w:rPr>
        <w:t>Engagement Letter</w:t>
      </w:r>
      <w:r w:rsidRPr="00A15843">
        <w:rPr>
          <w:rFonts w:ascii="Arial" w:hAnsi="Arial" w:cs="Arial"/>
          <w:color w:val="000000"/>
          <w:sz w:val="20"/>
          <w:szCs w:val="20"/>
        </w:rPr>
        <w:t xml:space="preserve"> documents that understanding.</w:t>
      </w:r>
    </w:p>
    <w:p w14:paraId="62D5C894" w14:textId="77777777" w:rsidR="00C04494" w:rsidRPr="00A15843" w:rsidRDefault="00C04494" w:rsidP="001B2F8E">
      <w:pPr>
        <w:spacing w:after="0" w:line="240" w:lineRule="auto"/>
        <w:jc w:val="both"/>
        <w:rPr>
          <w:rFonts w:ascii="Arial" w:hAnsi="Arial" w:cs="Arial"/>
          <w:b/>
          <w:bCs/>
          <w:sz w:val="20"/>
          <w:szCs w:val="20"/>
        </w:rPr>
      </w:pPr>
    </w:p>
    <w:p w14:paraId="50CF652C" w14:textId="26BA822C" w:rsidR="00605066" w:rsidRPr="005243FB" w:rsidRDefault="008E39A5" w:rsidP="005243FB">
      <w:pPr>
        <w:pStyle w:val="ListParagraph"/>
        <w:numPr>
          <w:ilvl w:val="0"/>
          <w:numId w:val="23"/>
        </w:numPr>
        <w:spacing w:after="0" w:line="240" w:lineRule="auto"/>
        <w:ind w:left="720" w:hanging="720"/>
        <w:jc w:val="both"/>
        <w:rPr>
          <w:rFonts w:ascii="Arial" w:hAnsi="Arial" w:cs="Arial"/>
          <w:b/>
          <w:bCs/>
          <w:sz w:val="20"/>
          <w:szCs w:val="20"/>
        </w:rPr>
      </w:pPr>
      <w:r>
        <w:rPr>
          <w:rFonts w:ascii="Arial" w:hAnsi="Arial" w:cs="Arial"/>
          <w:b/>
          <w:bCs/>
          <w:sz w:val="20"/>
          <w:szCs w:val="20"/>
        </w:rPr>
        <w:t>Contractor Compensation</w:t>
      </w:r>
    </w:p>
    <w:p w14:paraId="53663C94" w14:textId="77777777" w:rsidR="00C04494" w:rsidRPr="00A15843" w:rsidRDefault="00C04494" w:rsidP="0061534D">
      <w:pPr>
        <w:autoSpaceDE w:val="0"/>
        <w:autoSpaceDN w:val="0"/>
        <w:adjustRightInd w:val="0"/>
        <w:spacing w:after="0" w:line="240" w:lineRule="auto"/>
        <w:jc w:val="both"/>
        <w:rPr>
          <w:rFonts w:ascii="Arial" w:hAnsi="Arial" w:cs="Arial"/>
          <w:color w:val="000000"/>
          <w:sz w:val="20"/>
          <w:szCs w:val="20"/>
        </w:rPr>
      </w:pPr>
    </w:p>
    <w:p w14:paraId="22E1A2AD" w14:textId="7FC92570" w:rsidR="00A5421B" w:rsidRPr="00A15843" w:rsidRDefault="00226E0B" w:rsidP="005243F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Contractor’s compensation </w:t>
      </w:r>
      <w:r w:rsidR="00A5421B" w:rsidRPr="00A15843">
        <w:rPr>
          <w:rFonts w:ascii="Arial" w:hAnsi="Arial" w:cs="Arial"/>
          <w:color w:val="000000"/>
          <w:sz w:val="20"/>
          <w:szCs w:val="20"/>
        </w:rPr>
        <w:t xml:space="preserve">and completion of </w:t>
      </w:r>
      <w:r>
        <w:rPr>
          <w:rFonts w:ascii="Arial" w:hAnsi="Arial" w:cs="Arial"/>
          <w:color w:val="000000"/>
          <w:sz w:val="20"/>
          <w:szCs w:val="20"/>
        </w:rPr>
        <w:t xml:space="preserve">Contractor’s </w:t>
      </w:r>
      <w:r w:rsidR="00A5421B" w:rsidRPr="00A15843">
        <w:rPr>
          <w:rFonts w:ascii="Arial" w:hAnsi="Arial" w:cs="Arial"/>
          <w:color w:val="000000"/>
          <w:sz w:val="20"/>
          <w:szCs w:val="20"/>
        </w:rPr>
        <w:t xml:space="preserve">work </w:t>
      </w:r>
      <w:r w:rsidR="00A92E4A">
        <w:rPr>
          <w:rFonts w:ascii="Arial" w:hAnsi="Arial" w:cs="Arial"/>
          <w:color w:val="000000"/>
          <w:sz w:val="20"/>
          <w:szCs w:val="20"/>
        </w:rPr>
        <w:t>is</w:t>
      </w:r>
      <w:r w:rsidR="00CF230D">
        <w:rPr>
          <w:rFonts w:ascii="Arial" w:hAnsi="Arial" w:cs="Arial"/>
          <w:color w:val="000000"/>
          <w:sz w:val="20"/>
          <w:szCs w:val="20"/>
        </w:rPr>
        <w:t xml:space="preserve"> </w:t>
      </w:r>
      <w:r w:rsidR="00A5421B" w:rsidRPr="00A15843">
        <w:rPr>
          <w:rFonts w:ascii="Arial" w:hAnsi="Arial" w:cs="Arial"/>
          <w:color w:val="000000"/>
          <w:sz w:val="20"/>
          <w:szCs w:val="20"/>
        </w:rPr>
        <w:t>based upon the following criteria:</w:t>
      </w:r>
    </w:p>
    <w:p w14:paraId="65DA1790" w14:textId="77777777" w:rsidR="00C04494" w:rsidRPr="00A15843" w:rsidRDefault="00C04494" w:rsidP="005243FB">
      <w:pPr>
        <w:autoSpaceDE w:val="0"/>
        <w:autoSpaceDN w:val="0"/>
        <w:adjustRightInd w:val="0"/>
        <w:spacing w:after="0" w:line="240" w:lineRule="auto"/>
        <w:ind w:left="720"/>
        <w:jc w:val="both"/>
        <w:rPr>
          <w:rFonts w:ascii="Arial" w:hAnsi="Arial" w:cs="Arial"/>
          <w:color w:val="000000"/>
          <w:sz w:val="20"/>
          <w:szCs w:val="20"/>
        </w:rPr>
      </w:pPr>
    </w:p>
    <w:p w14:paraId="0E917B0E" w14:textId="71A1E118"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 xml:space="preserve">Anticipated cooperation from </w:t>
      </w:r>
      <w:r w:rsidR="001D15A1">
        <w:rPr>
          <w:rFonts w:ascii="Arial" w:hAnsi="Arial" w:cs="Arial"/>
          <w:color w:val="000000"/>
          <w:sz w:val="20"/>
          <w:szCs w:val="20"/>
        </w:rPr>
        <w:t xml:space="preserve">County </w:t>
      </w:r>
      <w:r w:rsidRPr="00A15843">
        <w:rPr>
          <w:rFonts w:ascii="Arial" w:hAnsi="Arial" w:cs="Arial"/>
          <w:color w:val="000000"/>
          <w:sz w:val="20"/>
          <w:szCs w:val="20"/>
        </w:rPr>
        <w:t>personnel</w:t>
      </w:r>
      <w:r w:rsidR="00591DBC" w:rsidRPr="00A15843">
        <w:rPr>
          <w:rFonts w:ascii="Arial" w:hAnsi="Arial" w:cs="Arial"/>
          <w:color w:val="000000"/>
          <w:sz w:val="20"/>
          <w:szCs w:val="20"/>
        </w:rPr>
        <w:t>;</w:t>
      </w:r>
    </w:p>
    <w:p w14:paraId="7E2A750A" w14:textId="77777777" w:rsidR="00A5421B" w:rsidRPr="00A15843" w:rsidRDefault="00A5421B"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3DD9003C" w14:textId="62AE305F"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 xml:space="preserve">Timely responses to </w:t>
      </w:r>
      <w:r w:rsidR="00AE1909">
        <w:rPr>
          <w:rFonts w:ascii="Arial" w:hAnsi="Arial" w:cs="Arial"/>
          <w:color w:val="000000"/>
          <w:sz w:val="20"/>
          <w:szCs w:val="20"/>
        </w:rPr>
        <w:t xml:space="preserve">Contractor </w:t>
      </w:r>
      <w:r w:rsidRPr="00A15843">
        <w:rPr>
          <w:rFonts w:ascii="Arial" w:hAnsi="Arial" w:cs="Arial"/>
          <w:color w:val="000000"/>
          <w:sz w:val="20"/>
          <w:szCs w:val="20"/>
        </w:rPr>
        <w:t xml:space="preserve"> inquiries</w:t>
      </w:r>
      <w:r w:rsidR="00591DBC" w:rsidRPr="00A15843">
        <w:rPr>
          <w:rFonts w:ascii="Arial" w:hAnsi="Arial" w:cs="Arial"/>
          <w:color w:val="000000"/>
          <w:sz w:val="20"/>
          <w:szCs w:val="20"/>
        </w:rPr>
        <w:t>;</w:t>
      </w:r>
    </w:p>
    <w:p w14:paraId="48EAE486" w14:textId="77777777" w:rsidR="00A5421B" w:rsidRPr="00A15843" w:rsidRDefault="00A5421B"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764DC3A4" w14:textId="77924029"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Timely completion and delivery of client assistance requests</w:t>
      </w:r>
      <w:r w:rsidR="00591DBC" w:rsidRPr="00A15843">
        <w:rPr>
          <w:rFonts w:ascii="Arial" w:hAnsi="Arial" w:cs="Arial"/>
          <w:color w:val="000000"/>
          <w:sz w:val="20"/>
          <w:szCs w:val="20"/>
        </w:rPr>
        <w:t>;</w:t>
      </w:r>
    </w:p>
    <w:p w14:paraId="2057580D" w14:textId="77777777" w:rsidR="00A5421B" w:rsidRPr="00A15843" w:rsidRDefault="00A5421B"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51D9ACBC" w14:textId="7705F9C3"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Timely communication of all significant accounting and financial reporting matters</w:t>
      </w:r>
      <w:r w:rsidR="00591DBC" w:rsidRPr="00A15843">
        <w:rPr>
          <w:rFonts w:ascii="Arial" w:hAnsi="Arial" w:cs="Arial"/>
          <w:color w:val="000000"/>
          <w:sz w:val="20"/>
          <w:szCs w:val="20"/>
        </w:rPr>
        <w:t>;</w:t>
      </w:r>
    </w:p>
    <w:p w14:paraId="26C4831D" w14:textId="77777777" w:rsidR="00A5421B" w:rsidRPr="00A15843" w:rsidRDefault="00A5421B"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5BE6A8B4" w14:textId="4F82A1EC"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The assumption that unexpected circumstances will not be encountered during the engagement</w:t>
      </w:r>
      <w:r w:rsidR="00591DBC" w:rsidRPr="00A15843">
        <w:rPr>
          <w:rFonts w:ascii="Arial" w:hAnsi="Arial" w:cs="Arial"/>
          <w:color w:val="000000"/>
          <w:sz w:val="20"/>
          <w:szCs w:val="20"/>
        </w:rPr>
        <w:t>;</w:t>
      </w:r>
    </w:p>
    <w:p w14:paraId="3AE2F1EF" w14:textId="77777777" w:rsidR="00A5421B" w:rsidRPr="00A15843" w:rsidRDefault="00A5421B"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2F6830EC" w14:textId="11438093" w:rsidR="00A5421B" w:rsidRPr="00A15843" w:rsidRDefault="00A5421B"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color w:val="000000"/>
          <w:sz w:val="20"/>
          <w:szCs w:val="20"/>
        </w:rPr>
        <w:t>No instances of fraud that will require additional procedures</w:t>
      </w:r>
      <w:r w:rsidR="00591DBC" w:rsidRPr="00A15843">
        <w:rPr>
          <w:rFonts w:ascii="Arial" w:hAnsi="Arial" w:cs="Arial"/>
          <w:color w:val="000000"/>
          <w:sz w:val="20"/>
          <w:szCs w:val="20"/>
        </w:rPr>
        <w:t>;</w:t>
      </w:r>
    </w:p>
    <w:p w14:paraId="391FFF98" w14:textId="77777777" w:rsidR="00C04494" w:rsidRPr="00A15843" w:rsidRDefault="00C04494" w:rsidP="005243FB">
      <w:pPr>
        <w:pStyle w:val="ListParagraph"/>
        <w:autoSpaceDE w:val="0"/>
        <w:autoSpaceDN w:val="0"/>
        <w:adjustRightInd w:val="0"/>
        <w:spacing w:after="0" w:line="240" w:lineRule="auto"/>
        <w:ind w:left="1440" w:right="360" w:hanging="720"/>
        <w:jc w:val="both"/>
        <w:rPr>
          <w:rFonts w:ascii="Arial" w:hAnsi="Arial" w:cs="Arial"/>
          <w:color w:val="000000"/>
          <w:sz w:val="20"/>
          <w:szCs w:val="20"/>
        </w:rPr>
      </w:pPr>
    </w:p>
    <w:p w14:paraId="381E1AA9" w14:textId="618ACCC6" w:rsidR="00C04494" w:rsidRPr="00A15843" w:rsidRDefault="00C04494"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color w:val="000000"/>
          <w:sz w:val="20"/>
          <w:szCs w:val="20"/>
        </w:rPr>
      </w:pPr>
      <w:r w:rsidRPr="00A15843">
        <w:rPr>
          <w:rFonts w:ascii="Arial" w:hAnsi="Arial" w:cs="Arial"/>
          <w:sz w:val="20"/>
          <w:szCs w:val="20"/>
        </w:rPr>
        <w:t xml:space="preserve">All information will be available electronically to help </w:t>
      </w:r>
      <w:r w:rsidR="00026A69">
        <w:rPr>
          <w:rFonts w:ascii="Arial" w:hAnsi="Arial" w:cs="Arial"/>
          <w:sz w:val="20"/>
          <w:szCs w:val="20"/>
        </w:rPr>
        <w:t>Contractor</w:t>
      </w:r>
      <w:r w:rsidRPr="00A15843">
        <w:rPr>
          <w:rFonts w:ascii="Arial" w:hAnsi="Arial" w:cs="Arial"/>
          <w:sz w:val="20"/>
          <w:szCs w:val="20"/>
        </w:rPr>
        <w:t xml:space="preserve"> perform the procedures remotely</w:t>
      </w:r>
      <w:r w:rsidR="00591DBC" w:rsidRPr="00A15843">
        <w:rPr>
          <w:rFonts w:ascii="Arial" w:hAnsi="Arial" w:cs="Arial"/>
          <w:sz w:val="20"/>
          <w:szCs w:val="20"/>
        </w:rPr>
        <w:t>; and</w:t>
      </w:r>
    </w:p>
    <w:p w14:paraId="0F7CC4A2" w14:textId="77777777" w:rsidR="00905890" w:rsidRPr="00A15843" w:rsidRDefault="00905890" w:rsidP="005243FB">
      <w:pPr>
        <w:pStyle w:val="ListParagraph"/>
        <w:spacing w:after="0" w:line="240" w:lineRule="auto"/>
        <w:ind w:left="1440" w:hanging="720"/>
        <w:jc w:val="both"/>
        <w:rPr>
          <w:rFonts w:ascii="Arial" w:hAnsi="Arial" w:cs="Arial"/>
          <w:color w:val="000000"/>
          <w:sz w:val="20"/>
          <w:szCs w:val="20"/>
        </w:rPr>
      </w:pPr>
    </w:p>
    <w:p w14:paraId="704E8B9C" w14:textId="73A947C5" w:rsidR="00905890" w:rsidRPr="00A15843" w:rsidRDefault="00474A98" w:rsidP="005243FB">
      <w:pPr>
        <w:pStyle w:val="ListParagraph"/>
        <w:numPr>
          <w:ilvl w:val="0"/>
          <w:numId w:val="21"/>
        </w:numPr>
        <w:autoSpaceDE w:val="0"/>
        <w:autoSpaceDN w:val="0"/>
        <w:adjustRightInd w:val="0"/>
        <w:spacing w:after="0" w:line="240" w:lineRule="auto"/>
        <w:ind w:left="1440" w:right="360" w:hanging="720"/>
        <w:jc w:val="both"/>
        <w:rPr>
          <w:rFonts w:ascii="Arial" w:hAnsi="Arial" w:cs="Arial"/>
          <w:sz w:val="20"/>
          <w:szCs w:val="20"/>
        </w:rPr>
      </w:pPr>
      <w:r w:rsidRPr="00DE4206">
        <w:rPr>
          <w:rFonts w:ascii="Arial" w:hAnsi="Arial" w:cs="Arial"/>
          <w:sz w:val="20"/>
          <w:szCs w:val="20"/>
        </w:rPr>
        <w:t xml:space="preserve">Three </w:t>
      </w:r>
      <w:r w:rsidR="00905890" w:rsidRPr="00DE4206">
        <w:rPr>
          <w:rFonts w:ascii="Arial" w:hAnsi="Arial" w:cs="Arial"/>
          <w:sz w:val="20"/>
          <w:szCs w:val="20"/>
        </w:rPr>
        <w:t>(</w:t>
      </w:r>
      <w:r w:rsidRPr="00DE4206">
        <w:rPr>
          <w:rFonts w:ascii="Arial" w:hAnsi="Arial" w:cs="Arial"/>
          <w:sz w:val="20"/>
          <w:szCs w:val="20"/>
        </w:rPr>
        <w:t>3</w:t>
      </w:r>
      <w:r w:rsidR="00905890" w:rsidRPr="00DE4206">
        <w:rPr>
          <w:rFonts w:ascii="Arial" w:hAnsi="Arial" w:cs="Arial"/>
          <w:sz w:val="20"/>
          <w:szCs w:val="20"/>
        </w:rPr>
        <w:t>)</w:t>
      </w:r>
      <w:r w:rsidR="00905890" w:rsidRPr="00A15843">
        <w:rPr>
          <w:rFonts w:ascii="Arial" w:hAnsi="Arial" w:cs="Arial"/>
          <w:sz w:val="20"/>
          <w:szCs w:val="20"/>
        </w:rPr>
        <w:t xml:space="preserve"> major programs </w:t>
      </w:r>
      <w:r>
        <w:rPr>
          <w:rFonts w:ascii="Arial" w:hAnsi="Arial" w:cs="Arial"/>
          <w:sz w:val="20"/>
          <w:szCs w:val="20"/>
        </w:rPr>
        <w:t xml:space="preserve">are </w:t>
      </w:r>
      <w:r w:rsidR="00905890" w:rsidRPr="00A15843">
        <w:rPr>
          <w:rFonts w:ascii="Arial" w:hAnsi="Arial" w:cs="Arial"/>
          <w:sz w:val="20"/>
          <w:szCs w:val="20"/>
        </w:rPr>
        <w:t xml:space="preserve">subject to </w:t>
      </w:r>
      <w:r>
        <w:rPr>
          <w:rFonts w:ascii="Arial" w:hAnsi="Arial" w:cs="Arial"/>
          <w:sz w:val="20"/>
          <w:szCs w:val="20"/>
        </w:rPr>
        <w:t>S</w:t>
      </w:r>
      <w:r w:rsidR="00905890" w:rsidRPr="00A15843">
        <w:rPr>
          <w:rFonts w:ascii="Arial" w:hAnsi="Arial" w:cs="Arial"/>
          <w:sz w:val="20"/>
          <w:szCs w:val="20"/>
        </w:rPr>
        <w:t xml:space="preserve">ingle </w:t>
      </w:r>
      <w:r>
        <w:rPr>
          <w:rFonts w:ascii="Arial" w:hAnsi="Arial" w:cs="Arial"/>
          <w:sz w:val="20"/>
          <w:szCs w:val="20"/>
        </w:rPr>
        <w:t>A</w:t>
      </w:r>
      <w:r w:rsidR="00905890" w:rsidRPr="00A15843">
        <w:rPr>
          <w:rFonts w:ascii="Arial" w:hAnsi="Arial" w:cs="Arial"/>
          <w:sz w:val="20"/>
          <w:szCs w:val="20"/>
        </w:rPr>
        <w:t>udit procedures.</w:t>
      </w:r>
    </w:p>
    <w:p w14:paraId="23B331E2" w14:textId="77777777" w:rsidR="00A5421B" w:rsidRPr="00A15843" w:rsidRDefault="00A5421B" w:rsidP="005243FB">
      <w:pPr>
        <w:pStyle w:val="ListParagraph"/>
        <w:spacing w:after="0" w:line="240" w:lineRule="auto"/>
        <w:jc w:val="both"/>
        <w:rPr>
          <w:rFonts w:ascii="Arial" w:hAnsi="Arial" w:cs="Arial"/>
          <w:color w:val="000000"/>
          <w:sz w:val="20"/>
          <w:szCs w:val="20"/>
        </w:rPr>
      </w:pPr>
    </w:p>
    <w:p w14:paraId="600D7E8E" w14:textId="63E5C5CF" w:rsidR="00C04494" w:rsidRDefault="00A5421B" w:rsidP="005243FB">
      <w:pPr>
        <w:autoSpaceDE w:val="0"/>
        <w:autoSpaceDN w:val="0"/>
        <w:adjustRightInd w:val="0"/>
        <w:spacing w:after="0" w:line="240" w:lineRule="auto"/>
        <w:ind w:left="720"/>
        <w:jc w:val="both"/>
        <w:rPr>
          <w:rFonts w:ascii="Arial" w:hAnsi="Arial" w:cs="Arial"/>
          <w:color w:val="000000"/>
          <w:sz w:val="20"/>
          <w:szCs w:val="20"/>
        </w:rPr>
      </w:pPr>
      <w:r w:rsidRPr="00A15843">
        <w:rPr>
          <w:rFonts w:ascii="Arial" w:hAnsi="Arial" w:cs="Arial"/>
          <w:color w:val="000000"/>
          <w:sz w:val="20"/>
          <w:szCs w:val="20"/>
        </w:rPr>
        <w:t xml:space="preserve">If any of the aforementioned criteria are not met, then </w:t>
      </w:r>
      <w:r w:rsidR="00313D2E">
        <w:rPr>
          <w:rFonts w:ascii="Arial" w:hAnsi="Arial" w:cs="Arial"/>
          <w:color w:val="000000"/>
          <w:sz w:val="20"/>
          <w:szCs w:val="20"/>
        </w:rPr>
        <w:t>addition</w:t>
      </w:r>
      <w:r w:rsidR="00A56743">
        <w:rPr>
          <w:rFonts w:ascii="Arial" w:hAnsi="Arial" w:cs="Arial"/>
          <w:color w:val="000000"/>
          <w:sz w:val="20"/>
          <w:szCs w:val="20"/>
        </w:rPr>
        <w:t xml:space="preserve">al services by Contractor may be </w:t>
      </w:r>
      <w:r w:rsidR="00317892">
        <w:rPr>
          <w:rFonts w:ascii="Arial" w:hAnsi="Arial" w:cs="Arial"/>
          <w:color w:val="000000"/>
          <w:sz w:val="20"/>
          <w:szCs w:val="20"/>
        </w:rPr>
        <w:t xml:space="preserve">necessary </w:t>
      </w:r>
      <w:r w:rsidR="004C2A9A">
        <w:rPr>
          <w:rFonts w:ascii="Arial" w:hAnsi="Arial" w:cs="Arial"/>
          <w:color w:val="000000"/>
          <w:sz w:val="20"/>
          <w:szCs w:val="20"/>
        </w:rPr>
        <w:t>in accordance with</w:t>
      </w:r>
      <w:r w:rsidR="00317892">
        <w:rPr>
          <w:rFonts w:ascii="Arial" w:hAnsi="Arial" w:cs="Arial"/>
          <w:color w:val="000000"/>
          <w:sz w:val="20"/>
          <w:szCs w:val="20"/>
        </w:rPr>
        <w:t xml:space="preserve"> Article 3.01 of this </w:t>
      </w:r>
      <w:r w:rsidR="00026A69">
        <w:rPr>
          <w:rFonts w:ascii="Arial" w:hAnsi="Arial" w:cs="Arial"/>
          <w:color w:val="000000"/>
          <w:sz w:val="20"/>
          <w:szCs w:val="20"/>
        </w:rPr>
        <w:t>C</w:t>
      </w:r>
      <w:r w:rsidR="00317892">
        <w:rPr>
          <w:rFonts w:ascii="Arial" w:hAnsi="Arial" w:cs="Arial"/>
          <w:color w:val="000000"/>
          <w:sz w:val="20"/>
          <w:szCs w:val="20"/>
        </w:rPr>
        <w:t>ontract</w:t>
      </w:r>
    </w:p>
    <w:p w14:paraId="7EFFF1D1" w14:textId="77777777" w:rsidR="005243FB" w:rsidRPr="00A15843" w:rsidRDefault="005243FB" w:rsidP="005243FB">
      <w:pPr>
        <w:autoSpaceDE w:val="0"/>
        <w:autoSpaceDN w:val="0"/>
        <w:adjustRightInd w:val="0"/>
        <w:spacing w:after="0" w:line="240" w:lineRule="auto"/>
        <w:ind w:left="720"/>
        <w:jc w:val="both"/>
        <w:rPr>
          <w:rFonts w:ascii="Arial" w:hAnsi="Arial" w:cs="Arial"/>
          <w:sz w:val="20"/>
          <w:szCs w:val="20"/>
        </w:rPr>
      </w:pPr>
    </w:p>
    <w:p w14:paraId="6D8ABD64" w14:textId="56161D4C" w:rsidR="00A71402" w:rsidRPr="005243FB" w:rsidRDefault="00BE5607" w:rsidP="005243FB">
      <w:pPr>
        <w:spacing w:after="0" w:line="240" w:lineRule="auto"/>
        <w:ind w:left="720" w:hanging="720"/>
        <w:jc w:val="both"/>
        <w:rPr>
          <w:rFonts w:ascii="Arial" w:hAnsi="Arial" w:cs="Arial"/>
          <w:b/>
          <w:bCs/>
          <w:sz w:val="20"/>
          <w:szCs w:val="20"/>
        </w:rPr>
      </w:pPr>
      <w:r w:rsidRPr="00BE5607">
        <w:rPr>
          <w:rFonts w:ascii="Arial" w:hAnsi="Arial" w:cs="Arial"/>
          <w:b/>
          <w:bCs/>
          <w:sz w:val="20"/>
          <w:szCs w:val="20"/>
        </w:rPr>
        <w:t>8.</w:t>
      </w:r>
      <w:r>
        <w:rPr>
          <w:rFonts w:ascii="Arial" w:hAnsi="Arial" w:cs="Arial"/>
          <w:b/>
          <w:bCs/>
          <w:sz w:val="20"/>
          <w:szCs w:val="20"/>
        </w:rPr>
        <w:tab/>
      </w:r>
      <w:r w:rsidR="00C5352E" w:rsidRPr="005243FB">
        <w:rPr>
          <w:rFonts w:ascii="Arial" w:hAnsi="Arial" w:cs="Arial"/>
          <w:b/>
          <w:bCs/>
          <w:sz w:val="20"/>
          <w:szCs w:val="20"/>
        </w:rPr>
        <w:t xml:space="preserve"> </w:t>
      </w:r>
      <w:r w:rsidR="00A71402" w:rsidRPr="005243FB">
        <w:rPr>
          <w:rFonts w:ascii="Arial" w:hAnsi="Arial" w:cs="Arial"/>
          <w:b/>
          <w:bCs/>
          <w:sz w:val="20"/>
          <w:szCs w:val="20"/>
        </w:rPr>
        <w:t>Use of Subcontractors and Third-Party Products</w:t>
      </w:r>
    </w:p>
    <w:p w14:paraId="63971BC8" w14:textId="77777777" w:rsidR="00533FA9" w:rsidRPr="00A15843" w:rsidRDefault="00533FA9" w:rsidP="001B2F8E">
      <w:pPr>
        <w:spacing w:after="0" w:line="240" w:lineRule="auto"/>
        <w:jc w:val="both"/>
        <w:rPr>
          <w:rFonts w:ascii="Arial" w:hAnsi="Arial" w:cs="Arial"/>
          <w:b/>
          <w:bCs/>
          <w:sz w:val="20"/>
          <w:szCs w:val="20"/>
        </w:rPr>
      </w:pPr>
    </w:p>
    <w:p w14:paraId="7EA58E81" w14:textId="58CF9309" w:rsidR="00564F37" w:rsidRPr="00A15843" w:rsidRDefault="00564F37" w:rsidP="005243FB">
      <w:pPr>
        <w:autoSpaceDE w:val="0"/>
        <w:autoSpaceDN w:val="0"/>
        <w:adjustRightInd w:val="0"/>
        <w:spacing w:after="0" w:line="240" w:lineRule="auto"/>
        <w:ind w:left="630"/>
        <w:jc w:val="both"/>
        <w:rPr>
          <w:rFonts w:ascii="Arial" w:eastAsia="Times New Roman" w:hAnsi="Arial" w:cs="Arial"/>
          <w:color w:val="000000"/>
          <w:sz w:val="20"/>
          <w:szCs w:val="20"/>
        </w:rPr>
      </w:pPr>
      <w:bookmarkStart w:id="2" w:name="_Hlk192084874"/>
      <w:r w:rsidRPr="00A15843">
        <w:rPr>
          <w:rFonts w:ascii="Arial" w:eastAsia="Times New Roman" w:hAnsi="Arial" w:cs="Arial"/>
          <w:color w:val="000000"/>
          <w:sz w:val="20"/>
          <w:szCs w:val="20"/>
        </w:rPr>
        <w:t xml:space="preserve">From time to time and depending upon the circumstances, </w:t>
      </w:r>
      <w:r w:rsidR="00C5352E">
        <w:rPr>
          <w:rFonts w:ascii="Arial" w:eastAsia="Times New Roman" w:hAnsi="Arial" w:cs="Arial"/>
          <w:color w:val="000000"/>
          <w:sz w:val="20"/>
          <w:szCs w:val="20"/>
        </w:rPr>
        <w:t xml:space="preserve">Contractor </w:t>
      </w:r>
      <w:r w:rsidRPr="00A15843">
        <w:rPr>
          <w:rFonts w:ascii="Arial" w:eastAsia="Times New Roman" w:hAnsi="Arial" w:cs="Arial"/>
          <w:color w:val="000000"/>
          <w:sz w:val="20"/>
          <w:szCs w:val="20"/>
        </w:rPr>
        <w:t xml:space="preserve"> may, in our sole discretion, use employees of our wholly-owned subsidiary (“The Vasquez Advantage, Inc.”) living outside the United States of America (U.S.A) or qualified third-party service providers located within or outside the United States to assist </w:t>
      </w:r>
      <w:r w:rsidR="001C03AC">
        <w:rPr>
          <w:rFonts w:ascii="Arial" w:eastAsia="Times New Roman" w:hAnsi="Arial" w:cs="Arial"/>
          <w:color w:val="000000"/>
          <w:sz w:val="20"/>
          <w:szCs w:val="20"/>
        </w:rPr>
        <w:t xml:space="preserve">Contractor </w:t>
      </w:r>
      <w:r w:rsidRPr="00A15843">
        <w:rPr>
          <w:rFonts w:ascii="Arial" w:eastAsia="Times New Roman" w:hAnsi="Arial" w:cs="Arial"/>
          <w:color w:val="000000"/>
          <w:sz w:val="20"/>
          <w:szCs w:val="20"/>
        </w:rPr>
        <w:t xml:space="preserve"> in providing professional services to </w:t>
      </w:r>
      <w:r w:rsidR="001C03AC">
        <w:rPr>
          <w:rFonts w:ascii="Arial" w:eastAsia="Times New Roman" w:hAnsi="Arial" w:cs="Arial"/>
          <w:color w:val="000000"/>
          <w:sz w:val="20"/>
          <w:szCs w:val="20"/>
        </w:rPr>
        <w:t xml:space="preserve">County </w:t>
      </w:r>
      <w:r w:rsidRPr="00A15843">
        <w:rPr>
          <w:rFonts w:ascii="Arial" w:eastAsia="Times New Roman" w:hAnsi="Arial" w:cs="Arial"/>
          <w:color w:val="000000"/>
          <w:sz w:val="20"/>
          <w:szCs w:val="20"/>
        </w:rPr>
        <w:t xml:space="preserve">. In such circumstances, it may be necessary for </w:t>
      </w:r>
      <w:r w:rsidR="001C03AC">
        <w:rPr>
          <w:rFonts w:ascii="Arial" w:eastAsia="Times New Roman" w:hAnsi="Arial" w:cs="Arial"/>
          <w:color w:val="000000"/>
          <w:sz w:val="20"/>
          <w:szCs w:val="20"/>
        </w:rPr>
        <w:t xml:space="preserve">Contractor </w:t>
      </w:r>
      <w:r w:rsidRPr="00A15843">
        <w:rPr>
          <w:rFonts w:ascii="Arial" w:eastAsia="Times New Roman" w:hAnsi="Arial" w:cs="Arial"/>
          <w:color w:val="000000"/>
          <w:sz w:val="20"/>
          <w:szCs w:val="20"/>
        </w:rPr>
        <w:t xml:space="preserve">to disclose Personal Information and Confidential Information (as both terms are defined below) to them. </w:t>
      </w:r>
      <w:r w:rsidR="001C03AC">
        <w:rPr>
          <w:rFonts w:ascii="Arial" w:eastAsia="Times New Roman" w:hAnsi="Arial" w:cs="Arial"/>
          <w:color w:val="000000"/>
          <w:sz w:val="20"/>
          <w:szCs w:val="20"/>
        </w:rPr>
        <w:t xml:space="preserve">County </w:t>
      </w:r>
      <w:r w:rsidRPr="00A15843">
        <w:rPr>
          <w:rFonts w:ascii="Arial" w:eastAsia="Times New Roman" w:hAnsi="Arial" w:cs="Arial"/>
          <w:color w:val="000000"/>
          <w:sz w:val="20"/>
          <w:szCs w:val="20"/>
        </w:rPr>
        <w:t xml:space="preserve"> hereby consen</w:t>
      </w:r>
      <w:r w:rsidR="001C03AC">
        <w:rPr>
          <w:rFonts w:ascii="Arial" w:eastAsia="Times New Roman" w:hAnsi="Arial" w:cs="Arial"/>
          <w:color w:val="000000"/>
          <w:sz w:val="20"/>
          <w:szCs w:val="20"/>
        </w:rPr>
        <w:t xml:space="preserve">ts  </w:t>
      </w:r>
      <w:r w:rsidRPr="00A15843">
        <w:rPr>
          <w:rFonts w:ascii="Arial" w:eastAsia="Times New Roman" w:hAnsi="Arial" w:cs="Arial"/>
          <w:color w:val="000000"/>
          <w:sz w:val="20"/>
          <w:szCs w:val="20"/>
        </w:rPr>
        <w:t xml:space="preserve">to </w:t>
      </w:r>
      <w:r w:rsidR="001C03AC">
        <w:rPr>
          <w:rFonts w:ascii="Arial" w:eastAsia="Times New Roman" w:hAnsi="Arial" w:cs="Arial"/>
          <w:color w:val="000000"/>
          <w:sz w:val="20"/>
          <w:szCs w:val="20"/>
        </w:rPr>
        <w:t xml:space="preserve">Contractor </w:t>
      </w:r>
      <w:r w:rsidRPr="00A15843">
        <w:rPr>
          <w:rFonts w:ascii="Arial" w:eastAsia="Times New Roman" w:hAnsi="Arial" w:cs="Arial"/>
          <w:color w:val="000000"/>
          <w:sz w:val="20"/>
          <w:szCs w:val="20"/>
        </w:rPr>
        <w:t xml:space="preserve"> sharing </w:t>
      </w:r>
      <w:r w:rsidR="00D24EDB">
        <w:rPr>
          <w:rFonts w:ascii="Arial" w:eastAsia="Times New Roman" w:hAnsi="Arial" w:cs="Arial"/>
          <w:color w:val="000000"/>
          <w:sz w:val="20"/>
          <w:szCs w:val="20"/>
        </w:rPr>
        <w:t>County</w:t>
      </w:r>
      <w:r w:rsidRPr="00A15843">
        <w:rPr>
          <w:rFonts w:ascii="Arial" w:eastAsia="Times New Roman" w:hAnsi="Arial" w:cs="Arial"/>
          <w:color w:val="000000"/>
          <w:sz w:val="20"/>
          <w:szCs w:val="20"/>
        </w:rPr>
        <w:t xml:space="preserve"> information, including Confidential Information and Personal Information, with these third-party service providers on the same basis as </w:t>
      </w:r>
      <w:r w:rsidR="00BB099E">
        <w:rPr>
          <w:rFonts w:ascii="Arial" w:eastAsia="Times New Roman" w:hAnsi="Arial" w:cs="Arial"/>
          <w:color w:val="000000"/>
          <w:sz w:val="20"/>
          <w:szCs w:val="20"/>
        </w:rPr>
        <w:t>Contractor</w:t>
      </w:r>
      <w:r w:rsidR="00D24EDB">
        <w:rPr>
          <w:rFonts w:ascii="Arial" w:eastAsia="Times New Roman" w:hAnsi="Arial" w:cs="Arial"/>
          <w:color w:val="000000"/>
          <w:sz w:val="20"/>
          <w:szCs w:val="20"/>
        </w:rPr>
        <w:t xml:space="preserve"> </w:t>
      </w:r>
      <w:r w:rsidRPr="00A15843">
        <w:rPr>
          <w:rFonts w:ascii="Arial" w:eastAsia="Times New Roman" w:hAnsi="Arial" w:cs="Arial"/>
          <w:color w:val="000000"/>
          <w:sz w:val="20"/>
          <w:szCs w:val="20"/>
        </w:rPr>
        <w:t xml:space="preserve"> would be permitted to share information with one of </w:t>
      </w:r>
      <w:r w:rsidR="00D24EDB">
        <w:rPr>
          <w:rFonts w:ascii="Arial" w:eastAsia="Times New Roman" w:hAnsi="Arial" w:cs="Arial"/>
          <w:color w:val="000000"/>
          <w:sz w:val="20"/>
          <w:szCs w:val="20"/>
        </w:rPr>
        <w:t xml:space="preserve">Contractor’s </w:t>
      </w:r>
      <w:r w:rsidRPr="00A15843">
        <w:rPr>
          <w:rFonts w:ascii="Arial" w:eastAsia="Times New Roman" w:hAnsi="Arial" w:cs="Arial"/>
          <w:color w:val="000000"/>
          <w:sz w:val="20"/>
          <w:szCs w:val="20"/>
        </w:rPr>
        <w:t xml:space="preserve"> U.S.A-based employees; provided that such recipients are bound by written obligations of confidentiality that are as protective of </w:t>
      </w:r>
      <w:r w:rsidR="00D9414E">
        <w:rPr>
          <w:rFonts w:ascii="Arial" w:eastAsia="Times New Roman" w:hAnsi="Arial" w:cs="Arial"/>
          <w:color w:val="000000"/>
          <w:sz w:val="20"/>
          <w:szCs w:val="20"/>
        </w:rPr>
        <w:t xml:space="preserve">County </w:t>
      </w:r>
      <w:r w:rsidRPr="00A15843">
        <w:rPr>
          <w:rFonts w:ascii="Arial" w:eastAsia="Times New Roman" w:hAnsi="Arial" w:cs="Arial"/>
          <w:color w:val="000000"/>
          <w:sz w:val="20"/>
          <w:szCs w:val="20"/>
        </w:rPr>
        <w:t xml:space="preserve"> Confidential Information as the confidentiality terms set forth herein. </w:t>
      </w:r>
      <w:r w:rsidR="005243FB">
        <w:rPr>
          <w:rFonts w:ascii="Arial" w:eastAsia="Times New Roman" w:hAnsi="Arial" w:cs="Arial"/>
          <w:color w:val="000000"/>
          <w:sz w:val="20"/>
          <w:szCs w:val="20"/>
        </w:rPr>
        <w:t xml:space="preserve">County </w:t>
      </w:r>
      <w:r w:rsidR="005243FB" w:rsidRPr="00A15843">
        <w:rPr>
          <w:rFonts w:ascii="Arial" w:eastAsia="Times New Roman" w:hAnsi="Arial" w:cs="Arial"/>
          <w:color w:val="000000"/>
          <w:sz w:val="20"/>
          <w:szCs w:val="20"/>
        </w:rPr>
        <w:t>acknowledges</w:t>
      </w:r>
      <w:r w:rsidRPr="00A15843">
        <w:rPr>
          <w:rFonts w:ascii="Arial" w:eastAsia="Times New Roman" w:hAnsi="Arial" w:cs="Arial"/>
          <w:color w:val="000000"/>
          <w:sz w:val="20"/>
          <w:szCs w:val="20"/>
        </w:rPr>
        <w:t xml:space="preserve"> and agree</w:t>
      </w:r>
      <w:r w:rsidR="00D9414E">
        <w:rPr>
          <w:rFonts w:ascii="Arial" w:eastAsia="Times New Roman" w:hAnsi="Arial" w:cs="Arial"/>
          <w:color w:val="000000"/>
          <w:sz w:val="20"/>
          <w:szCs w:val="20"/>
        </w:rPr>
        <w:t>s</w:t>
      </w:r>
      <w:r w:rsidRPr="00A15843">
        <w:rPr>
          <w:rFonts w:ascii="Arial" w:eastAsia="Times New Roman" w:hAnsi="Arial" w:cs="Arial"/>
          <w:color w:val="000000"/>
          <w:sz w:val="20"/>
          <w:szCs w:val="20"/>
        </w:rPr>
        <w:t xml:space="preserve"> that </w:t>
      </w:r>
      <w:r w:rsidR="00D9414E">
        <w:rPr>
          <w:rFonts w:ascii="Arial" w:eastAsia="Times New Roman" w:hAnsi="Arial" w:cs="Arial"/>
          <w:color w:val="000000"/>
          <w:sz w:val="20"/>
          <w:szCs w:val="20"/>
        </w:rPr>
        <w:t>Contractor’s</w:t>
      </w:r>
      <w:r w:rsidRPr="00A15843">
        <w:rPr>
          <w:rFonts w:ascii="Arial" w:eastAsia="Times New Roman" w:hAnsi="Arial" w:cs="Arial"/>
          <w:color w:val="000000"/>
          <w:sz w:val="20"/>
          <w:szCs w:val="20"/>
        </w:rPr>
        <w:t xml:space="preserve"> use of The Vasquez Advantage, Inc.’s employees and third-party service providers may involve the processing, input, disclosure, movement, transfer, and storage of </w:t>
      </w:r>
      <w:r w:rsidR="005243FB">
        <w:rPr>
          <w:rFonts w:ascii="Arial" w:eastAsia="Times New Roman" w:hAnsi="Arial" w:cs="Arial"/>
          <w:color w:val="000000"/>
          <w:sz w:val="20"/>
          <w:szCs w:val="20"/>
        </w:rPr>
        <w:t xml:space="preserve">County </w:t>
      </w:r>
      <w:r w:rsidR="005243FB" w:rsidRPr="00A15843">
        <w:rPr>
          <w:rFonts w:ascii="Arial" w:eastAsia="Times New Roman" w:hAnsi="Arial" w:cs="Arial"/>
          <w:color w:val="000000"/>
          <w:sz w:val="20"/>
          <w:szCs w:val="20"/>
        </w:rPr>
        <w:t>information</w:t>
      </w:r>
      <w:r w:rsidRPr="00A15843">
        <w:rPr>
          <w:rFonts w:ascii="Arial" w:eastAsia="Times New Roman" w:hAnsi="Arial" w:cs="Arial"/>
          <w:color w:val="000000"/>
          <w:sz w:val="20"/>
          <w:szCs w:val="20"/>
        </w:rPr>
        <w:t xml:space="preserve"> and data, including Confidential Information and Personal Information, outside the United States and outside of our technology infrastructure</w:t>
      </w:r>
      <w:r w:rsidR="002B765E">
        <w:rPr>
          <w:rFonts w:ascii="Arial" w:eastAsia="Times New Roman" w:hAnsi="Arial" w:cs="Arial"/>
          <w:color w:val="000000"/>
          <w:sz w:val="20"/>
          <w:szCs w:val="20"/>
        </w:rPr>
        <w:t>. Contractor</w:t>
      </w:r>
      <w:r w:rsidRPr="00A15843">
        <w:rPr>
          <w:rFonts w:ascii="Arial" w:eastAsia="Times New Roman" w:hAnsi="Arial" w:cs="Arial"/>
          <w:color w:val="000000"/>
          <w:sz w:val="20"/>
          <w:szCs w:val="20"/>
        </w:rPr>
        <w:t xml:space="preserve"> shall be responsible for any and all damages resulting from any breach of this</w:t>
      </w:r>
      <w:r w:rsidR="002B765E">
        <w:rPr>
          <w:rFonts w:ascii="Arial" w:eastAsia="Times New Roman" w:hAnsi="Arial" w:cs="Arial"/>
          <w:color w:val="000000"/>
          <w:sz w:val="20"/>
          <w:szCs w:val="20"/>
        </w:rPr>
        <w:t xml:space="preserve"> Contract</w:t>
      </w:r>
      <w:r w:rsidR="005243FB">
        <w:rPr>
          <w:rFonts w:ascii="Arial" w:eastAsia="Times New Roman" w:hAnsi="Arial" w:cs="Arial"/>
          <w:color w:val="000000"/>
          <w:sz w:val="20"/>
          <w:szCs w:val="20"/>
        </w:rPr>
        <w:t xml:space="preserve"> </w:t>
      </w:r>
      <w:r w:rsidRPr="00A15843">
        <w:rPr>
          <w:rFonts w:ascii="Arial" w:eastAsia="Times New Roman" w:hAnsi="Arial" w:cs="Arial"/>
          <w:color w:val="000000"/>
          <w:sz w:val="20"/>
          <w:szCs w:val="20"/>
        </w:rPr>
        <w:t>by any</w:t>
      </w:r>
      <w:r w:rsidR="00B32A5A">
        <w:rPr>
          <w:rFonts w:ascii="Arial" w:eastAsia="Times New Roman" w:hAnsi="Arial" w:cs="Arial"/>
          <w:color w:val="000000"/>
          <w:sz w:val="20"/>
          <w:szCs w:val="20"/>
        </w:rPr>
        <w:t xml:space="preserve"> of</w:t>
      </w:r>
      <w:r w:rsidRPr="00A15843">
        <w:rPr>
          <w:rFonts w:ascii="Arial" w:eastAsia="Times New Roman" w:hAnsi="Arial" w:cs="Arial"/>
          <w:color w:val="000000"/>
          <w:sz w:val="20"/>
          <w:szCs w:val="20"/>
        </w:rPr>
        <w:t xml:space="preserve"> The Vasquez Advantage, Inc. employees living outside the United States and third-party service providers to which</w:t>
      </w:r>
      <w:r w:rsidR="002B765E">
        <w:rPr>
          <w:rFonts w:ascii="Arial" w:eastAsia="Times New Roman" w:hAnsi="Arial" w:cs="Arial"/>
          <w:color w:val="000000"/>
          <w:sz w:val="20"/>
          <w:szCs w:val="20"/>
        </w:rPr>
        <w:t xml:space="preserve"> Contractor</w:t>
      </w:r>
      <w:r w:rsidRPr="00A15843">
        <w:rPr>
          <w:rFonts w:ascii="Arial" w:eastAsia="Times New Roman" w:hAnsi="Arial" w:cs="Arial"/>
          <w:color w:val="000000"/>
          <w:sz w:val="20"/>
          <w:szCs w:val="20"/>
        </w:rPr>
        <w:t xml:space="preserve"> disclose</w:t>
      </w:r>
      <w:r w:rsidR="002B765E">
        <w:rPr>
          <w:rFonts w:ascii="Arial" w:eastAsia="Times New Roman" w:hAnsi="Arial" w:cs="Arial"/>
          <w:color w:val="000000"/>
          <w:sz w:val="20"/>
          <w:szCs w:val="20"/>
        </w:rPr>
        <w:t>s</w:t>
      </w:r>
      <w:r w:rsidRPr="00A15843">
        <w:rPr>
          <w:rFonts w:ascii="Arial" w:eastAsia="Times New Roman" w:hAnsi="Arial" w:cs="Arial"/>
          <w:color w:val="000000"/>
          <w:sz w:val="20"/>
          <w:szCs w:val="20"/>
        </w:rPr>
        <w:t xml:space="preserve"> the Confidential Information and/or Personal Information. </w:t>
      </w:r>
    </w:p>
    <w:p w14:paraId="3058D94F" w14:textId="77777777" w:rsidR="00564F37" w:rsidRPr="00A15843" w:rsidRDefault="00564F37" w:rsidP="005243FB">
      <w:pPr>
        <w:autoSpaceDE w:val="0"/>
        <w:autoSpaceDN w:val="0"/>
        <w:adjustRightInd w:val="0"/>
        <w:spacing w:after="0" w:line="240" w:lineRule="auto"/>
        <w:ind w:left="630"/>
        <w:jc w:val="both"/>
        <w:rPr>
          <w:rFonts w:ascii="Arial" w:eastAsia="Times New Roman" w:hAnsi="Arial" w:cs="Arial"/>
          <w:color w:val="000000"/>
          <w:sz w:val="20"/>
          <w:szCs w:val="20"/>
        </w:rPr>
      </w:pPr>
    </w:p>
    <w:p w14:paraId="5B957BA5" w14:textId="36E4A0F3" w:rsidR="00564F37" w:rsidRPr="00A15843" w:rsidRDefault="00340CD8" w:rsidP="005243FB">
      <w:pPr>
        <w:autoSpaceDE w:val="0"/>
        <w:autoSpaceDN w:val="0"/>
        <w:adjustRightInd w:val="0"/>
        <w:spacing w:after="0" w:line="240" w:lineRule="auto"/>
        <w:ind w:left="630"/>
        <w:jc w:val="both"/>
        <w:rPr>
          <w:rFonts w:ascii="Arial" w:eastAsia="Times New Roman" w:hAnsi="Arial" w:cs="Arial"/>
          <w:strike/>
          <w:color w:val="000000"/>
          <w:sz w:val="20"/>
          <w:szCs w:val="20"/>
        </w:rPr>
      </w:pPr>
      <w:r>
        <w:rPr>
          <w:rFonts w:ascii="Arial" w:eastAsia="Times New Roman" w:hAnsi="Arial" w:cs="Arial"/>
          <w:color w:val="000000"/>
          <w:sz w:val="20"/>
          <w:szCs w:val="20"/>
        </w:rPr>
        <w:t xml:space="preserve">Contractor </w:t>
      </w:r>
      <w:r w:rsidR="00564F37" w:rsidRPr="00A15843">
        <w:rPr>
          <w:rFonts w:ascii="Arial" w:eastAsia="Times New Roman" w:hAnsi="Arial" w:cs="Arial"/>
          <w:color w:val="000000"/>
          <w:sz w:val="20"/>
          <w:szCs w:val="20"/>
        </w:rPr>
        <w:t xml:space="preserve">also may provide services to </w:t>
      </w:r>
      <w:r>
        <w:rPr>
          <w:rFonts w:ascii="Arial" w:eastAsia="Times New Roman" w:hAnsi="Arial" w:cs="Arial"/>
          <w:color w:val="000000"/>
          <w:sz w:val="20"/>
          <w:szCs w:val="20"/>
        </w:rPr>
        <w:t>County</w:t>
      </w:r>
      <w:r w:rsidR="00564F37" w:rsidRPr="00A15843">
        <w:rPr>
          <w:rFonts w:ascii="Arial" w:eastAsia="Times New Roman" w:hAnsi="Arial" w:cs="Arial"/>
          <w:color w:val="000000"/>
          <w:sz w:val="20"/>
          <w:szCs w:val="20"/>
        </w:rPr>
        <w:t xml:space="preserve"> using certain third-party hardware, software, equipment, or products (collectively, “Third-Party Products”) and each, individually, a “Third-Party Product”). </w:t>
      </w:r>
      <w:r>
        <w:rPr>
          <w:rFonts w:ascii="Arial" w:eastAsia="Times New Roman" w:hAnsi="Arial" w:cs="Arial"/>
          <w:color w:val="000000"/>
          <w:sz w:val="20"/>
          <w:szCs w:val="20"/>
        </w:rPr>
        <w:t xml:space="preserve">County </w:t>
      </w:r>
      <w:r w:rsidR="00564F37" w:rsidRPr="00A15843">
        <w:rPr>
          <w:rFonts w:ascii="Arial" w:eastAsia="Times New Roman" w:hAnsi="Arial" w:cs="Arial"/>
          <w:color w:val="000000"/>
          <w:sz w:val="20"/>
          <w:szCs w:val="20"/>
        </w:rPr>
        <w:t xml:space="preserve"> acknowledge</w:t>
      </w:r>
      <w:r>
        <w:rPr>
          <w:rFonts w:ascii="Arial" w:eastAsia="Times New Roman" w:hAnsi="Arial" w:cs="Arial"/>
          <w:color w:val="000000"/>
          <w:sz w:val="20"/>
          <w:szCs w:val="20"/>
        </w:rPr>
        <w:t>s</w:t>
      </w:r>
      <w:r w:rsidR="00564F37" w:rsidRPr="00A15843">
        <w:rPr>
          <w:rFonts w:ascii="Arial" w:eastAsia="Times New Roman" w:hAnsi="Arial" w:cs="Arial"/>
          <w:color w:val="000000"/>
          <w:sz w:val="20"/>
          <w:szCs w:val="20"/>
        </w:rPr>
        <w:t xml:space="preserve"> that the use of a Third-Party Product may involve the processing, input, disclosure, movement, transfer, and storage of information provided by or on behalf of </w:t>
      </w:r>
      <w:r w:rsidR="009173BB">
        <w:rPr>
          <w:rFonts w:ascii="Arial" w:eastAsia="Times New Roman" w:hAnsi="Arial" w:cs="Arial"/>
          <w:color w:val="000000"/>
          <w:sz w:val="20"/>
          <w:szCs w:val="20"/>
        </w:rPr>
        <w:t xml:space="preserve">County </w:t>
      </w:r>
      <w:r w:rsidR="00564F37" w:rsidRPr="00A15843">
        <w:rPr>
          <w:rFonts w:ascii="Arial" w:eastAsia="Times New Roman" w:hAnsi="Arial" w:cs="Arial"/>
          <w:color w:val="000000"/>
          <w:sz w:val="20"/>
          <w:szCs w:val="20"/>
        </w:rPr>
        <w:t xml:space="preserve"> to </w:t>
      </w:r>
      <w:r w:rsidR="009173BB">
        <w:rPr>
          <w:rFonts w:ascii="Arial" w:eastAsia="Times New Roman" w:hAnsi="Arial" w:cs="Arial"/>
          <w:color w:val="000000"/>
          <w:sz w:val="20"/>
          <w:szCs w:val="20"/>
        </w:rPr>
        <w:t>Contractor</w:t>
      </w:r>
      <w:r w:rsidR="00564F37" w:rsidRPr="00A15843">
        <w:rPr>
          <w:rFonts w:ascii="Arial" w:eastAsia="Times New Roman" w:hAnsi="Arial" w:cs="Arial"/>
          <w:color w:val="000000"/>
          <w:sz w:val="20"/>
          <w:szCs w:val="20"/>
        </w:rPr>
        <w:t xml:space="preserve">, including Confidential Information and Personal Information, within the Third-Party Product’s infrastructure and not </w:t>
      </w:r>
      <w:r w:rsidR="009173BB">
        <w:rPr>
          <w:rFonts w:ascii="Arial" w:eastAsia="Times New Roman" w:hAnsi="Arial" w:cs="Arial"/>
          <w:color w:val="000000"/>
          <w:sz w:val="20"/>
          <w:szCs w:val="20"/>
        </w:rPr>
        <w:t xml:space="preserve">Contractor’s </w:t>
      </w:r>
      <w:r w:rsidR="00564F37" w:rsidRPr="00A15843">
        <w:rPr>
          <w:rFonts w:ascii="Arial" w:eastAsia="Times New Roman" w:hAnsi="Arial" w:cs="Arial"/>
          <w:color w:val="000000"/>
          <w:sz w:val="20"/>
          <w:szCs w:val="20"/>
        </w:rPr>
        <w:t xml:space="preserve"> which may result in the access, transfer, disclosure, storage or processing of such information and data outside of the United States. </w:t>
      </w:r>
      <w:r w:rsidR="009173BB">
        <w:rPr>
          <w:rFonts w:ascii="Arial" w:eastAsia="Times New Roman" w:hAnsi="Arial" w:cs="Arial"/>
          <w:color w:val="000000"/>
          <w:sz w:val="20"/>
          <w:szCs w:val="20"/>
        </w:rPr>
        <w:t>County</w:t>
      </w:r>
      <w:r w:rsidR="00564F37" w:rsidRPr="00A15843">
        <w:rPr>
          <w:rFonts w:ascii="Arial" w:eastAsia="Times New Roman" w:hAnsi="Arial" w:cs="Arial"/>
          <w:color w:val="000000"/>
          <w:sz w:val="20"/>
          <w:szCs w:val="20"/>
        </w:rPr>
        <w:t xml:space="preserve"> further acknowledge</w:t>
      </w:r>
      <w:r w:rsidR="009173BB">
        <w:rPr>
          <w:rFonts w:ascii="Arial" w:eastAsia="Times New Roman" w:hAnsi="Arial" w:cs="Arial"/>
          <w:color w:val="000000"/>
          <w:sz w:val="20"/>
          <w:szCs w:val="20"/>
        </w:rPr>
        <w:t>s</w:t>
      </w:r>
      <w:r w:rsidR="00564F37" w:rsidRPr="00A15843">
        <w:rPr>
          <w:rFonts w:ascii="Arial" w:eastAsia="Times New Roman" w:hAnsi="Arial" w:cs="Arial"/>
          <w:color w:val="000000"/>
          <w:sz w:val="20"/>
          <w:szCs w:val="20"/>
        </w:rPr>
        <w:t xml:space="preserve"> that the terms of use and service, including, but not limited to, applicable laws, set forth in the end-user license, end-user subscription agreement, or other end-user agreement for such Third-Party Product, (collectively, “EULA”) will govern all obligations the licensor of such Third-Party Product relating to data privacy, storage, recovery, security, and processing within such Third-Party Product’s infrastructure, as well as, the service levels associated with such Third-Party Product. </w:t>
      </w:r>
      <w:r w:rsidR="002E6BE2">
        <w:rPr>
          <w:rFonts w:ascii="Arial" w:eastAsia="Times New Roman" w:hAnsi="Arial" w:cs="Arial"/>
          <w:color w:val="000000"/>
          <w:sz w:val="20"/>
          <w:szCs w:val="20"/>
        </w:rPr>
        <w:t xml:space="preserve">County </w:t>
      </w:r>
      <w:r w:rsidR="00564F37" w:rsidRPr="00A15843">
        <w:rPr>
          <w:rFonts w:ascii="Arial" w:eastAsia="Times New Roman" w:hAnsi="Arial" w:cs="Arial"/>
          <w:color w:val="000000"/>
          <w:sz w:val="20"/>
          <w:szCs w:val="20"/>
        </w:rPr>
        <w:t>hereby consent</w:t>
      </w:r>
      <w:r w:rsidR="002E6BE2">
        <w:rPr>
          <w:rFonts w:ascii="Arial" w:eastAsia="Times New Roman" w:hAnsi="Arial" w:cs="Arial"/>
          <w:color w:val="000000"/>
          <w:sz w:val="20"/>
          <w:szCs w:val="20"/>
        </w:rPr>
        <w:t>s</w:t>
      </w:r>
      <w:r w:rsidR="00564F37" w:rsidRPr="00A15843">
        <w:rPr>
          <w:rFonts w:ascii="Arial" w:eastAsia="Times New Roman" w:hAnsi="Arial" w:cs="Arial"/>
          <w:color w:val="000000"/>
          <w:sz w:val="20"/>
          <w:szCs w:val="20"/>
        </w:rPr>
        <w:t xml:space="preserve"> to the disclosure of </w:t>
      </w:r>
      <w:r w:rsidR="002E6BE2">
        <w:rPr>
          <w:rFonts w:ascii="Arial" w:eastAsia="Times New Roman" w:hAnsi="Arial" w:cs="Arial"/>
          <w:color w:val="000000"/>
          <w:sz w:val="20"/>
          <w:szCs w:val="20"/>
        </w:rPr>
        <w:t xml:space="preserve">County’s </w:t>
      </w:r>
      <w:r w:rsidR="00564F37" w:rsidRPr="00A15843">
        <w:rPr>
          <w:rFonts w:ascii="Arial" w:eastAsia="Times New Roman" w:hAnsi="Arial" w:cs="Arial"/>
          <w:color w:val="000000"/>
          <w:sz w:val="20"/>
          <w:szCs w:val="20"/>
        </w:rPr>
        <w:t>r information, including your Confidential Information and Personal Information, to the licensors of such Third-Party Products for the purpose described herein.</w:t>
      </w:r>
    </w:p>
    <w:p w14:paraId="10B561E1" w14:textId="77777777" w:rsidR="00564F37" w:rsidRPr="00A15843" w:rsidRDefault="00564F37" w:rsidP="005243FB">
      <w:pPr>
        <w:autoSpaceDE w:val="0"/>
        <w:autoSpaceDN w:val="0"/>
        <w:adjustRightInd w:val="0"/>
        <w:spacing w:after="0" w:line="240" w:lineRule="auto"/>
        <w:ind w:left="630"/>
        <w:jc w:val="both"/>
        <w:rPr>
          <w:rFonts w:ascii="Arial" w:eastAsia="Times New Roman" w:hAnsi="Arial" w:cs="Arial"/>
          <w:color w:val="000000"/>
          <w:sz w:val="20"/>
          <w:szCs w:val="20"/>
        </w:rPr>
      </w:pPr>
    </w:p>
    <w:p w14:paraId="1978AEA9" w14:textId="00470363" w:rsidR="00564F37" w:rsidRPr="00A15843" w:rsidRDefault="00564F37" w:rsidP="005243FB">
      <w:pPr>
        <w:autoSpaceDE w:val="0"/>
        <w:autoSpaceDN w:val="0"/>
        <w:adjustRightInd w:val="0"/>
        <w:spacing w:after="0" w:line="240" w:lineRule="auto"/>
        <w:ind w:left="630"/>
        <w:jc w:val="both"/>
        <w:rPr>
          <w:rFonts w:ascii="Arial" w:eastAsia="Times New Roman" w:hAnsi="Arial" w:cs="Arial"/>
          <w:color w:val="000000"/>
          <w:sz w:val="20"/>
          <w:szCs w:val="20"/>
        </w:rPr>
      </w:pPr>
      <w:r w:rsidRPr="00A15843">
        <w:rPr>
          <w:rFonts w:ascii="Arial" w:eastAsia="Times New Roman" w:hAnsi="Arial" w:cs="Arial"/>
          <w:bCs/>
          <w:sz w:val="20"/>
          <w:szCs w:val="20"/>
        </w:rPr>
        <w:t xml:space="preserve">To the extent </w:t>
      </w:r>
      <w:r w:rsidR="002E6BE2">
        <w:rPr>
          <w:rFonts w:ascii="Arial" w:eastAsia="Times New Roman" w:hAnsi="Arial" w:cs="Arial"/>
          <w:bCs/>
          <w:sz w:val="20"/>
          <w:szCs w:val="20"/>
        </w:rPr>
        <w:t xml:space="preserve">Contractor </w:t>
      </w:r>
      <w:r w:rsidRPr="00A15843">
        <w:rPr>
          <w:rFonts w:ascii="Arial" w:eastAsia="Times New Roman" w:hAnsi="Arial" w:cs="Arial"/>
          <w:bCs/>
          <w:sz w:val="20"/>
          <w:szCs w:val="20"/>
        </w:rPr>
        <w:t xml:space="preserve"> gives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 xml:space="preserve">access to a Third-Party Product in connection with the services contemplated herein,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 xml:space="preserve">agrees to comply with the terms of any applicable EULA for such Third-Party Product, and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 xml:space="preserve">shall be solely responsible for the improper use of a Third-Party Product or a violation of the applicable EULA for such Third-Party Product, by the </w:t>
      </w:r>
      <w:r w:rsidR="00474A98">
        <w:rPr>
          <w:rFonts w:ascii="Arial" w:eastAsia="Times New Roman" w:hAnsi="Arial" w:cs="Arial"/>
          <w:bCs/>
          <w:sz w:val="20"/>
          <w:szCs w:val="20"/>
        </w:rPr>
        <w:t>County</w:t>
      </w:r>
      <w:r w:rsidRPr="00A15843">
        <w:rPr>
          <w:rFonts w:ascii="Arial" w:eastAsia="Times New Roman" w:hAnsi="Arial" w:cs="Arial"/>
          <w:bCs/>
          <w:sz w:val="20"/>
          <w:szCs w:val="20"/>
        </w:rPr>
        <w:t xml:space="preserve">, or any user to whom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 xml:space="preserve">grants access to such Third-Party Product.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 xml:space="preserve">agrees to indemnify and hold Vasquez harmless from and against any claims, actions, lawsuits, proceedings, judgments, liens, losses, damages, costs, expenses, fees (including reasonable legal fees, expenses, and costs) and other liabilities relating to, or arising from or out of, the improper use of a Third-Party Product, or a violation of the terms of the applicable EULA for such Third-Party Product, by the </w:t>
      </w:r>
      <w:r w:rsidR="00474A98">
        <w:rPr>
          <w:rFonts w:ascii="Arial" w:eastAsia="Times New Roman" w:hAnsi="Arial" w:cs="Arial"/>
          <w:bCs/>
          <w:sz w:val="20"/>
          <w:szCs w:val="20"/>
        </w:rPr>
        <w:t>County</w:t>
      </w:r>
      <w:r w:rsidRPr="00A15843">
        <w:rPr>
          <w:rFonts w:ascii="Arial" w:eastAsia="Times New Roman" w:hAnsi="Arial" w:cs="Arial"/>
          <w:bCs/>
          <w:sz w:val="20"/>
          <w:szCs w:val="20"/>
        </w:rPr>
        <w:t xml:space="preserve">, or any user to whom the </w:t>
      </w:r>
      <w:r w:rsidR="001D15A1">
        <w:rPr>
          <w:rFonts w:ascii="Arial" w:eastAsia="Times New Roman" w:hAnsi="Arial" w:cs="Arial"/>
          <w:bCs/>
          <w:sz w:val="20"/>
          <w:szCs w:val="20"/>
        </w:rPr>
        <w:t xml:space="preserve">County </w:t>
      </w:r>
      <w:r w:rsidRPr="00A15843">
        <w:rPr>
          <w:rFonts w:ascii="Arial" w:eastAsia="Times New Roman" w:hAnsi="Arial" w:cs="Arial"/>
          <w:bCs/>
          <w:sz w:val="20"/>
          <w:szCs w:val="20"/>
        </w:rPr>
        <w:t>grants access to such Third-Party Product.</w:t>
      </w:r>
    </w:p>
    <w:p w14:paraId="45D14C88" w14:textId="77777777" w:rsidR="00564F37" w:rsidRPr="00A15843" w:rsidRDefault="00564F37" w:rsidP="005243FB">
      <w:pPr>
        <w:autoSpaceDE w:val="0"/>
        <w:autoSpaceDN w:val="0"/>
        <w:adjustRightInd w:val="0"/>
        <w:spacing w:after="0" w:line="240" w:lineRule="auto"/>
        <w:ind w:left="630"/>
        <w:jc w:val="both"/>
        <w:rPr>
          <w:rFonts w:ascii="Arial" w:eastAsia="Times New Roman" w:hAnsi="Arial" w:cs="Arial"/>
          <w:color w:val="000000"/>
          <w:sz w:val="20"/>
          <w:szCs w:val="20"/>
        </w:rPr>
      </w:pPr>
    </w:p>
    <w:p w14:paraId="488861ED" w14:textId="211A3E0C" w:rsidR="005262A5" w:rsidRPr="00A15843" w:rsidRDefault="005243FB" w:rsidP="005243FB">
      <w:pPr>
        <w:autoSpaceDE w:val="0"/>
        <w:autoSpaceDN w:val="0"/>
        <w:adjustRightInd w:val="0"/>
        <w:spacing w:after="0" w:line="240" w:lineRule="auto"/>
        <w:ind w:left="630"/>
        <w:jc w:val="both"/>
        <w:rPr>
          <w:rFonts w:ascii="Arial" w:eastAsia="Times New Roman" w:hAnsi="Arial" w:cs="Arial"/>
          <w:color w:val="000000"/>
          <w:sz w:val="20"/>
          <w:szCs w:val="20"/>
        </w:rPr>
      </w:pPr>
      <w:r>
        <w:rPr>
          <w:rFonts w:ascii="Arial" w:eastAsia="Times New Roman" w:hAnsi="Arial" w:cs="Arial"/>
          <w:color w:val="000000"/>
          <w:sz w:val="20"/>
          <w:szCs w:val="20"/>
        </w:rPr>
        <w:t xml:space="preserve">County </w:t>
      </w:r>
      <w:r w:rsidRPr="00A15843">
        <w:rPr>
          <w:rFonts w:ascii="Arial" w:eastAsia="Times New Roman" w:hAnsi="Arial" w:cs="Arial"/>
          <w:color w:val="000000"/>
          <w:sz w:val="20"/>
          <w:szCs w:val="20"/>
        </w:rPr>
        <w:t>acknowledges</w:t>
      </w:r>
      <w:r w:rsidR="00564F37" w:rsidRPr="00A15843">
        <w:rPr>
          <w:rFonts w:ascii="Arial" w:eastAsia="Times New Roman" w:hAnsi="Arial" w:cs="Arial"/>
          <w:color w:val="000000"/>
          <w:sz w:val="20"/>
          <w:szCs w:val="20"/>
        </w:rPr>
        <w:t xml:space="preserve"> that the use of Third-Party Products may be subject to limitations, delays, interruptions, errors, and other problems which are beyond </w:t>
      </w:r>
      <w:r w:rsidR="00523103">
        <w:rPr>
          <w:rFonts w:ascii="Arial" w:eastAsia="Times New Roman" w:hAnsi="Arial" w:cs="Arial"/>
          <w:color w:val="000000"/>
          <w:sz w:val="20"/>
          <w:szCs w:val="20"/>
        </w:rPr>
        <w:t>Contractor’s</w:t>
      </w:r>
      <w:r w:rsidR="00564F37" w:rsidRPr="00A15843">
        <w:rPr>
          <w:rFonts w:ascii="Arial" w:eastAsia="Times New Roman" w:hAnsi="Arial" w:cs="Arial"/>
          <w:color w:val="000000"/>
          <w:sz w:val="20"/>
          <w:szCs w:val="20"/>
        </w:rPr>
        <w:t xml:space="preserve"> control, including, without limitation, internet outage or lack of availability related to updates, upgrades, patches, fixes, or maintenance. </w:t>
      </w:r>
      <w:r w:rsidR="00B165E2">
        <w:rPr>
          <w:rFonts w:ascii="Arial" w:eastAsia="Times New Roman" w:hAnsi="Arial" w:cs="Arial"/>
          <w:color w:val="000000"/>
          <w:sz w:val="20"/>
          <w:szCs w:val="20"/>
        </w:rPr>
        <w:t>Contrac</w:t>
      </w:r>
      <w:r>
        <w:rPr>
          <w:rFonts w:ascii="Arial" w:eastAsia="Times New Roman" w:hAnsi="Arial" w:cs="Arial"/>
          <w:color w:val="000000"/>
          <w:sz w:val="20"/>
          <w:szCs w:val="20"/>
        </w:rPr>
        <w:t>t</w:t>
      </w:r>
      <w:r w:rsidR="00B165E2">
        <w:rPr>
          <w:rFonts w:ascii="Arial" w:eastAsia="Times New Roman" w:hAnsi="Arial" w:cs="Arial"/>
          <w:color w:val="000000"/>
          <w:sz w:val="20"/>
          <w:szCs w:val="20"/>
        </w:rPr>
        <w:t xml:space="preserve">or </w:t>
      </w:r>
      <w:r w:rsidR="00564F37" w:rsidRPr="00A15843">
        <w:rPr>
          <w:rFonts w:ascii="Arial" w:eastAsia="Times New Roman" w:hAnsi="Arial" w:cs="Arial"/>
          <w:color w:val="000000"/>
          <w:sz w:val="20"/>
          <w:szCs w:val="20"/>
        </w:rPr>
        <w:t>will not be liable for any damages relating to such limitations, delays, delivery failures, interruptions, errors, or other problems. Nor will</w:t>
      </w:r>
      <w:r w:rsidR="00B165E2">
        <w:rPr>
          <w:rFonts w:ascii="Arial" w:eastAsia="Times New Roman" w:hAnsi="Arial" w:cs="Arial"/>
          <w:color w:val="000000"/>
          <w:sz w:val="20"/>
          <w:szCs w:val="20"/>
        </w:rPr>
        <w:t xml:space="preserve"> Contractor</w:t>
      </w:r>
      <w:r w:rsidR="00564F37" w:rsidRPr="00A15843">
        <w:rPr>
          <w:rFonts w:ascii="Arial" w:eastAsia="Times New Roman" w:hAnsi="Arial" w:cs="Arial"/>
          <w:color w:val="000000"/>
          <w:sz w:val="20"/>
          <w:szCs w:val="20"/>
        </w:rPr>
        <w:t xml:space="preserve"> be held responsible or liable for any loss, or unauthorized use or disclosure, of any information or data provided by </w:t>
      </w:r>
      <w:r w:rsidR="00B165E2">
        <w:rPr>
          <w:rFonts w:ascii="Arial" w:eastAsia="Times New Roman" w:hAnsi="Arial" w:cs="Arial"/>
          <w:color w:val="000000"/>
          <w:sz w:val="20"/>
          <w:szCs w:val="20"/>
        </w:rPr>
        <w:t>County</w:t>
      </w:r>
      <w:r w:rsidR="00564F37" w:rsidRPr="00A15843">
        <w:rPr>
          <w:rFonts w:ascii="Arial" w:eastAsia="Times New Roman" w:hAnsi="Arial" w:cs="Arial"/>
          <w:color w:val="000000"/>
          <w:sz w:val="20"/>
          <w:szCs w:val="20"/>
        </w:rPr>
        <w:t xml:space="preserve">, including, without limitation, Personal Information provided by </w:t>
      </w:r>
      <w:r w:rsidR="00B165E2">
        <w:rPr>
          <w:rFonts w:ascii="Arial" w:eastAsia="Times New Roman" w:hAnsi="Arial" w:cs="Arial"/>
          <w:color w:val="000000"/>
          <w:sz w:val="20"/>
          <w:szCs w:val="20"/>
        </w:rPr>
        <w:t>County</w:t>
      </w:r>
      <w:r w:rsidR="00564F37" w:rsidRPr="00A15843">
        <w:rPr>
          <w:rFonts w:ascii="Arial" w:eastAsia="Times New Roman" w:hAnsi="Arial" w:cs="Arial"/>
          <w:color w:val="000000"/>
          <w:sz w:val="20"/>
          <w:szCs w:val="20"/>
        </w:rPr>
        <w:t>, resulting from the use of a Third-Party Product.</w:t>
      </w:r>
    </w:p>
    <w:bookmarkEnd w:id="2"/>
    <w:p w14:paraId="05115579" w14:textId="77777777" w:rsidR="001F3254" w:rsidRPr="00A15843" w:rsidRDefault="001F3254" w:rsidP="001B2F8E">
      <w:pPr>
        <w:spacing w:after="0" w:line="240" w:lineRule="auto"/>
        <w:jc w:val="both"/>
        <w:rPr>
          <w:rFonts w:ascii="Arial" w:hAnsi="Arial" w:cs="Arial"/>
          <w:b/>
          <w:bCs/>
          <w:sz w:val="20"/>
          <w:szCs w:val="20"/>
        </w:rPr>
      </w:pPr>
    </w:p>
    <w:p w14:paraId="4359680E" w14:textId="2525A88C" w:rsidR="00537937" w:rsidRPr="005243FB" w:rsidRDefault="00B165E2" w:rsidP="005243FB">
      <w:pPr>
        <w:spacing w:after="0" w:line="240" w:lineRule="auto"/>
        <w:ind w:left="720" w:hanging="720"/>
        <w:jc w:val="both"/>
        <w:rPr>
          <w:rFonts w:ascii="Arial" w:hAnsi="Arial" w:cs="Arial"/>
          <w:b/>
          <w:bCs/>
          <w:sz w:val="20"/>
          <w:szCs w:val="20"/>
        </w:rPr>
      </w:pPr>
      <w:r>
        <w:rPr>
          <w:rFonts w:ascii="Arial" w:hAnsi="Arial" w:cs="Arial"/>
          <w:b/>
          <w:bCs/>
          <w:sz w:val="20"/>
          <w:szCs w:val="20"/>
        </w:rPr>
        <w:t>9</w:t>
      </w:r>
      <w:r w:rsidR="00BF213B" w:rsidRPr="00BF213B">
        <w:rPr>
          <w:rFonts w:ascii="Arial" w:hAnsi="Arial" w:cs="Arial"/>
          <w:b/>
          <w:bCs/>
          <w:sz w:val="20"/>
          <w:szCs w:val="20"/>
        </w:rPr>
        <w:t>.</w:t>
      </w:r>
      <w:r w:rsidR="00BF213B">
        <w:rPr>
          <w:rFonts w:ascii="Arial" w:hAnsi="Arial" w:cs="Arial"/>
          <w:b/>
          <w:bCs/>
          <w:sz w:val="20"/>
          <w:szCs w:val="20"/>
        </w:rPr>
        <w:t xml:space="preserve"> </w:t>
      </w:r>
      <w:r w:rsidR="00536332">
        <w:rPr>
          <w:rFonts w:ascii="Arial" w:hAnsi="Arial" w:cs="Arial"/>
          <w:b/>
          <w:bCs/>
          <w:sz w:val="20"/>
          <w:szCs w:val="20"/>
        </w:rPr>
        <w:tab/>
      </w:r>
      <w:r w:rsidR="00537937" w:rsidRPr="005243FB">
        <w:rPr>
          <w:rFonts w:ascii="Arial" w:hAnsi="Arial" w:cs="Arial"/>
          <w:b/>
          <w:bCs/>
          <w:sz w:val="20"/>
          <w:szCs w:val="20"/>
        </w:rPr>
        <w:t>Use and Ownership; Access to Audit Documentation</w:t>
      </w:r>
    </w:p>
    <w:p w14:paraId="57F9C87C" w14:textId="77777777" w:rsidR="00537937" w:rsidRPr="00A15843" w:rsidRDefault="00537937" w:rsidP="001B2F8E">
      <w:pPr>
        <w:spacing w:after="0" w:line="240" w:lineRule="auto"/>
        <w:jc w:val="both"/>
        <w:rPr>
          <w:rFonts w:ascii="Arial" w:hAnsi="Arial" w:cs="Arial"/>
          <w:b/>
          <w:bCs/>
          <w:sz w:val="20"/>
          <w:szCs w:val="20"/>
          <w:highlight w:val="yellow"/>
        </w:rPr>
      </w:pPr>
    </w:p>
    <w:p w14:paraId="248D305D" w14:textId="567C065B" w:rsidR="00537937" w:rsidRPr="00A15843" w:rsidRDefault="00537937"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The Audit Documentation for this engagement is the property of </w:t>
      </w:r>
      <w:r w:rsidR="00BF213B">
        <w:rPr>
          <w:rFonts w:ascii="Arial" w:hAnsi="Arial" w:cs="Arial"/>
          <w:sz w:val="20"/>
          <w:szCs w:val="20"/>
        </w:rPr>
        <w:t>Contractor</w:t>
      </w:r>
      <w:r w:rsidRPr="00A15843">
        <w:rPr>
          <w:rFonts w:ascii="Arial" w:hAnsi="Arial" w:cs="Arial"/>
          <w:sz w:val="20"/>
          <w:szCs w:val="20"/>
        </w:rPr>
        <w:t xml:space="preserve">. For purposes of this </w:t>
      </w:r>
      <w:r w:rsidR="005243FB">
        <w:rPr>
          <w:rFonts w:ascii="Arial" w:hAnsi="Arial" w:cs="Arial"/>
          <w:sz w:val="20"/>
          <w:szCs w:val="20"/>
        </w:rPr>
        <w:t>Contract,</w:t>
      </w:r>
      <w:r w:rsidRPr="00A15843">
        <w:rPr>
          <w:rFonts w:ascii="Arial" w:hAnsi="Arial" w:cs="Arial"/>
          <w:sz w:val="20"/>
          <w:szCs w:val="20"/>
        </w:rPr>
        <w:t xml:space="preserve"> the term “Audit Documentation” shall mean the confidential and proprietary records of </w:t>
      </w:r>
      <w:r w:rsidR="00BF213B">
        <w:rPr>
          <w:rFonts w:ascii="Arial" w:hAnsi="Arial" w:cs="Arial"/>
          <w:sz w:val="20"/>
          <w:szCs w:val="20"/>
        </w:rPr>
        <w:t>Contractor</w:t>
      </w:r>
      <w:r w:rsidR="00DB0C66" w:rsidRPr="00A15843">
        <w:rPr>
          <w:rFonts w:ascii="Arial" w:hAnsi="Arial" w:cs="Arial"/>
          <w:sz w:val="20"/>
          <w:szCs w:val="20"/>
        </w:rPr>
        <w:t>’</w:t>
      </w:r>
      <w:r w:rsidR="00E8577F" w:rsidRPr="00A15843">
        <w:rPr>
          <w:rFonts w:ascii="Arial" w:hAnsi="Arial" w:cs="Arial"/>
          <w:sz w:val="20"/>
          <w:szCs w:val="20"/>
        </w:rPr>
        <w:t>s</w:t>
      </w:r>
      <w:r w:rsidRPr="00A15843">
        <w:rPr>
          <w:rFonts w:ascii="Arial" w:hAnsi="Arial" w:cs="Arial"/>
          <w:sz w:val="20"/>
          <w:szCs w:val="20"/>
        </w:rPr>
        <w:t xml:space="preserve"> audit procedures performed, relevant audit evidence obtained, other audit-related workpapers, and conclusions reached. Audit Documentation shall not include custom-developed documents, data, reports, analyses, recommendations, and deliverables authored or prepared by </w:t>
      </w:r>
      <w:r w:rsidR="005243FB">
        <w:rPr>
          <w:rFonts w:ascii="Arial" w:hAnsi="Arial" w:cs="Arial"/>
          <w:sz w:val="20"/>
          <w:szCs w:val="20"/>
        </w:rPr>
        <w:t xml:space="preserve">Contractor </w:t>
      </w:r>
      <w:r w:rsidR="005243FB" w:rsidRPr="00A15843">
        <w:rPr>
          <w:rFonts w:ascii="Arial" w:hAnsi="Arial" w:cs="Arial"/>
          <w:sz w:val="20"/>
          <w:szCs w:val="20"/>
        </w:rPr>
        <w:t>for</w:t>
      </w:r>
      <w:r w:rsidRPr="00A15843">
        <w:rPr>
          <w:rFonts w:ascii="Arial" w:hAnsi="Arial" w:cs="Arial"/>
          <w:sz w:val="20"/>
          <w:szCs w:val="20"/>
        </w:rPr>
        <w:t xml:space="preserve"> the </w:t>
      </w:r>
      <w:r w:rsidR="001D15A1">
        <w:rPr>
          <w:rFonts w:ascii="Arial" w:hAnsi="Arial" w:cs="Arial"/>
          <w:sz w:val="20"/>
          <w:szCs w:val="20"/>
        </w:rPr>
        <w:t xml:space="preserve">County </w:t>
      </w:r>
      <w:r w:rsidRPr="00A15843">
        <w:rPr>
          <w:rFonts w:ascii="Arial" w:hAnsi="Arial" w:cs="Arial"/>
          <w:sz w:val="20"/>
          <w:szCs w:val="20"/>
        </w:rPr>
        <w:t xml:space="preserve">under this </w:t>
      </w:r>
      <w:r w:rsidR="00BF213B">
        <w:rPr>
          <w:rFonts w:ascii="Arial" w:hAnsi="Arial" w:cs="Arial"/>
          <w:sz w:val="20"/>
          <w:szCs w:val="20"/>
        </w:rPr>
        <w:t>Contract</w:t>
      </w:r>
      <w:r w:rsidRPr="00A15843">
        <w:rPr>
          <w:rFonts w:ascii="Arial" w:hAnsi="Arial" w:cs="Arial"/>
          <w:sz w:val="20"/>
          <w:szCs w:val="20"/>
        </w:rPr>
        <w:t xml:space="preserve">, or any documents belonging to the </w:t>
      </w:r>
      <w:r w:rsidR="001D15A1">
        <w:rPr>
          <w:rFonts w:ascii="Arial" w:hAnsi="Arial" w:cs="Arial"/>
          <w:sz w:val="20"/>
          <w:szCs w:val="20"/>
        </w:rPr>
        <w:t xml:space="preserve">County </w:t>
      </w:r>
      <w:r w:rsidRPr="00A15843">
        <w:rPr>
          <w:rFonts w:ascii="Arial" w:hAnsi="Arial" w:cs="Arial"/>
          <w:sz w:val="20"/>
          <w:szCs w:val="20"/>
        </w:rPr>
        <w:t xml:space="preserve">or furnished to </w:t>
      </w:r>
      <w:r w:rsidR="00BF213B">
        <w:rPr>
          <w:rFonts w:ascii="Arial" w:hAnsi="Arial" w:cs="Arial"/>
          <w:sz w:val="20"/>
          <w:szCs w:val="20"/>
        </w:rPr>
        <w:t>Contractor</w:t>
      </w:r>
      <w:r w:rsidR="005243FB">
        <w:rPr>
          <w:rFonts w:ascii="Arial" w:hAnsi="Arial" w:cs="Arial"/>
          <w:sz w:val="20"/>
          <w:szCs w:val="20"/>
        </w:rPr>
        <w:t xml:space="preserve"> </w:t>
      </w:r>
      <w:r w:rsidRPr="00A15843">
        <w:rPr>
          <w:rFonts w:ascii="Arial" w:hAnsi="Arial" w:cs="Arial"/>
          <w:sz w:val="20"/>
          <w:szCs w:val="20"/>
        </w:rPr>
        <w:t xml:space="preserve">by </w:t>
      </w:r>
      <w:r w:rsidR="00474A98">
        <w:rPr>
          <w:rFonts w:ascii="Arial" w:hAnsi="Arial" w:cs="Arial"/>
          <w:sz w:val="20"/>
          <w:szCs w:val="20"/>
        </w:rPr>
        <w:t>County</w:t>
      </w:r>
      <w:r w:rsidRPr="00A15843">
        <w:rPr>
          <w:rFonts w:ascii="Arial" w:hAnsi="Arial" w:cs="Arial"/>
          <w:sz w:val="20"/>
          <w:szCs w:val="20"/>
        </w:rPr>
        <w:t xml:space="preserve">. </w:t>
      </w:r>
    </w:p>
    <w:p w14:paraId="7568932D" w14:textId="77777777" w:rsidR="008D0B82" w:rsidRPr="00A15843" w:rsidRDefault="008D0B82" w:rsidP="005243FB">
      <w:pPr>
        <w:spacing w:after="0" w:line="240" w:lineRule="auto"/>
        <w:ind w:left="720"/>
        <w:jc w:val="both"/>
        <w:rPr>
          <w:rFonts w:ascii="Arial" w:hAnsi="Arial" w:cs="Arial"/>
          <w:sz w:val="20"/>
          <w:szCs w:val="20"/>
        </w:rPr>
      </w:pPr>
    </w:p>
    <w:p w14:paraId="15087E07" w14:textId="019C5D31" w:rsidR="00E8577F" w:rsidRPr="00A15843" w:rsidRDefault="00E8577F"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However, pursuant to authority given by law or regulation, </w:t>
      </w:r>
      <w:r w:rsidR="00841F95">
        <w:rPr>
          <w:rFonts w:ascii="Arial" w:hAnsi="Arial" w:cs="Arial"/>
          <w:sz w:val="20"/>
          <w:szCs w:val="20"/>
        </w:rPr>
        <w:t>Contractor</w:t>
      </w:r>
      <w:r w:rsidRPr="00A15843">
        <w:rPr>
          <w:rFonts w:ascii="Arial" w:hAnsi="Arial" w:cs="Arial"/>
          <w:sz w:val="20"/>
          <w:szCs w:val="20"/>
        </w:rPr>
        <w:t xml:space="preserve"> may be requested to make certain audit documentation available to a regulatory body. Other third parties may also request or subpoena </w:t>
      </w:r>
      <w:r w:rsidR="00841F95">
        <w:rPr>
          <w:rFonts w:ascii="Arial" w:hAnsi="Arial" w:cs="Arial"/>
          <w:sz w:val="20"/>
          <w:szCs w:val="20"/>
        </w:rPr>
        <w:t>Contractor</w:t>
      </w:r>
      <w:r w:rsidRPr="00A15843">
        <w:rPr>
          <w:rFonts w:ascii="Arial" w:hAnsi="Arial" w:cs="Arial"/>
          <w:sz w:val="20"/>
          <w:szCs w:val="20"/>
        </w:rPr>
        <w:t xml:space="preserve"> audit documentation.</w:t>
      </w:r>
      <w:r w:rsidR="009D0226">
        <w:rPr>
          <w:rFonts w:ascii="Arial" w:hAnsi="Arial" w:cs="Arial"/>
          <w:sz w:val="20"/>
          <w:szCs w:val="20"/>
        </w:rPr>
        <w:t xml:space="preserve"> Contractor</w:t>
      </w:r>
      <w:r w:rsidRPr="00A15843">
        <w:rPr>
          <w:rFonts w:ascii="Arial" w:hAnsi="Arial" w:cs="Arial"/>
          <w:sz w:val="20"/>
          <w:szCs w:val="20"/>
        </w:rPr>
        <w:t xml:space="preserve"> will notify </w:t>
      </w:r>
      <w:r w:rsidR="009D0226">
        <w:rPr>
          <w:rFonts w:ascii="Arial" w:hAnsi="Arial" w:cs="Arial"/>
          <w:sz w:val="20"/>
          <w:szCs w:val="20"/>
        </w:rPr>
        <w:t>County</w:t>
      </w:r>
      <w:r w:rsidRPr="00A15843">
        <w:rPr>
          <w:rFonts w:ascii="Arial" w:hAnsi="Arial" w:cs="Arial"/>
          <w:sz w:val="20"/>
          <w:szCs w:val="20"/>
        </w:rPr>
        <w:t xml:space="preserve"> of any such request or subpoena. If requested, access to such audit documentation will be provided under the supervision of </w:t>
      </w:r>
      <w:r w:rsidR="009D0226">
        <w:rPr>
          <w:rFonts w:ascii="Arial" w:hAnsi="Arial" w:cs="Arial"/>
          <w:sz w:val="20"/>
          <w:szCs w:val="20"/>
        </w:rPr>
        <w:t>Contractor</w:t>
      </w:r>
      <w:r w:rsidRPr="00A15843">
        <w:rPr>
          <w:rFonts w:ascii="Arial" w:hAnsi="Arial" w:cs="Arial"/>
          <w:sz w:val="20"/>
          <w:szCs w:val="20"/>
        </w:rPr>
        <w:t xml:space="preserve"> personnel. Further, upon request, </w:t>
      </w:r>
      <w:r w:rsidR="009D0226">
        <w:rPr>
          <w:rFonts w:ascii="Arial" w:hAnsi="Arial" w:cs="Arial"/>
          <w:sz w:val="20"/>
          <w:szCs w:val="20"/>
        </w:rPr>
        <w:t>Contractor</w:t>
      </w:r>
      <w:r w:rsidRPr="00A15843">
        <w:rPr>
          <w:rFonts w:ascii="Arial" w:hAnsi="Arial" w:cs="Arial"/>
          <w:sz w:val="20"/>
          <w:szCs w:val="20"/>
        </w:rPr>
        <w:t xml:space="preserve"> may provide copies of selected audit documentation to the aforementioned parties. These parties may intend, or decide, to distribute the copies or information contained therein to others, including other governmental agencies. Before </w:t>
      </w:r>
      <w:r w:rsidR="005243FB">
        <w:rPr>
          <w:rFonts w:ascii="Arial" w:hAnsi="Arial" w:cs="Arial"/>
          <w:sz w:val="20"/>
          <w:szCs w:val="20"/>
        </w:rPr>
        <w:t xml:space="preserve">Contractor </w:t>
      </w:r>
      <w:r w:rsidR="005243FB" w:rsidRPr="00A15843">
        <w:rPr>
          <w:rFonts w:ascii="Arial" w:hAnsi="Arial" w:cs="Arial"/>
          <w:sz w:val="20"/>
          <w:szCs w:val="20"/>
        </w:rPr>
        <w:t>provides</w:t>
      </w:r>
      <w:r w:rsidRPr="00A15843">
        <w:rPr>
          <w:rFonts w:ascii="Arial" w:hAnsi="Arial" w:cs="Arial"/>
          <w:sz w:val="20"/>
          <w:szCs w:val="20"/>
        </w:rPr>
        <w:t xml:space="preserve"> access to or copies of such workpapers, unless prohibited by law, </w:t>
      </w:r>
      <w:r w:rsidR="005730B1">
        <w:rPr>
          <w:rFonts w:ascii="Arial" w:hAnsi="Arial" w:cs="Arial"/>
          <w:sz w:val="20"/>
          <w:szCs w:val="20"/>
        </w:rPr>
        <w:t xml:space="preserve">Contractor </w:t>
      </w:r>
      <w:r w:rsidRPr="00A15843">
        <w:rPr>
          <w:rFonts w:ascii="Arial" w:hAnsi="Arial" w:cs="Arial"/>
          <w:sz w:val="20"/>
          <w:szCs w:val="20"/>
        </w:rPr>
        <w:t xml:space="preserve"> will notify the </w:t>
      </w:r>
      <w:r w:rsidR="001D15A1">
        <w:rPr>
          <w:rFonts w:ascii="Arial" w:hAnsi="Arial" w:cs="Arial"/>
          <w:sz w:val="20"/>
          <w:szCs w:val="20"/>
        </w:rPr>
        <w:t>County’s</w:t>
      </w:r>
      <w:r w:rsidRPr="00A15843">
        <w:rPr>
          <w:rFonts w:ascii="Arial" w:hAnsi="Arial" w:cs="Arial"/>
          <w:sz w:val="20"/>
          <w:szCs w:val="20"/>
        </w:rPr>
        <w:t xml:space="preserve"> management and provide copies of such request to allow the </w:t>
      </w:r>
      <w:r w:rsidR="001D15A1">
        <w:rPr>
          <w:rFonts w:ascii="Arial" w:hAnsi="Arial" w:cs="Arial"/>
          <w:sz w:val="20"/>
          <w:szCs w:val="20"/>
        </w:rPr>
        <w:t xml:space="preserve">County </w:t>
      </w:r>
      <w:r w:rsidRPr="00A15843">
        <w:rPr>
          <w:rFonts w:ascii="Arial" w:hAnsi="Arial" w:cs="Arial"/>
          <w:sz w:val="20"/>
          <w:szCs w:val="20"/>
        </w:rPr>
        <w:t xml:space="preserve">to take any action it deems necessary or appropriate to limit or prevent access to such workpapers. </w:t>
      </w:r>
    </w:p>
    <w:p w14:paraId="766B6D48" w14:textId="77777777" w:rsidR="00E8577F" w:rsidRPr="00A15843" w:rsidRDefault="00E8577F" w:rsidP="005243FB">
      <w:pPr>
        <w:spacing w:after="0" w:line="240" w:lineRule="auto"/>
        <w:ind w:left="720"/>
        <w:jc w:val="both"/>
        <w:rPr>
          <w:rFonts w:ascii="Arial" w:hAnsi="Arial" w:cs="Arial"/>
          <w:sz w:val="20"/>
          <w:szCs w:val="20"/>
        </w:rPr>
      </w:pPr>
    </w:p>
    <w:p w14:paraId="0CB9E815" w14:textId="1E1F0736" w:rsidR="005243FB" w:rsidRPr="00A15843" w:rsidRDefault="00357A51"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Review of Audit Documentation by a successor auditor or as part of due diligence is subject to applicable </w:t>
      </w:r>
      <w:r w:rsidR="005730B1">
        <w:rPr>
          <w:rFonts w:ascii="Arial" w:hAnsi="Arial" w:cs="Arial"/>
          <w:sz w:val="20"/>
          <w:szCs w:val="20"/>
        </w:rPr>
        <w:t>Contractor</w:t>
      </w:r>
      <w:r w:rsidRPr="00A15843">
        <w:rPr>
          <w:rFonts w:ascii="Arial" w:hAnsi="Arial" w:cs="Arial"/>
          <w:sz w:val="20"/>
          <w:szCs w:val="20"/>
        </w:rPr>
        <w:t xml:space="preserve"> policies, and will be agreed to, accounted for and billed separately. Any such access to </w:t>
      </w:r>
      <w:r w:rsidR="005730B1">
        <w:rPr>
          <w:rFonts w:ascii="Arial" w:hAnsi="Arial" w:cs="Arial"/>
          <w:sz w:val="20"/>
          <w:szCs w:val="20"/>
        </w:rPr>
        <w:t>Contractor</w:t>
      </w:r>
      <w:r w:rsidRPr="00A15843">
        <w:rPr>
          <w:rFonts w:ascii="Arial" w:hAnsi="Arial" w:cs="Arial"/>
          <w:sz w:val="20"/>
          <w:szCs w:val="20"/>
        </w:rPr>
        <w:t xml:space="preserve"> Audit Documentation is subject to a successor auditor signing the Access &amp; Release Letter provided by </w:t>
      </w:r>
      <w:r w:rsidR="005243FB">
        <w:rPr>
          <w:rFonts w:ascii="Arial" w:hAnsi="Arial" w:cs="Arial"/>
          <w:sz w:val="20"/>
          <w:szCs w:val="20"/>
        </w:rPr>
        <w:t>Contractor</w:t>
      </w:r>
      <w:r w:rsidRPr="00A15843">
        <w:rPr>
          <w:rFonts w:ascii="Arial" w:hAnsi="Arial" w:cs="Arial"/>
          <w:sz w:val="20"/>
          <w:szCs w:val="20"/>
        </w:rPr>
        <w:t xml:space="preserve">, without substantive modifications thereto. </w:t>
      </w:r>
      <w:r w:rsidR="005730B1">
        <w:rPr>
          <w:rFonts w:ascii="Arial" w:hAnsi="Arial" w:cs="Arial"/>
          <w:sz w:val="20"/>
          <w:szCs w:val="20"/>
        </w:rPr>
        <w:t>Contractor</w:t>
      </w:r>
      <w:r w:rsidRPr="00A15843">
        <w:rPr>
          <w:rFonts w:ascii="Arial" w:hAnsi="Arial" w:cs="Arial"/>
          <w:sz w:val="20"/>
          <w:szCs w:val="20"/>
        </w:rPr>
        <w:t xml:space="preserve"> reserves the right to decline a successor auditor’s request to review </w:t>
      </w:r>
      <w:r w:rsidR="005243FB">
        <w:rPr>
          <w:rFonts w:ascii="Arial" w:hAnsi="Arial" w:cs="Arial"/>
          <w:sz w:val="20"/>
          <w:szCs w:val="20"/>
        </w:rPr>
        <w:t xml:space="preserve">Contractor’s </w:t>
      </w:r>
      <w:r w:rsidR="005243FB" w:rsidRPr="00A15843">
        <w:rPr>
          <w:rFonts w:ascii="Arial" w:hAnsi="Arial" w:cs="Arial"/>
          <w:sz w:val="20"/>
          <w:szCs w:val="20"/>
        </w:rPr>
        <w:t>Audit</w:t>
      </w:r>
      <w:r w:rsidRPr="00A15843">
        <w:rPr>
          <w:rFonts w:ascii="Arial" w:hAnsi="Arial" w:cs="Arial"/>
          <w:sz w:val="20"/>
          <w:szCs w:val="20"/>
        </w:rPr>
        <w:t xml:space="preserve"> Documentation</w:t>
      </w:r>
      <w:r w:rsidR="005243FB">
        <w:rPr>
          <w:rFonts w:ascii="Arial" w:hAnsi="Arial" w:cs="Arial"/>
          <w:sz w:val="20"/>
          <w:szCs w:val="20"/>
        </w:rPr>
        <w:t>.</w:t>
      </w:r>
    </w:p>
    <w:p w14:paraId="1990BE4B" w14:textId="276475F0" w:rsidR="002817EE" w:rsidRDefault="002817EE" w:rsidP="005243FB">
      <w:pPr>
        <w:spacing w:after="0" w:line="240" w:lineRule="auto"/>
        <w:ind w:left="720"/>
        <w:jc w:val="both"/>
        <w:rPr>
          <w:rFonts w:ascii="Arial" w:hAnsi="Arial" w:cs="Arial"/>
          <w:sz w:val="20"/>
          <w:szCs w:val="20"/>
        </w:rPr>
      </w:pPr>
    </w:p>
    <w:p w14:paraId="2FB54F7D" w14:textId="2D0D599A" w:rsidR="003051E4" w:rsidRPr="00A15843" w:rsidRDefault="003051E4" w:rsidP="005243FB">
      <w:pPr>
        <w:spacing w:after="0" w:line="240" w:lineRule="auto"/>
        <w:ind w:left="720"/>
        <w:jc w:val="both"/>
        <w:rPr>
          <w:rFonts w:ascii="Arial" w:hAnsi="Arial" w:cs="Arial"/>
          <w:sz w:val="20"/>
          <w:szCs w:val="20"/>
        </w:rPr>
      </w:pPr>
      <w:r w:rsidRPr="00A15843">
        <w:rPr>
          <w:rFonts w:ascii="Arial" w:hAnsi="Arial" w:cs="Arial"/>
          <w:sz w:val="20"/>
          <w:szCs w:val="20"/>
        </w:rPr>
        <w:t>In the event</w:t>
      </w:r>
      <w:r w:rsidR="00A112D2">
        <w:rPr>
          <w:rFonts w:ascii="Arial" w:hAnsi="Arial" w:cs="Arial"/>
          <w:sz w:val="20"/>
          <w:szCs w:val="20"/>
        </w:rPr>
        <w:t xml:space="preserve"> Contractor</w:t>
      </w:r>
      <w:r w:rsidR="008867FC">
        <w:rPr>
          <w:rFonts w:ascii="Arial" w:hAnsi="Arial" w:cs="Arial"/>
          <w:sz w:val="20"/>
          <w:szCs w:val="20"/>
        </w:rPr>
        <w:t xml:space="preserve"> </w:t>
      </w:r>
      <w:r w:rsidR="00A112D2">
        <w:rPr>
          <w:rFonts w:ascii="Arial" w:hAnsi="Arial" w:cs="Arial"/>
          <w:sz w:val="20"/>
          <w:szCs w:val="20"/>
        </w:rPr>
        <w:t xml:space="preserve">is </w:t>
      </w:r>
      <w:r w:rsidRPr="00A15843">
        <w:rPr>
          <w:rFonts w:ascii="Arial" w:hAnsi="Arial" w:cs="Arial"/>
          <w:sz w:val="20"/>
          <w:szCs w:val="20"/>
        </w:rPr>
        <w:t xml:space="preserve"> required by government regulation, subpoena or other legal process to produce </w:t>
      </w:r>
      <w:r w:rsidR="00A112D2">
        <w:rPr>
          <w:rFonts w:ascii="Arial" w:hAnsi="Arial" w:cs="Arial"/>
          <w:sz w:val="20"/>
          <w:szCs w:val="20"/>
        </w:rPr>
        <w:t xml:space="preserve">Contractor’s </w:t>
      </w:r>
      <w:r w:rsidRPr="00A15843">
        <w:rPr>
          <w:rFonts w:ascii="Arial" w:hAnsi="Arial" w:cs="Arial"/>
          <w:sz w:val="20"/>
          <w:szCs w:val="20"/>
        </w:rPr>
        <w:t xml:space="preserve"> documents or  personnel as witnesses with respect to </w:t>
      </w:r>
      <w:r w:rsidR="00232495">
        <w:rPr>
          <w:rFonts w:ascii="Arial" w:hAnsi="Arial" w:cs="Arial"/>
          <w:sz w:val="20"/>
          <w:szCs w:val="20"/>
        </w:rPr>
        <w:t xml:space="preserve">Contractor’s </w:t>
      </w:r>
      <w:r w:rsidRPr="00A15843">
        <w:rPr>
          <w:rFonts w:ascii="Arial" w:hAnsi="Arial" w:cs="Arial"/>
          <w:sz w:val="20"/>
          <w:szCs w:val="20"/>
        </w:rPr>
        <w:t xml:space="preserve"> engagement for the </w:t>
      </w:r>
      <w:r w:rsidR="00474A98">
        <w:rPr>
          <w:rFonts w:ascii="Arial" w:hAnsi="Arial" w:cs="Arial"/>
          <w:sz w:val="20"/>
          <w:szCs w:val="20"/>
        </w:rPr>
        <w:t>County</w:t>
      </w:r>
      <w:r w:rsidRPr="00A15843">
        <w:rPr>
          <w:rFonts w:ascii="Arial" w:hAnsi="Arial" w:cs="Arial"/>
          <w:sz w:val="20"/>
          <w:szCs w:val="20"/>
        </w:rPr>
        <w:t xml:space="preserve">, the </w:t>
      </w:r>
      <w:r w:rsidR="001D15A1">
        <w:rPr>
          <w:rFonts w:ascii="Arial" w:hAnsi="Arial" w:cs="Arial"/>
          <w:sz w:val="20"/>
          <w:szCs w:val="20"/>
        </w:rPr>
        <w:t xml:space="preserve">County </w:t>
      </w:r>
      <w:r w:rsidRPr="00A15843">
        <w:rPr>
          <w:rFonts w:ascii="Arial" w:hAnsi="Arial" w:cs="Arial"/>
          <w:sz w:val="20"/>
          <w:szCs w:val="20"/>
        </w:rPr>
        <w:t xml:space="preserve">will, so long as </w:t>
      </w:r>
      <w:r w:rsidR="00232495">
        <w:rPr>
          <w:rFonts w:ascii="Arial" w:hAnsi="Arial" w:cs="Arial"/>
          <w:sz w:val="20"/>
          <w:szCs w:val="20"/>
        </w:rPr>
        <w:t xml:space="preserve">Contractor is </w:t>
      </w:r>
      <w:r w:rsidRPr="00A15843">
        <w:rPr>
          <w:rFonts w:ascii="Arial" w:hAnsi="Arial" w:cs="Arial"/>
          <w:sz w:val="20"/>
          <w:szCs w:val="20"/>
        </w:rPr>
        <w:t xml:space="preserve"> not a party to the proceeding in which the information is sought, reimburse </w:t>
      </w:r>
      <w:r w:rsidR="009B7F53">
        <w:rPr>
          <w:rFonts w:ascii="Arial" w:hAnsi="Arial" w:cs="Arial"/>
          <w:sz w:val="20"/>
          <w:szCs w:val="20"/>
        </w:rPr>
        <w:t xml:space="preserve">Contractor </w:t>
      </w:r>
      <w:r w:rsidRPr="00A15843">
        <w:rPr>
          <w:rFonts w:ascii="Arial" w:hAnsi="Arial" w:cs="Arial"/>
          <w:sz w:val="20"/>
          <w:szCs w:val="20"/>
        </w:rPr>
        <w:t xml:space="preserve"> for </w:t>
      </w:r>
      <w:r w:rsidR="009B7F53">
        <w:rPr>
          <w:rFonts w:ascii="Arial" w:hAnsi="Arial" w:cs="Arial"/>
          <w:sz w:val="20"/>
          <w:szCs w:val="20"/>
        </w:rPr>
        <w:t xml:space="preserve">Contractor’s </w:t>
      </w:r>
      <w:r w:rsidRPr="00A15843">
        <w:rPr>
          <w:rFonts w:ascii="Arial" w:hAnsi="Arial" w:cs="Arial"/>
          <w:sz w:val="20"/>
          <w:szCs w:val="20"/>
        </w:rPr>
        <w:t xml:space="preserve"> professional time and expenses, as well as the fees and expenses of </w:t>
      </w:r>
      <w:r w:rsidR="009B7F53">
        <w:rPr>
          <w:rFonts w:ascii="Arial" w:hAnsi="Arial" w:cs="Arial"/>
          <w:sz w:val="20"/>
          <w:szCs w:val="20"/>
        </w:rPr>
        <w:t xml:space="preserve">Contractor’s </w:t>
      </w:r>
      <w:r w:rsidRPr="00A15843">
        <w:rPr>
          <w:rFonts w:ascii="Arial" w:hAnsi="Arial" w:cs="Arial"/>
          <w:sz w:val="20"/>
          <w:szCs w:val="20"/>
        </w:rPr>
        <w:t xml:space="preserve"> counsel, incurred in responding to such requests.</w:t>
      </w:r>
    </w:p>
    <w:p w14:paraId="27D04190" w14:textId="77777777" w:rsidR="00497F54" w:rsidRDefault="00497F54" w:rsidP="005243FB">
      <w:pPr>
        <w:spacing w:after="0" w:line="240" w:lineRule="auto"/>
        <w:ind w:left="720"/>
        <w:jc w:val="both"/>
        <w:rPr>
          <w:rFonts w:ascii="Arial" w:hAnsi="Arial" w:cs="Arial"/>
          <w:sz w:val="20"/>
          <w:szCs w:val="20"/>
        </w:rPr>
      </w:pPr>
    </w:p>
    <w:p w14:paraId="62DECE91" w14:textId="05127E73" w:rsidR="00601313" w:rsidRPr="00A15843" w:rsidRDefault="00E8577F" w:rsidP="005243FB">
      <w:pPr>
        <w:spacing w:after="0" w:line="240" w:lineRule="auto"/>
        <w:ind w:left="720"/>
        <w:jc w:val="both"/>
        <w:rPr>
          <w:rFonts w:ascii="Arial" w:hAnsi="Arial" w:cs="Arial"/>
          <w:b/>
          <w:bCs/>
          <w:sz w:val="20"/>
          <w:szCs w:val="20"/>
        </w:rPr>
      </w:pPr>
      <w:r w:rsidRPr="00A15843">
        <w:rPr>
          <w:rFonts w:ascii="Arial" w:hAnsi="Arial" w:cs="Arial"/>
          <w:sz w:val="20"/>
          <w:szCs w:val="20"/>
        </w:rPr>
        <w:t xml:space="preserve">The documentation for this engagement is the property of </w:t>
      </w:r>
      <w:r w:rsidR="009B7F53">
        <w:rPr>
          <w:rFonts w:ascii="Arial" w:hAnsi="Arial" w:cs="Arial"/>
          <w:sz w:val="20"/>
          <w:szCs w:val="20"/>
        </w:rPr>
        <w:t>Contractor</w:t>
      </w:r>
      <w:r w:rsidRPr="00A15843">
        <w:rPr>
          <w:rFonts w:ascii="Arial" w:hAnsi="Arial" w:cs="Arial"/>
          <w:sz w:val="20"/>
          <w:szCs w:val="20"/>
        </w:rPr>
        <w:t xml:space="preserve">. However, </w:t>
      </w:r>
      <w:r w:rsidR="009B7F53">
        <w:rPr>
          <w:rFonts w:ascii="Arial" w:hAnsi="Arial" w:cs="Arial"/>
          <w:sz w:val="20"/>
          <w:szCs w:val="20"/>
        </w:rPr>
        <w:t xml:space="preserve">County </w:t>
      </w:r>
      <w:r w:rsidR="00601313" w:rsidRPr="00A15843">
        <w:rPr>
          <w:rFonts w:ascii="Arial" w:hAnsi="Arial" w:cs="Arial"/>
          <w:sz w:val="20"/>
          <w:szCs w:val="20"/>
        </w:rPr>
        <w:t xml:space="preserve"> acknowledge</w:t>
      </w:r>
      <w:r w:rsidR="009B7F53">
        <w:rPr>
          <w:rFonts w:ascii="Arial" w:hAnsi="Arial" w:cs="Arial"/>
          <w:sz w:val="20"/>
          <w:szCs w:val="20"/>
        </w:rPr>
        <w:t>s</w:t>
      </w:r>
      <w:r w:rsidR="00601313" w:rsidRPr="00A15843">
        <w:rPr>
          <w:rFonts w:ascii="Arial" w:hAnsi="Arial" w:cs="Arial"/>
          <w:sz w:val="20"/>
          <w:szCs w:val="20"/>
        </w:rPr>
        <w:t xml:space="preserve"> and grant</w:t>
      </w:r>
      <w:r w:rsidR="009B7F53">
        <w:rPr>
          <w:rFonts w:ascii="Arial" w:hAnsi="Arial" w:cs="Arial"/>
          <w:sz w:val="20"/>
          <w:szCs w:val="20"/>
        </w:rPr>
        <w:t>s</w:t>
      </w:r>
      <w:r w:rsidR="00601313" w:rsidRPr="00A15843">
        <w:rPr>
          <w:rFonts w:ascii="Arial" w:hAnsi="Arial" w:cs="Arial"/>
          <w:sz w:val="20"/>
          <w:szCs w:val="20"/>
        </w:rPr>
        <w:t xml:space="preserve"> </w:t>
      </w:r>
      <w:r w:rsidR="00D5348E">
        <w:rPr>
          <w:rFonts w:ascii="Arial" w:hAnsi="Arial" w:cs="Arial"/>
          <w:sz w:val="20"/>
          <w:szCs w:val="20"/>
        </w:rPr>
        <w:t xml:space="preserve">County’s </w:t>
      </w:r>
      <w:r w:rsidR="00601313" w:rsidRPr="00A15843">
        <w:rPr>
          <w:rFonts w:ascii="Arial" w:hAnsi="Arial" w:cs="Arial"/>
          <w:sz w:val="20"/>
          <w:szCs w:val="20"/>
        </w:rPr>
        <w:t xml:space="preserve"> assent that representatives of the cognizant or oversight agency or their designee, other government audit staffs, and the U.S. Government Accountability Office shall have access to the Audit Documentation upon their request and that</w:t>
      </w:r>
      <w:r w:rsidR="00D5348E">
        <w:rPr>
          <w:rFonts w:ascii="Arial" w:hAnsi="Arial" w:cs="Arial"/>
          <w:sz w:val="20"/>
          <w:szCs w:val="20"/>
        </w:rPr>
        <w:t xml:space="preserve"> Contractor</w:t>
      </w:r>
      <w:r w:rsidR="00601313" w:rsidRPr="00A15843">
        <w:rPr>
          <w:rFonts w:ascii="Arial" w:hAnsi="Arial" w:cs="Arial"/>
          <w:sz w:val="20"/>
          <w:szCs w:val="20"/>
        </w:rPr>
        <w:t xml:space="preserve"> shall maintain the Audit Documentation for a period of at least three years after the date of the report, or for a longer period if </w:t>
      </w:r>
      <w:r w:rsidR="00B400A4">
        <w:rPr>
          <w:rFonts w:ascii="Arial" w:hAnsi="Arial" w:cs="Arial"/>
          <w:sz w:val="20"/>
          <w:szCs w:val="20"/>
        </w:rPr>
        <w:t>Contractori is</w:t>
      </w:r>
      <w:r w:rsidR="00601313" w:rsidRPr="00A15843">
        <w:rPr>
          <w:rFonts w:ascii="Arial" w:hAnsi="Arial" w:cs="Arial"/>
          <w:sz w:val="20"/>
          <w:szCs w:val="20"/>
        </w:rPr>
        <w:t xml:space="preserve"> requested to do so by the cognizant or oversight agency. Access to the requested Audit Documentation will be provided under the supervision of </w:t>
      </w:r>
      <w:r w:rsidR="00B400A4">
        <w:rPr>
          <w:rFonts w:ascii="Arial" w:hAnsi="Arial" w:cs="Arial"/>
          <w:sz w:val="20"/>
          <w:szCs w:val="20"/>
        </w:rPr>
        <w:t>Contractor</w:t>
      </w:r>
      <w:r w:rsidR="00601313" w:rsidRPr="00A15843">
        <w:rPr>
          <w:rFonts w:ascii="Arial" w:hAnsi="Arial" w:cs="Arial"/>
          <w:sz w:val="20"/>
          <w:szCs w:val="20"/>
        </w:rPr>
        <w:t xml:space="preserve"> audit personnel and at a location designated by our firm.</w:t>
      </w:r>
    </w:p>
    <w:p w14:paraId="6F9284A6" w14:textId="77777777" w:rsidR="00601313" w:rsidRPr="00A15843" w:rsidRDefault="00601313" w:rsidP="001B2F8E">
      <w:pPr>
        <w:spacing w:after="0" w:line="240" w:lineRule="auto"/>
        <w:jc w:val="both"/>
        <w:rPr>
          <w:rFonts w:ascii="Arial" w:hAnsi="Arial" w:cs="Arial"/>
          <w:b/>
          <w:bCs/>
          <w:sz w:val="20"/>
          <w:szCs w:val="20"/>
        </w:rPr>
      </w:pPr>
    </w:p>
    <w:p w14:paraId="00009E81" w14:textId="711066E9" w:rsidR="00537937" w:rsidRPr="00A15843" w:rsidRDefault="00C97F13" w:rsidP="005243FB">
      <w:pPr>
        <w:spacing w:after="0" w:line="240" w:lineRule="auto"/>
        <w:ind w:left="720" w:hanging="720"/>
        <w:jc w:val="both"/>
        <w:rPr>
          <w:rFonts w:ascii="Arial" w:hAnsi="Arial" w:cs="Arial"/>
          <w:b/>
          <w:bCs/>
          <w:sz w:val="20"/>
          <w:szCs w:val="20"/>
        </w:rPr>
      </w:pPr>
      <w:r>
        <w:rPr>
          <w:rFonts w:ascii="Arial" w:hAnsi="Arial" w:cs="Arial"/>
          <w:b/>
          <w:bCs/>
          <w:sz w:val="20"/>
          <w:szCs w:val="20"/>
        </w:rPr>
        <w:t>1</w:t>
      </w:r>
      <w:r w:rsidR="00315E05">
        <w:rPr>
          <w:rFonts w:ascii="Arial" w:hAnsi="Arial" w:cs="Arial"/>
          <w:b/>
          <w:bCs/>
          <w:sz w:val="20"/>
          <w:szCs w:val="20"/>
        </w:rPr>
        <w:t>0</w:t>
      </w:r>
      <w:r>
        <w:rPr>
          <w:rFonts w:ascii="Arial" w:hAnsi="Arial" w:cs="Arial"/>
          <w:b/>
          <w:bCs/>
          <w:sz w:val="20"/>
          <w:szCs w:val="20"/>
        </w:rPr>
        <w:t xml:space="preserve">. </w:t>
      </w:r>
      <w:r w:rsidR="009524FF">
        <w:rPr>
          <w:rFonts w:ascii="Arial" w:hAnsi="Arial" w:cs="Arial"/>
          <w:b/>
          <w:bCs/>
          <w:sz w:val="20"/>
          <w:szCs w:val="20"/>
        </w:rPr>
        <w:tab/>
      </w:r>
      <w:r w:rsidR="00537937" w:rsidRPr="00A15843">
        <w:rPr>
          <w:rFonts w:ascii="Arial" w:hAnsi="Arial" w:cs="Arial"/>
          <w:b/>
          <w:bCs/>
          <w:sz w:val="20"/>
          <w:szCs w:val="20"/>
        </w:rPr>
        <w:t>Confidentiality</w:t>
      </w:r>
    </w:p>
    <w:p w14:paraId="3D708451" w14:textId="77777777" w:rsidR="00C04494" w:rsidRPr="00A15843" w:rsidRDefault="00C04494" w:rsidP="001B2F8E">
      <w:pPr>
        <w:spacing w:after="0" w:line="240" w:lineRule="auto"/>
        <w:jc w:val="both"/>
        <w:rPr>
          <w:rFonts w:ascii="Arial" w:hAnsi="Arial" w:cs="Arial"/>
          <w:sz w:val="20"/>
          <w:szCs w:val="20"/>
        </w:rPr>
      </w:pPr>
    </w:p>
    <w:p w14:paraId="1D3FF5FE" w14:textId="0CC2B9B2" w:rsidR="003051E4" w:rsidRPr="00A15843" w:rsidRDefault="005243FB" w:rsidP="009B2794">
      <w:pPr>
        <w:spacing w:after="0" w:line="240" w:lineRule="auto"/>
        <w:ind w:left="720"/>
        <w:jc w:val="both"/>
        <w:rPr>
          <w:rFonts w:ascii="Arial" w:hAnsi="Arial" w:cs="Arial"/>
          <w:sz w:val="20"/>
          <w:szCs w:val="20"/>
        </w:rPr>
      </w:pPr>
      <w:bookmarkStart w:id="3" w:name="_Hlk192085658"/>
      <w:r>
        <w:rPr>
          <w:rFonts w:ascii="Arial" w:hAnsi="Arial" w:cs="Arial"/>
          <w:sz w:val="20"/>
          <w:szCs w:val="20"/>
        </w:rPr>
        <w:t xml:space="preserve">Contractor </w:t>
      </w:r>
      <w:r w:rsidRPr="00A15843">
        <w:rPr>
          <w:rFonts w:ascii="Arial" w:hAnsi="Arial" w:cs="Arial"/>
          <w:sz w:val="20"/>
          <w:szCs w:val="20"/>
        </w:rPr>
        <w:t>and</w:t>
      </w:r>
      <w:r w:rsidR="003051E4" w:rsidRPr="00A15843">
        <w:rPr>
          <w:rFonts w:ascii="Arial" w:hAnsi="Arial" w:cs="Arial"/>
          <w:sz w:val="20"/>
          <w:szCs w:val="20"/>
        </w:rPr>
        <w:t xml:space="preserve"> </w:t>
      </w:r>
      <w:r w:rsidR="001D15A1">
        <w:rPr>
          <w:rFonts w:ascii="Arial" w:hAnsi="Arial" w:cs="Arial"/>
          <w:sz w:val="20"/>
          <w:szCs w:val="20"/>
        </w:rPr>
        <w:t xml:space="preserve">County </w:t>
      </w:r>
      <w:r w:rsidR="003051E4" w:rsidRPr="00A15843">
        <w:rPr>
          <w:rFonts w:ascii="Arial" w:hAnsi="Arial" w:cs="Arial"/>
          <w:sz w:val="20"/>
          <w:szCs w:val="20"/>
        </w:rPr>
        <w:t xml:space="preserve">may, from time to time, disclose Confidential Information (as defined below) to one another. Accordingly, </w:t>
      </w:r>
      <w:r>
        <w:rPr>
          <w:rFonts w:ascii="Arial" w:hAnsi="Arial" w:cs="Arial"/>
          <w:sz w:val="20"/>
          <w:szCs w:val="20"/>
        </w:rPr>
        <w:t xml:space="preserve">Contractor </w:t>
      </w:r>
      <w:r w:rsidRPr="00A15843">
        <w:rPr>
          <w:rFonts w:ascii="Arial" w:hAnsi="Arial" w:cs="Arial"/>
          <w:sz w:val="20"/>
          <w:szCs w:val="20"/>
        </w:rPr>
        <w:t>and</w:t>
      </w:r>
      <w:r w:rsidR="003051E4" w:rsidRPr="00A15843">
        <w:rPr>
          <w:rFonts w:ascii="Arial" w:hAnsi="Arial" w:cs="Arial"/>
          <w:sz w:val="20"/>
          <w:szCs w:val="20"/>
        </w:rPr>
        <w:t xml:space="preserve"> </w:t>
      </w:r>
      <w:r w:rsidR="001D15A1">
        <w:rPr>
          <w:rFonts w:ascii="Arial" w:hAnsi="Arial" w:cs="Arial"/>
          <w:sz w:val="20"/>
          <w:szCs w:val="20"/>
        </w:rPr>
        <w:t xml:space="preserve">County </w:t>
      </w:r>
      <w:r w:rsidR="003051E4" w:rsidRPr="00A15843">
        <w:rPr>
          <w:rFonts w:ascii="Arial" w:hAnsi="Arial" w:cs="Arial"/>
          <w:sz w:val="20"/>
          <w:szCs w:val="20"/>
        </w:rPr>
        <w:t xml:space="preserve">agree as the recipient of such Confidential Information (the “Receiving Party”) to keep strictly confidential all Confidential Information provided to it by the disclosing party (the “Disclosing Party”) and use, modify, store, and copy such Confidential Information only as necessary to perform its obligations and exercise its rights under this </w:t>
      </w:r>
      <w:r w:rsidR="009B2794">
        <w:rPr>
          <w:rFonts w:ascii="Arial" w:hAnsi="Arial" w:cs="Arial"/>
          <w:sz w:val="20"/>
          <w:szCs w:val="20"/>
        </w:rPr>
        <w:t>Contract</w:t>
      </w:r>
      <w:r w:rsidR="003051E4" w:rsidRPr="00A15843">
        <w:rPr>
          <w:rFonts w:ascii="Arial" w:hAnsi="Arial" w:cs="Arial"/>
          <w:sz w:val="20"/>
          <w:szCs w:val="20"/>
        </w:rPr>
        <w:t xml:space="preserve">. Except as otherwise set forth herein, the Receiving Party may only disclose the Confidential Information of the Disclosing Party to its personnel, agents, and representatives who are subject to obligations of confidentiality at least as restrictive as those set forth herein and only for the purpose of exercising its rights and fulfilling its obligations hereunder. </w:t>
      </w:r>
      <w:r w:rsidR="00AB0FF9" w:rsidRPr="00A15843">
        <w:rPr>
          <w:rFonts w:ascii="Arial" w:hAnsi="Arial" w:cs="Arial"/>
          <w:sz w:val="20"/>
          <w:szCs w:val="20"/>
        </w:rPr>
        <w:t xml:space="preserve">To avoid any doubt, </w:t>
      </w:r>
      <w:r w:rsidR="00A1663C">
        <w:rPr>
          <w:rFonts w:ascii="Arial" w:hAnsi="Arial" w:cs="Arial"/>
          <w:sz w:val="20"/>
          <w:szCs w:val="20"/>
        </w:rPr>
        <w:t>Contractor</w:t>
      </w:r>
      <w:r w:rsidR="00AB0FF9" w:rsidRPr="00A15843">
        <w:rPr>
          <w:rFonts w:ascii="Arial" w:hAnsi="Arial" w:cs="Arial"/>
          <w:sz w:val="20"/>
          <w:szCs w:val="20"/>
        </w:rPr>
        <w:t xml:space="preserve"> is permitted to disclose the </w:t>
      </w:r>
      <w:r w:rsidR="001D15A1">
        <w:rPr>
          <w:rFonts w:ascii="Arial" w:hAnsi="Arial" w:cs="Arial"/>
          <w:sz w:val="20"/>
          <w:szCs w:val="20"/>
        </w:rPr>
        <w:t>County’s</w:t>
      </w:r>
      <w:r w:rsidR="00AB0FF9" w:rsidRPr="00A15843">
        <w:rPr>
          <w:rFonts w:ascii="Arial" w:hAnsi="Arial" w:cs="Arial"/>
          <w:sz w:val="20"/>
          <w:szCs w:val="20"/>
        </w:rPr>
        <w:t xml:space="preserve"> Confidential Information to </w:t>
      </w:r>
      <w:r w:rsidR="00A1663C">
        <w:rPr>
          <w:rFonts w:ascii="Arial" w:hAnsi="Arial" w:cs="Arial"/>
          <w:sz w:val="20"/>
          <w:szCs w:val="20"/>
        </w:rPr>
        <w:t>Contractor</w:t>
      </w:r>
      <w:r w:rsidR="00AB0FF9" w:rsidRPr="00A15843">
        <w:rPr>
          <w:rFonts w:ascii="Arial" w:hAnsi="Arial" w:cs="Arial"/>
          <w:sz w:val="20"/>
          <w:szCs w:val="20"/>
        </w:rPr>
        <w:t>’s personnel, agents, Subcontractors, and representatives (collectively, the “</w:t>
      </w:r>
      <w:r w:rsidR="00A1663C">
        <w:rPr>
          <w:rFonts w:ascii="Arial" w:hAnsi="Arial" w:cs="Arial"/>
          <w:sz w:val="20"/>
          <w:szCs w:val="20"/>
        </w:rPr>
        <w:t>Contractor</w:t>
      </w:r>
      <w:r w:rsidR="00AB0FF9" w:rsidRPr="00A15843">
        <w:rPr>
          <w:rFonts w:ascii="Arial" w:hAnsi="Arial" w:cs="Arial"/>
          <w:sz w:val="20"/>
          <w:szCs w:val="20"/>
        </w:rPr>
        <w:t xml:space="preserve"> Parties” and each, individually, an “</w:t>
      </w:r>
      <w:r w:rsidR="00B00489">
        <w:rPr>
          <w:rFonts w:ascii="Arial" w:hAnsi="Arial" w:cs="Arial"/>
          <w:sz w:val="20"/>
          <w:szCs w:val="20"/>
        </w:rPr>
        <w:t xml:space="preserve">Contractor </w:t>
      </w:r>
      <w:r w:rsidR="00AB0FF9" w:rsidRPr="00A15843">
        <w:rPr>
          <w:rFonts w:ascii="Arial" w:hAnsi="Arial" w:cs="Arial"/>
          <w:sz w:val="20"/>
          <w:szCs w:val="20"/>
        </w:rPr>
        <w:t>Party”) for the purpose of exercising its rights and fulfilling its obligations hereunder and to comply with applicable laws and professional, regulatory, and/or ethical standards.</w:t>
      </w:r>
    </w:p>
    <w:p w14:paraId="4E87FD11" w14:textId="77777777" w:rsidR="00AB0FF9" w:rsidRPr="00A15843" w:rsidRDefault="00AB0FF9" w:rsidP="00FE3BD9">
      <w:pPr>
        <w:spacing w:after="0" w:line="240" w:lineRule="auto"/>
        <w:ind w:left="720"/>
        <w:jc w:val="both"/>
        <w:rPr>
          <w:rFonts w:ascii="Arial" w:hAnsi="Arial" w:cs="Arial"/>
          <w:sz w:val="20"/>
          <w:szCs w:val="20"/>
        </w:rPr>
      </w:pPr>
    </w:p>
    <w:p w14:paraId="420C0B05" w14:textId="0EA0229F" w:rsidR="003051E4" w:rsidRPr="00A15843" w:rsidRDefault="00C6014B" w:rsidP="00FE3BD9">
      <w:pPr>
        <w:spacing w:after="0" w:line="240" w:lineRule="auto"/>
        <w:ind w:left="720"/>
        <w:jc w:val="both"/>
        <w:rPr>
          <w:rFonts w:ascii="Arial" w:hAnsi="Arial" w:cs="Arial"/>
          <w:sz w:val="20"/>
          <w:szCs w:val="20"/>
        </w:rPr>
      </w:pPr>
      <w:r w:rsidRPr="00A15843">
        <w:rPr>
          <w:rFonts w:ascii="Arial" w:hAnsi="Arial" w:cs="Arial"/>
          <w:sz w:val="20"/>
          <w:szCs w:val="20"/>
        </w:rPr>
        <w:t xml:space="preserve">“Confidential Information” means, information in any form, consisting of: (i) any nonpublic information provided by the Disclosing Party; (ii) any information that the Disclosing Party identifies as confidential; or (iii) any information that, by its very nature, a person in the same or similar circumstances would understand should be treated as confidential, including, but not limited to, this Engagement Letter. Without limiting the generality of the foregoing, the </w:t>
      </w:r>
      <w:r w:rsidR="001D15A1">
        <w:rPr>
          <w:rFonts w:ascii="Arial" w:hAnsi="Arial" w:cs="Arial"/>
          <w:sz w:val="20"/>
          <w:szCs w:val="20"/>
        </w:rPr>
        <w:t xml:space="preserve">County </w:t>
      </w:r>
      <w:r w:rsidRPr="00A15843">
        <w:rPr>
          <w:rFonts w:ascii="Arial" w:hAnsi="Arial" w:cs="Arial"/>
          <w:sz w:val="20"/>
          <w:szCs w:val="20"/>
        </w:rPr>
        <w:t xml:space="preserve">acknowledges and agrees that Documentation constitutes Confidential Information of </w:t>
      </w:r>
      <w:r w:rsidR="00B00489">
        <w:rPr>
          <w:rFonts w:ascii="Arial" w:hAnsi="Arial" w:cs="Arial"/>
          <w:sz w:val="20"/>
          <w:szCs w:val="20"/>
        </w:rPr>
        <w:t>Contractor</w:t>
      </w:r>
      <w:r w:rsidRPr="00A15843">
        <w:rPr>
          <w:rFonts w:ascii="Arial" w:hAnsi="Arial" w:cs="Arial"/>
          <w:sz w:val="20"/>
          <w:szCs w:val="20"/>
        </w:rPr>
        <w:t>.</w:t>
      </w:r>
    </w:p>
    <w:p w14:paraId="5107B9B8" w14:textId="77777777" w:rsidR="00C6014B" w:rsidRPr="00A15843" w:rsidRDefault="00C6014B" w:rsidP="000C35F1">
      <w:pPr>
        <w:spacing w:after="0" w:line="240" w:lineRule="auto"/>
        <w:ind w:left="720"/>
        <w:jc w:val="both"/>
        <w:rPr>
          <w:rFonts w:ascii="Arial" w:hAnsi="Arial" w:cs="Arial"/>
          <w:sz w:val="20"/>
          <w:szCs w:val="20"/>
        </w:rPr>
      </w:pPr>
    </w:p>
    <w:p w14:paraId="630F9728" w14:textId="019D253F" w:rsidR="003051E4" w:rsidRPr="00A15843" w:rsidRDefault="003051E4" w:rsidP="000C35F1">
      <w:pPr>
        <w:spacing w:after="0" w:line="240" w:lineRule="auto"/>
        <w:ind w:left="720"/>
        <w:jc w:val="both"/>
        <w:rPr>
          <w:rFonts w:ascii="Arial" w:hAnsi="Arial" w:cs="Arial"/>
          <w:sz w:val="20"/>
          <w:szCs w:val="20"/>
        </w:rPr>
      </w:pPr>
      <w:r w:rsidRPr="00A15843">
        <w:rPr>
          <w:rFonts w:ascii="Arial" w:hAnsi="Arial" w:cs="Arial"/>
          <w:sz w:val="20"/>
          <w:szCs w:val="20"/>
        </w:rPr>
        <w:t xml:space="preserve">“Confidential Information” will not include information that: (i) is publicly available at the time of disclosure by the Disclosing Party; (ii) becomes publicly available by publication or otherwise after disclosure by the Disclosing Party, other than by breach of the confidentiality obligations set forth herein by the Receiving Party; (iii) was lawfully in the Receiving Party’s possession, without restriction as to confidentiality or use, at the time of disclosure by the Disclosing Party; (iv) is provided to the Receiving Party without restriction as to confidentiality or use by a third party without violation of any obligation to the Disclosing Party; or (v) is independently developed by employees or agents of the Receiving Party who did not access or use the Disclosing Party’s Confidential Information. </w:t>
      </w:r>
    </w:p>
    <w:p w14:paraId="6826B94A" w14:textId="77777777" w:rsidR="003051E4" w:rsidRPr="00A15843" w:rsidRDefault="003051E4" w:rsidP="000C35F1">
      <w:pPr>
        <w:spacing w:after="0" w:line="240" w:lineRule="auto"/>
        <w:ind w:left="720"/>
        <w:jc w:val="both"/>
        <w:rPr>
          <w:rFonts w:ascii="Arial" w:hAnsi="Arial" w:cs="Arial"/>
          <w:sz w:val="20"/>
          <w:szCs w:val="20"/>
        </w:rPr>
      </w:pPr>
    </w:p>
    <w:p w14:paraId="1C738204" w14:textId="6AD6F236" w:rsidR="00AB0FF9" w:rsidRPr="00A15843" w:rsidRDefault="003051E4"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The Receiving Party will treat the Disclosing Party’s Confidential Information with the same degree of care as the Receiving Party treats its own confidential and proprietary information, but in no event will such standard of care be less than a reasonable standard of care. </w:t>
      </w:r>
    </w:p>
    <w:p w14:paraId="06D66B16" w14:textId="77777777" w:rsidR="00AB0FF9" w:rsidRPr="00A15843" w:rsidRDefault="00AB0FF9" w:rsidP="005243FB">
      <w:pPr>
        <w:spacing w:after="0" w:line="240" w:lineRule="auto"/>
        <w:ind w:left="720"/>
        <w:jc w:val="both"/>
        <w:rPr>
          <w:rFonts w:ascii="Arial" w:hAnsi="Arial" w:cs="Arial"/>
          <w:sz w:val="20"/>
          <w:szCs w:val="20"/>
        </w:rPr>
      </w:pPr>
    </w:p>
    <w:bookmarkEnd w:id="3"/>
    <w:p w14:paraId="0ED2FB4C" w14:textId="23D1FA78" w:rsidR="006710C2" w:rsidRPr="00A15843" w:rsidRDefault="00317033" w:rsidP="005243FB">
      <w:pPr>
        <w:spacing w:after="0" w:line="240" w:lineRule="auto"/>
        <w:ind w:left="720" w:hanging="720"/>
        <w:jc w:val="both"/>
        <w:rPr>
          <w:rFonts w:ascii="Arial" w:hAnsi="Arial" w:cs="Arial"/>
          <w:b/>
          <w:bCs/>
          <w:sz w:val="20"/>
          <w:szCs w:val="20"/>
        </w:rPr>
      </w:pPr>
      <w:r>
        <w:rPr>
          <w:rFonts w:ascii="Arial" w:hAnsi="Arial" w:cs="Arial"/>
          <w:b/>
          <w:bCs/>
          <w:sz w:val="20"/>
          <w:szCs w:val="20"/>
        </w:rPr>
        <w:t>1</w:t>
      </w:r>
      <w:r w:rsidR="00315E05">
        <w:rPr>
          <w:rFonts w:ascii="Arial" w:hAnsi="Arial" w:cs="Arial"/>
          <w:b/>
          <w:bCs/>
          <w:sz w:val="20"/>
          <w:szCs w:val="20"/>
        </w:rPr>
        <w:t>1</w:t>
      </w:r>
      <w:r>
        <w:rPr>
          <w:rFonts w:ascii="Arial" w:hAnsi="Arial" w:cs="Arial"/>
          <w:b/>
          <w:bCs/>
          <w:sz w:val="20"/>
          <w:szCs w:val="20"/>
        </w:rPr>
        <w:t xml:space="preserve">. </w:t>
      </w:r>
      <w:r w:rsidR="009B2794">
        <w:rPr>
          <w:rFonts w:ascii="Arial" w:hAnsi="Arial" w:cs="Arial"/>
          <w:b/>
          <w:bCs/>
          <w:sz w:val="20"/>
          <w:szCs w:val="20"/>
        </w:rPr>
        <w:tab/>
      </w:r>
      <w:r w:rsidR="006710C2" w:rsidRPr="00A15843">
        <w:rPr>
          <w:rFonts w:ascii="Arial" w:hAnsi="Arial" w:cs="Arial"/>
          <w:b/>
          <w:bCs/>
          <w:sz w:val="20"/>
          <w:szCs w:val="20"/>
        </w:rPr>
        <w:t>Other Relevant Information</w:t>
      </w:r>
    </w:p>
    <w:p w14:paraId="4EFF4470" w14:textId="77777777" w:rsidR="006710C2" w:rsidRPr="00A15843" w:rsidRDefault="006710C2" w:rsidP="001B2F8E">
      <w:pPr>
        <w:spacing w:after="0" w:line="240" w:lineRule="auto"/>
        <w:jc w:val="both"/>
        <w:rPr>
          <w:rFonts w:ascii="Arial" w:hAnsi="Arial" w:cs="Arial"/>
          <w:b/>
          <w:bCs/>
          <w:sz w:val="20"/>
          <w:szCs w:val="20"/>
        </w:rPr>
      </w:pPr>
    </w:p>
    <w:p w14:paraId="30A72B71" w14:textId="3907308B" w:rsidR="005F38CD" w:rsidRPr="005243FB" w:rsidRDefault="006710C2" w:rsidP="005243FB">
      <w:pPr>
        <w:autoSpaceDE w:val="0"/>
        <w:autoSpaceDN w:val="0"/>
        <w:adjustRightInd w:val="0"/>
        <w:spacing w:after="0" w:line="240" w:lineRule="auto"/>
        <w:ind w:left="720"/>
        <w:jc w:val="both"/>
        <w:rPr>
          <w:rFonts w:ascii="Arial" w:eastAsia="SimSun" w:hAnsi="Arial" w:cs="Arial"/>
          <w:sz w:val="20"/>
          <w:szCs w:val="20"/>
          <w:highlight w:val="yellow"/>
          <w:lang w:eastAsia="zh-CN"/>
        </w:rPr>
      </w:pPr>
      <w:bookmarkStart w:id="4" w:name="_Hlk15475655"/>
      <w:r w:rsidRPr="00A15843">
        <w:rPr>
          <w:rFonts w:ascii="Arial" w:eastAsia="SimSun" w:hAnsi="Arial" w:cs="Arial"/>
          <w:sz w:val="20"/>
          <w:szCs w:val="20"/>
          <w:lang w:eastAsia="zh-CN"/>
        </w:rPr>
        <w:t xml:space="preserve">In accordance with GAS, a copy of </w:t>
      </w:r>
      <w:r w:rsidR="00A1663C">
        <w:rPr>
          <w:rFonts w:ascii="Arial" w:eastAsia="SimSun" w:hAnsi="Arial" w:cs="Arial"/>
          <w:sz w:val="20"/>
          <w:szCs w:val="20"/>
          <w:lang w:eastAsia="zh-CN"/>
        </w:rPr>
        <w:t>Contractor’s</w:t>
      </w:r>
      <w:r w:rsidRPr="00A15843">
        <w:rPr>
          <w:rFonts w:ascii="Arial" w:eastAsia="SimSun" w:hAnsi="Arial" w:cs="Arial"/>
          <w:sz w:val="20"/>
          <w:szCs w:val="20"/>
          <w:lang w:eastAsia="zh-CN"/>
        </w:rPr>
        <w:t xml:space="preserve"> latest tri-annual peer review report</w:t>
      </w:r>
      <w:r w:rsidR="0056108D">
        <w:rPr>
          <w:rFonts w:ascii="Arial" w:eastAsia="SimSun" w:hAnsi="Arial" w:cs="Arial"/>
          <w:sz w:val="20"/>
          <w:szCs w:val="20"/>
          <w:lang w:eastAsia="zh-CN"/>
        </w:rPr>
        <w:t xml:space="preserve"> is included as </w:t>
      </w:r>
      <w:r w:rsidR="00FE3BD9" w:rsidRPr="005243FB">
        <w:rPr>
          <w:rFonts w:ascii="Arial" w:eastAsia="SimSun" w:hAnsi="Arial" w:cs="Arial"/>
          <w:sz w:val="20"/>
          <w:szCs w:val="20"/>
          <w:highlight w:val="yellow"/>
          <w:lang w:eastAsia="zh-CN"/>
        </w:rPr>
        <w:t>Exhibit A,</w:t>
      </w:r>
      <w:r w:rsidR="008867FC">
        <w:rPr>
          <w:rFonts w:ascii="Arial" w:eastAsia="SimSun" w:hAnsi="Arial" w:cs="Arial"/>
          <w:sz w:val="20"/>
          <w:szCs w:val="20"/>
          <w:highlight w:val="yellow"/>
          <w:lang w:eastAsia="zh-CN"/>
        </w:rPr>
        <w:t xml:space="preserve"> - </w:t>
      </w:r>
      <w:r w:rsidR="00FE3BD9" w:rsidRPr="005243FB">
        <w:rPr>
          <w:rFonts w:ascii="Arial" w:eastAsia="SimSun" w:hAnsi="Arial" w:cs="Arial"/>
          <w:sz w:val="20"/>
          <w:szCs w:val="20"/>
          <w:highlight w:val="yellow"/>
          <w:lang w:eastAsia="zh-CN"/>
        </w:rPr>
        <w:t>Attachment 2.</w:t>
      </w:r>
      <w:r w:rsidR="00FE3BD9">
        <w:rPr>
          <w:rFonts w:ascii="Arial" w:eastAsia="SimSun" w:hAnsi="Arial" w:cs="Arial"/>
          <w:sz w:val="20"/>
          <w:szCs w:val="20"/>
          <w:lang w:eastAsia="zh-CN"/>
        </w:rPr>
        <w:t xml:space="preserve"> </w:t>
      </w:r>
      <w:r w:rsidRPr="00A15843">
        <w:rPr>
          <w:rFonts w:ascii="Arial" w:eastAsia="SimSun" w:hAnsi="Arial" w:cs="Arial"/>
          <w:sz w:val="20"/>
          <w:szCs w:val="20"/>
          <w:lang w:eastAsia="zh-CN"/>
        </w:rPr>
        <w:t>.</w:t>
      </w:r>
      <w:bookmarkEnd w:id="4"/>
    </w:p>
    <w:p w14:paraId="0FB3F56A" w14:textId="77777777" w:rsidR="005F38CD" w:rsidRDefault="005F38CD" w:rsidP="00EB6CEB">
      <w:pPr>
        <w:autoSpaceDE w:val="0"/>
        <w:autoSpaceDN w:val="0"/>
        <w:adjustRightInd w:val="0"/>
        <w:spacing w:after="0" w:line="240" w:lineRule="auto"/>
        <w:jc w:val="both"/>
        <w:rPr>
          <w:rFonts w:ascii="Arial" w:eastAsia="SimSun" w:hAnsi="Arial" w:cs="Arial"/>
          <w:sz w:val="20"/>
          <w:szCs w:val="20"/>
          <w:lang w:eastAsia="zh-CN"/>
        </w:rPr>
      </w:pPr>
    </w:p>
    <w:p w14:paraId="57E7AEC9" w14:textId="55D08E84" w:rsidR="00BF082C" w:rsidRPr="00A15843" w:rsidRDefault="00317033" w:rsidP="005243FB">
      <w:pPr>
        <w:spacing w:after="0" w:line="240" w:lineRule="auto"/>
        <w:ind w:left="810" w:hanging="810"/>
        <w:jc w:val="both"/>
        <w:rPr>
          <w:rFonts w:ascii="Arial" w:hAnsi="Arial" w:cs="Arial"/>
          <w:b/>
          <w:bCs/>
          <w:sz w:val="20"/>
          <w:szCs w:val="20"/>
        </w:rPr>
      </w:pPr>
      <w:r>
        <w:rPr>
          <w:rFonts w:ascii="Arial" w:hAnsi="Arial" w:cs="Arial"/>
          <w:b/>
          <w:bCs/>
          <w:sz w:val="20"/>
          <w:szCs w:val="20"/>
        </w:rPr>
        <w:t>1</w:t>
      </w:r>
      <w:r w:rsidR="00F13FF8">
        <w:rPr>
          <w:rFonts w:ascii="Arial" w:hAnsi="Arial" w:cs="Arial"/>
          <w:b/>
          <w:bCs/>
          <w:sz w:val="20"/>
          <w:szCs w:val="20"/>
        </w:rPr>
        <w:t>2</w:t>
      </w:r>
      <w:r>
        <w:rPr>
          <w:rFonts w:ascii="Arial" w:hAnsi="Arial" w:cs="Arial"/>
          <w:b/>
          <w:bCs/>
          <w:sz w:val="20"/>
          <w:szCs w:val="20"/>
        </w:rPr>
        <w:t xml:space="preserve">. </w:t>
      </w:r>
      <w:r w:rsidR="00FE3BD9">
        <w:rPr>
          <w:rFonts w:ascii="Arial" w:hAnsi="Arial" w:cs="Arial"/>
          <w:b/>
          <w:bCs/>
          <w:sz w:val="20"/>
          <w:szCs w:val="20"/>
        </w:rPr>
        <w:tab/>
      </w:r>
      <w:r w:rsidR="00BF082C" w:rsidRPr="00A15843">
        <w:rPr>
          <w:rFonts w:ascii="Arial" w:hAnsi="Arial" w:cs="Arial"/>
          <w:b/>
          <w:bCs/>
          <w:sz w:val="20"/>
          <w:szCs w:val="20"/>
        </w:rPr>
        <w:t xml:space="preserve">Independence  </w:t>
      </w:r>
    </w:p>
    <w:p w14:paraId="6E2938D2" w14:textId="77777777" w:rsidR="00BF082C" w:rsidRPr="00A15843" w:rsidRDefault="00BF082C" w:rsidP="001B2F8E">
      <w:pPr>
        <w:spacing w:after="0" w:line="240" w:lineRule="auto"/>
        <w:jc w:val="both"/>
        <w:rPr>
          <w:rFonts w:ascii="Arial" w:hAnsi="Arial" w:cs="Arial"/>
          <w:b/>
          <w:bCs/>
          <w:sz w:val="20"/>
          <w:szCs w:val="20"/>
        </w:rPr>
      </w:pPr>
    </w:p>
    <w:p w14:paraId="3E75CE65" w14:textId="11F90331" w:rsidR="00BF082C" w:rsidRPr="00A15843" w:rsidRDefault="006C3DE0" w:rsidP="005243FB">
      <w:pPr>
        <w:spacing w:after="0" w:line="240" w:lineRule="auto"/>
        <w:ind w:left="720"/>
        <w:jc w:val="both"/>
        <w:rPr>
          <w:rFonts w:ascii="Arial" w:hAnsi="Arial" w:cs="Arial"/>
          <w:sz w:val="20"/>
          <w:szCs w:val="20"/>
        </w:rPr>
      </w:pPr>
      <w:r>
        <w:rPr>
          <w:rFonts w:ascii="Arial" w:hAnsi="Arial" w:cs="Arial"/>
          <w:sz w:val="20"/>
          <w:szCs w:val="20"/>
        </w:rPr>
        <w:t>Contractor</w:t>
      </w:r>
      <w:r w:rsidR="00BF082C" w:rsidRPr="00A15843">
        <w:rPr>
          <w:rFonts w:ascii="Arial" w:hAnsi="Arial" w:cs="Arial"/>
          <w:sz w:val="20"/>
          <w:szCs w:val="20"/>
        </w:rPr>
        <w:t xml:space="preserve"> meets the GAS independence requirements as it relates to the </w:t>
      </w:r>
      <w:r w:rsidR="00474A98">
        <w:rPr>
          <w:rFonts w:ascii="Arial" w:hAnsi="Arial" w:cs="Arial"/>
          <w:sz w:val="20"/>
          <w:szCs w:val="20"/>
        </w:rPr>
        <w:t>County</w:t>
      </w:r>
      <w:r w:rsidR="00BF082C" w:rsidRPr="00A15843">
        <w:rPr>
          <w:rFonts w:ascii="Arial" w:hAnsi="Arial" w:cs="Arial"/>
          <w:sz w:val="20"/>
          <w:szCs w:val="20"/>
        </w:rPr>
        <w:t xml:space="preserve">.  Professional and certain regulatory standards require </w:t>
      </w:r>
      <w:r>
        <w:rPr>
          <w:rFonts w:ascii="Arial" w:hAnsi="Arial" w:cs="Arial"/>
          <w:sz w:val="20"/>
          <w:szCs w:val="20"/>
        </w:rPr>
        <w:t>Contractor</w:t>
      </w:r>
      <w:r w:rsidR="00BF082C" w:rsidRPr="00A15843">
        <w:rPr>
          <w:rFonts w:ascii="Arial" w:hAnsi="Arial" w:cs="Arial"/>
          <w:sz w:val="20"/>
          <w:szCs w:val="20"/>
        </w:rPr>
        <w:t xml:space="preserve"> to be independent, in both fact and appearance, with respect to the </w:t>
      </w:r>
      <w:r w:rsidR="001D15A1">
        <w:rPr>
          <w:rFonts w:ascii="Arial" w:hAnsi="Arial" w:cs="Arial"/>
          <w:sz w:val="20"/>
          <w:szCs w:val="20"/>
        </w:rPr>
        <w:t xml:space="preserve">County </w:t>
      </w:r>
      <w:r w:rsidR="00BF082C" w:rsidRPr="00A15843">
        <w:rPr>
          <w:rFonts w:ascii="Arial" w:hAnsi="Arial" w:cs="Arial"/>
          <w:sz w:val="20"/>
          <w:szCs w:val="20"/>
        </w:rPr>
        <w:t xml:space="preserve">in the performance of </w:t>
      </w:r>
      <w:r w:rsidR="005243FB">
        <w:rPr>
          <w:rFonts w:ascii="Arial" w:hAnsi="Arial" w:cs="Arial"/>
          <w:sz w:val="20"/>
          <w:szCs w:val="20"/>
        </w:rPr>
        <w:t xml:space="preserve">Contractor’s </w:t>
      </w:r>
      <w:r w:rsidR="005243FB" w:rsidRPr="00A15843">
        <w:rPr>
          <w:rFonts w:ascii="Arial" w:hAnsi="Arial" w:cs="Arial"/>
          <w:sz w:val="20"/>
          <w:szCs w:val="20"/>
        </w:rPr>
        <w:t>services</w:t>
      </w:r>
      <w:r w:rsidR="00BF082C" w:rsidRPr="00A15843">
        <w:rPr>
          <w:rFonts w:ascii="Arial" w:hAnsi="Arial" w:cs="Arial"/>
          <w:sz w:val="20"/>
          <w:szCs w:val="20"/>
        </w:rPr>
        <w:t xml:space="preserve">. Any discussions that </w:t>
      </w:r>
      <w:r w:rsidR="005243FB">
        <w:rPr>
          <w:rFonts w:ascii="Arial" w:hAnsi="Arial" w:cs="Arial"/>
          <w:sz w:val="20"/>
          <w:szCs w:val="20"/>
        </w:rPr>
        <w:t xml:space="preserve">Contractor </w:t>
      </w:r>
      <w:r w:rsidR="005243FB" w:rsidRPr="00A15843">
        <w:rPr>
          <w:rFonts w:ascii="Arial" w:hAnsi="Arial" w:cs="Arial"/>
          <w:sz w:val="20"/>
          <w:szCs w:val="20"/>
        </w:rPr>
        <w:t>has</w:t>
      </w:r>
      <w:r w:rsidR="00BF082C" w:rsidRPr="00A15843">
        <w:rPr>
          <w:rFonts w:ascii="Arial" w:hAnsi="Arial" w:cs="Arial"/>
          <w:sz w:val="20"/>
          <w:szCs w:val="20"/>
        </w:rPr>
        <w:t xml:space="preserve"> with </w:t>
      </w:r>
      <w:r w:rsidR="005243FB">
        <w:rPr>
          <w:rFonts w:ascii="Arial" w:hAnsi="Arial" w:cs="Arial"/>
          <w:sz w:val="20"/>
          <w:szCs w:val="20"/>
        </w:rPr>
        <w:t xml:space="preserve">Contractor </w:t>
      </w:r>
      <w:r w:rsidR="005243FB" w:rsidRPr="00A15843">
        <w:rPr>
          <w:rFonts w:ascii="Arial" w:hAnsi="Arial" w:cs="Arial"/>
          <w:sz w:val="20"/>
          <w:szCs w:val="20"/>
        </w:rPr>
        <w:t>personnel</w:t>
      </w:r>
      <w:r w:rsidR="00BF082C" w:rsidRPr="00A15843">
        <w:rPr>
          <w:rFonts w:ascii="Arial" w:hAnsi="Arial" w:cs="Arial"/>
          <w:sz w:val="20"/>
          <w:szCs w:val="20"/>
        </w:rPr>
        <w:t xml:space="preserve"> regarding employment could pose a threat to </w:t>
      </w:r>
      <w:r w:rsidR="005243FB">
        <w:rPr>
          <w:rFonts w:ascii="Arial" w:hAnsi="Arial" w:cs="Arial"/>
          <w:sz w:val="20"/>
          <w:szCs w:val="20"/>
        </w:rPr>
        <w:t xml:space="preserve">Contractor’s </w:t>
      </w:r>
      <w:r w:rsidR="005243FB" w:rsidRPr="00A15843">
        <w:rPr>
          <w:rFonts w:ascii="Arial" w:hAnsi="Arial" w:cs="Arial"/>
          <w:sz w:val="20"/>
          <w:szCs w:val="20"/>
        </w:rPr>
        <w:t>independence</w:t>
      </w:r>
      <w:r w:rsidR="00BF082C" w:rsidRPr="00A15843">
        <w:rPr>
          <w:rFonts w:ascii="Arial" w:hAnsi="Arial" w:cs="Arial"/>
          <w:sz w:val="20"/>
          <w:szCs w:val="20"/>
        </w:rPr>
        <w:t xml:space="preserve">. Therefore, </w:t>
      </w:r>
      <w:r w:rsidR="005243FB">
        <w:rPr>
          <w:rFonts w:ascii="Arial" w:hAnsi="Arial" w:cs="Arial"/>
          <w:sz w:val="20"/>
          <w:szCs w:val="20"/>
        </w:rPr>
        <w:t xml:space="preserve">Contractor’s </w:t>
      </w:r>
      <w:r w:rsidR="005243FB" w:rsidRPr="00A15843">
        <w:rPr>
          <w:rFonts w:ascii="Arial" w:hAnsi="Arial" w:cs="Arial"/>
          <w:sz w:val="20"/>
          <w:szCs w:val="20"/>
        </w:rPr>
        <w:t>requests</w:t>
      </w:r>
      <w:r w:rsidR="00BF082C" w:rsidRPr="00A15843">
        <w:rPr>
          <w:rFonts w:ascii="Arial" w:hAnsi="Arial" w:cs="Arial"/>
          <w:sz w:val="20"/>
          <w:szCs w:val="20"/>
        </w:rPr>
        <w:t xml:space="preserve"> that </w:t>
      </w:r>
      <w:r>
        <w:rPr>
          <w:rFonts w:ascii="Arial" w:hAnsi="Arial" w:cs="Arial"/>
          <w:sz w:val="20"/>
          <w:szCs w:val="20"/>
        </w:rPr>
        <w:t xml:space="preserve">County </w:t>
      </w:r>
      <w:r w:rsidR="00BF082C" w:rsidRPr="00A15843">
        <w:rPr>
          <w:rFonts w:ascii="Arial" w:hAnsi="Arial" w:cs="Arial"/>
          <w:sz w:val="20"/>
          <w:szCs w:val="20"/>
        </w:rPr>
        <w:t>inform</w:t>
      </w:r>
      <w:r>
        <w:rPr>
          <w:rFonts w:ascii="Arial" w:hAnsi="Arial" w:cs="Arial"/>
          <w:sz w:val="20"/>
          <w:szCs w:val="20"/>
        </w:rPr>
        <w:t>s</w:t>
      </w:r>
      <w:r w:rsidR="00BF082C" w:rsidRPr="00A15843">
        <w:rPr>
          <w:rFonts w:ascii="Arial" w:hAnsi="Arial" w:cs="Arial"/>
          <w:sz w:val="20"/>
          <w:szCs w:val="20"/>
        </w:rPr>
        <w:t xml:space="preserve"> us immediately prior to any such discussions so that </w:t>
      </w:r>
      <w:r w:rsidR="00112849">
        <w:rPr>
          <w:rFonts w:ascii="Arial" w:hAnsi="Arial" w:cs="Arial"/>
          <w:sz w:val="20"/>
          <w:szCs w:val="20"/>
        </w:rPr>
        <w:t xml:space="preserve">Contractor can </w:t>
      </w:r>
      <w:r w:rsidR="00BF082C" w:rsidRPr="00A15843">
        <w:rPr>
          <w:rFonts w:ascii="Arial" w:hAnsi="Arial" w:cs="Arial"/>
          <w:sz w:val="20"/>
          <w:szCs w:val="20"/>
        </w:rPr>
        <w:t xml:space="preserve">implement appropriate safeguards to maintain </w:t>
      </w:r>
      <w:r w:rsidR="005243FB">
        <w:rPr>
          <w:rFonts w:ascii="Arial" w:hAnsi="Arial" w:cs="Arial"/>
          <w:sz w:val="20"/>
          <w:szCs w:val="20"/>
        </w:rPr>
        <w:t xml:space="preserve">Contractor’s </w:t>
      </w:r>
      <w:r w:rsidR="005243FB" w:rsidRPr="00A15843">
        <w:rPr>
          <w:rFonts w:ascii="Arial" w:hAnsi="Arial" w:cs="Arial"/>
          <w:sz w:val="20"/>
          <w:szCs w:val="20"/>
        </w:rPr>
        <w:t>independence</w:t>
      </w:r>
      <w:r w:rsidR="00BF082C" w:rsidRPr="00A15843">
        <w:rPr>
          <w:rFonts w:ascii="Arial" w:hAnsi="Arial" w:cs="Arial"/>
          <w:sz w:val="20"/>
          <w:szCs w:val="20"/>
        </w:rPr>
        <w:t>.</w:t>
      </w:r>
    </w:p>
    <w:p w14:paraId="1CE58F90" w14:textId="399CA00D" w:rsidR="00BF082C" w:rsidRPr="00A15843" w:rsidRDefault="00BF082C" w:rsidP="001B2F8E">
      <w:pPr>
        <w:spacing w:after="0" w:line="240" w:lineRule="auto"/>
        <w:jc w:val="both"/>
        <w:rPr>
          <w:rFonts w:ascii="Arial" w:hAnsi="Arial" w:cs="Arial"/>
          <w:b/>
          <w:bCs/>
          <w:sz w:val="20"/>
          <w:szCs w:val="20"/>
        </w:rPr>
      </w:pPr>
    </w:p>
    <w:p w14:paraId="4F33E506" w14:textId="234C2C08" w:rsidR="00533FA9" w:rsidRPr="00A15843" w:rsidRDefault="00C97F13" w:rsidP="005243FB">
      <w:pPr>
        <w:spacing w:after="0" w:line="240" w:lineRule="auto"/>
        <w:ind w:left="720" w:hanging="720"/>
        <w:jc w:val="both"/>
        <w:rPr>
          <w:rFonts w:ascii="Arial" w:hAnsi="Arial" w:cs="Arial"/>
          <w:b/>
          <w:bCs/>
          <w:sz w:val="20"/>
          <w:szCs w:val="20"/>
        </w:rPr>
      </w:pPr>
      <w:r>
        <w:rPr>
          <w:rFonts w:ascii="Arial" w:hAnsi="Arial" w:cs="Arial"/>
          <w:b/>
          <w:bCs/>
          <w:sz w:val="20"/>
          <w:szCs w:val="20"/>
        </w:rPr>
        <w:t>1</w:t>
      </w:r>
      <w:r w:rsidR="00F13FF8">
        <w:rPr>
          <w:rFonts w:ascii="Arial" w:hAnsi="Arial" w:cs="Arial"/>
          <w:b/>
          <w:bCs/>
          <w:sz w:val="20"/>
          <w:szCs w:val="20"/>
        </w:rPr>
        <w:t>3</w:t>
      </w:r>
      <w:r>
        <w:rPr>
          <w:rFonts w:ascii="Arial" w:hAnsi="Arial" w:cs="Arial"/>
          <w:b/>
          <w:bCs/>
          <w:sz w:val="20"/>
          <w:szCs w:val="20"/>
        </w:rPr>
        <w:t xml:space="preserve">. </w:t>
      </w:r>
      <w:r w:rsidR="000C35F1">
        <w:rPr>
          <w:rFonts w:ascii="Arial" w:hAnsi="Arial" w:cs="Arial"/>
          <w:b/>
          <w:bCs/>
          <w:sz w:val="20"/>
          <w:szCs w:val="20"/>
        </w:rPr>
        <w:tab/>
      </w:r>
      <w:r w:rsidR="00533FA9" w:rsidRPr="00A15843">
        <w:rPr>
          <w:rFonts w:ascii="Arial" w:hAnsi="Arial" w:cs="Arial"/>
          <w:b/>
          <w:bCs/>
          <w:sz w:val="20"/>
          <w:szCs w:val="20"/>
        </w:rPr>
        <w:t xml:space="preserve">Information Security </w:t>
      </w:r>
    </w:p>
    <w:p w14:paraId="5E888325" w14:textId="77777777" w:rsidR="00C04494" w:rsidRPr="00A15843" w:rsidRDefault="00C04494" w:rsidP="001B2F8E">
      <w:pPr>
        <w:spacing w:after="0" w:line="240" w:lineRule="auto"/>
        <w:jc w:val="both"/>
        <w:rPr>
          <w:rFonts w:ascii="Arial" w:hAnsi="Arial" w:cs="Arial"/>
          <w:sz w:val="20"/>
          <w:szCs w:val="20"/>
        </w:rPr>
      </w:pPr>
    </w:p>
    <w:p w14:paraId="67104D30" w14:textId="189555F1" w:rsidR="000826A8" w:rsidRPr="00A15843" w:rsidRDefault="00F13FF8" w:rsidP="005243FB">
      <w:pPr>
        <w:spacing w:after="0" w:line="240" w:lineRule="auto"/>
        <w:ind w:left="720"/>
        <w:jc w:val="both"/>
        <w:rPr>
          <w:rFonts w:ascii="Arial" w:hAnsi="Arial" w:cs="Arial"/>
          <w:sz w:val="20"/>
          <w:szCs w:val="20"/>
        </w:rPr>
      </w:pPr>
      <w:r>
        <w:rPr>
          <w:rFonts w:ascii="Arial" w:hAnsi="Arial" w:cs="Arial"/>
          <w:sz w:val="20"/>
          <w:szCs w:val="20"/>
        </w:rPr>
        <w:t>Contractor</w:t>
      </w:r>
      <w:r w:rsidR="00533FA9" w:rsidRPr="00A15843">
        <w:rPr>
          <w:rFonts w:ascii="Arial" w:hAnsi="Arial" w:cs="Arial"/>
          <w:sz w:val="20"/>
          <w:szCs w:val="20"/>
        </w:rPr>
        <w:t xml:space="preserve"> is committed to the safe and confidential treatment of the </w:t>
      </w:r>
      <w:r w:rsidR="001D15A1">
        <w:rPr>
          <w:rFonts w:ascii="Arial" w:hAnsi="Arial" w:cs="Arial"/>
          <w:sz w:val="20"/>
          <w:szCs w:val="20"/>
        </w:rPr>
        <w:t>County’s</w:t>
      </w:r>
      <w:r w:rsidR="00953527" w:rsidRPr="00A15843">
        <w:rPr>
          <w:rFonts w:ascii="Arial" w:hAnsi="Arial" w:cs="Arial"/>
          <w:sz w:val="20"/>
          <w:szCs w:val="20"/>
        </w:rPr>
        <w:t xml:space="preserve"> </w:t>
      </w:r>
      <w:r w:rsidR="00533FA9" w:rsidRPr="00A15843">
        <w:rPr>
          <w:rFonts w:ascii="Arial" w:hAnsi="Arial" w:cs="Arial"/>
          <w:sz w:val="20"/>
          <w:szCs w:val="20"/>
        </w:rPr>
        <w:t>proprietary information</w:t>
      </w:r>
      <w:r w:rsidR="000C539F">
        <w:rPr>
          <w:rFonts w:ascii="Arial" w:hAnsi="Arial" w:cs="Arial"/>
          <w:sz w:val="20"/>
          <w:szCs w:val="20"/>
        </w:rPr>
        <w:t>.</w:t>
      </w:r>
      <w:r w:rsidR="00533FA9" w:rsidRPr="00A15843">
        <w:rPr>
          <w:rFonts w:ascii="Arial" w:hAnsi="Arial" w:cs="Arial"/>
          <w:sz w:val="20"/>
          <w:szCs w:val="20"/>
        </w:rPr>
        <w:t xml:space="preserve"> </w:t>
      </w:r>
      <w:r>
        <w:rPr>
          <w:rFonts w:ascii="Arial" w:hAnsi="Arial" w:cs="Arial"/>
          <w:sz w:val="20"/>
          <w:szCs w:val="20"/>
        </w:rPr>
        <w:t>Contractor</w:t>
      </w:r>
      <w:r w:rsidR="00533FA9" w:rsidRPr="00A15843">
        <w:rPr>
          <w:rFonts w:ascii="Arial" w:hAnsi="Arial" w:cs="Arial"/>
          <w:sz w:val="20"/>
          <w:szCs w:val="20"/>
        </w:rPr>
        <w:t xml:space="preserve"> is required to maintain the confidential treatment of client information in accordance with relevant industry professional standards which govern the provision of services described herein. The </w:t>
      </w:r>
      <w:r w:rsidR="001D15A1">
        <w:rPr>
          <w:rFonts w:ascii="Arial" w:hAnsi="Arial" w:cs="Arial"/>
          <w:sz w:val="20"/>
          <w:szCs w:val="20"/>
        </w:rPr>
        <w:t xml:space="preserve">County </w:t>
      </w:r>
      <w:r w:rsidR="00533FA9" w:rsidRPr="00A15843">
        <w:rPr>
          <w:rFonts w:ascii="Arial" w:hAnsi="Arial" w:cs="Arial"/>
          <w:sz w:val="20"/>
          <w:szCs w:val="20"/>
        </w:rPr>
        <w:t xml:space="preserve">agrees that it will not provide </w:t>
      </w:r>
      <w:r w:rsidR="005243FB">
        <w:rPr>
          <w:rFonts w:ascii="Arial" w:hAnsi="Arial" w:cs="Arial"/>
          <w:sz w:val="20"/>
          <w:szCs w:val="20"/>
        </w:rPr>
        <w:t xml:space="preserve">Contractor </w:t>
      </w:r>
      <w:r w:rsidR="005243FB" w:rsidRPr="00A15843">
        <w:rPr>
          <w:rFonts w:ascii="Arial" w:hAnsi="Arial" w:cs="Arial"/>
          <w:sz w:val="20"/>
          <w:szCs w:val="20"/>
        </w:rPr>
        <w:t>with</w:t>
      </w:r>
      <w:r w:rsidR="00533FA9" w:rsidRPr="00A15843">
        <w:rPr>
          <w:rFonts w:ascii="Arial" w:hAnsi="Arial" w:cs="Arial"/>
          <w:sz w:val="20"/>
          <w:szCs w:val="20"/>
        </w:rPr>
        <w:t xml:space="preserve"> any unencrypted electronic confidential or proprietary information, and the parties agree to utilize commercially reasonable measures to maintain the confidentiality of the </w:t>
      </w:r>
      <w:r w:rsidR="001D15A1">
        <w:rPr>
          <w:rFonts w:ascii="Arial" w:hAnsi="Arial" w:cs="Arial"/>
          <w:sz w:val="20"/>
          <w:szCs w:val="20"/>
        </w:rPr>
        <w:t>County’s</w:t>
      </w:r>
      <w:r w:rsidR="00953527" w:rsidRPr="00A15843">
        <w:rPr>
          <w:rFonts w:ascii="Arial" w:hAnsi="Arial" w:cs="Arial"/>
          <w:sz w:val="20"/>
          <w:szCs w:val="20"/>
        </w:rPr>
        <w:t xml:space="preserve"> </w:t>
      </w:r>
      <w:r w:rsidR="00533FA9" w:rsidRPr="00A15843">
        <w:rPr>
          <w:rFonts w:ascii="Arial" w:hAnsi="Arial" w:cs="Arial"/>
          <w:sz w:val="20"/>
          <w:szCs w:val="20"/>
        </w:rPr>
        <w:t xml:space="preserve">information, including the use of </w:t>
      </w:r>
      <w:r>
        <w:rPr>
          <w:rFonts w:ascii="Arial" w:hAnsi="Arial" w:cs="Arial"/>
          <w:sz w:val="20"/>
          <w:szCs w:val="20"/>
        </w:rPr>
        <w:t xml:space="preserve">Contractor’s </w:t>
      </w:r>
      <w:r w:rsidR="00B32A5A">
        <w:rPr>
          <w:rFonts w:ascii="Arial" w:hAnsi="Arial" w:cs="Arial"/>
          <w:sz w:val="20"/>
          <w:szCs w:val="20"/>
        </w:rPr>
        <w:t>secure file transfer</w:t>
      </w:r>
      <w:r w:rsidR="00533FA9" w:rsidRPr="00A15843">
        <w:rPr>
          <w:rFonts w:ascii="Arial" w:hAnsi="Arial" w:cs="Arial"/>
          <w:sz w:val="20"/>
          <w:szCs w:val="20"/>
        </w:rPr>
        <w:t xml:space="preserve"> site to ensure the safe </w:t>
      </w:r>
      <w:r w:rsidR="00B32A5A">
        <w:rPr>
          <w:rFonts w:ascii="Arial" w:hAnsi="Arial" w:cs="Arial"/>
          <w:sz w:val="20"/>
          <w:szCs w:val="20"/>
        </w:rPr>
        <w:t>sharing</w:t>
      </w:r>
      <w:r w:rsidR="00533FA9" w:rsidRPr="00A15843">
        <w:rPr>
          <w:rFonts w:ascii="Arial" w:hAnsi="Arial" w:cs="Arial"/>
          <w:sz w:val="20"/>
          <w:szCs w:val="20"/>
        </w:rPr>
        <w:t xml:space="preserve"> of data between the parties.  </w:t>
      </w:r>
    </w:p>
    <w:p w14:paraId="02D53D5D" w14:textId="340EC37C" w:rsidR="002817EE" w:rsidRDefault="002817EE" w:rsidP="001B2F8E">
      <w:pPr>
        <w:spacing w:after="0" w:line="240" w:lineRule="auto"/>
        <w:jc w:val="both"/>
        <w:rPr>
          <w:rFonts w:ascii="Arial" w:hAnsi="Arial" w:cs="Arial"/>
          <w:b/>
          <w:bCs/>
          <w:sz w:val="20"/>
          <w:szCs w:val="20"/>
        </w:rPr>
      </w:pPr>
    </w:p>
    <w:p w14:paraId="3AC53F9C" w14:textId="4D2A2336" w:rsidR="00533FA9" w:rsidRPr="00A15843" w:rsidRDefault="005C5BB9" w:rsidP="005243FB">
      <w:pPr>
        <w:spacing w:after="0" w:line="240" w:lineRule="auto"/>
        <w:ind w:left="720" w:hanging="720"/>
        <w:jc w:val="both"/>
        <w:rPr>
          <w:rFonts w:ascii="Arial" w:hAnsi="Arial" w:cs="Arial"/>
          <w:b/>
          <w:bCs/>
          <w:sz w:val="20"/>
          <w:szCs w:val="20"/>
        </w:rPr>
      </w:pPr>
      <w:r>
        <w:rPr>
          <w:rFonts w:ascii="Arial" w:hAnsi="Arial" w:cs="Arial"/>
          <w:b/>
          <w:bCs/>
          <w:sz w:val="20"/>
          <w:szCs w:val="20"/>
        </w:rPr>
        <w:t>1</w:t>
      </w:r>
      <w:r w:rsidR="00B94A81">
        <w:rPr>
          <w:rFonts w:ascii="Arial" w:hAnsi="Arial" w:cs="Arial"/>
          <w:b/>
          <w:bCs/>
          <w:sz w:val="20"/>
          <w:szCs w:val="20"/>
        </w:rPr>
        <w:t>4</w:t>
      </w:r>
      <w:r>
        <w:rPr>
          <w:rFonts w:ascii="Arial" w:hAnsi="Arial" w:cs="Arial"/>
          <w:b/>
          <w:bCs/>
          <w:sz w:val="20"/>
          <w:szCs w:val="20"/>
        </w:rPr>
        <w:t>.</w:t>
      </w:r>
      <w:r w:rsidR="000C35F1">
        <w:rPr>
          <w:rFonts w:ascii="Arial" w:hAnsi="Arial" w:cs="Arial"/>
          <w:b/>
          <w:bCs/>
          <w:sz w:val="20"/>
          <w:szCs w:val="20"/>
        </w:rPr>
        <w:tab/>
      </w:r>
      <w:r>
        <w:rPr>
          <w:rFonts w:ascii="Arial" w:hAnsi="Arial" w:cs="Arial"/>
          <w:b/>
          <w:bCs/>
          <w:sz w:val="20"/>
          <w:szCs w:val="20"/>
        </w:rPr>
        <w:t xml:space="preserve"> </w:t>
      </w:r>
      <w:r w:rsidR="00533FA9" w:rsidRPr="00A15843">
        <w:rPr>
          <w:rFonts w:ascii="Arial" w:hAnsi="Arial" w:cs="Arial"/>
          <w:b/>
          <w:bCs/>
          <w:sz w:val="20"/>
          <w:szCs w:val="20"/>
        </w:rPr>
        <w:t>E-mail Communication</w:t>
      </w:r>
    </w:p>
    <w:p w14:paraId="720EEEB3" w14:textId="77777777" w:rsidR="00C04494" w:rsidRPr="00A15843" w:rsidRDefault="00C04494" w:rsidP="001B2F8E">
      <w:pPr>
        <w:spacing w:after="0" w:line="240" w:lineRule="auto"/>
        <w:jc w:val="both"/>
        <w:rPr>
          <w:rFonts w:ascii="Arial" w:hAnsi="Arial" w:cs="Arial"/>
          <w:sz w:val="20"/>
          <w:szCs w:val="20"/>
        </w:rPr>
      </w:pPr>
    </w:p>
    <w:p w14:paraId="1EC54B10" w14:textId="589F2014" w:rsidR="00533FA9" w:rsidRPr="00A15843" w:rsidRDefault="00533FA9" w:rsidP="000C35F1">
      <w:pPr>
        <w:spacing w:after="0" w:line="240" w:lineRule="auto"/>
        <w:ind w:left="720"/>
        <w:jc w:val="both"/>
        <w:rPr>
          <w:rFonts w:ascii="Arial" w:hAnsi="Arial" w:cs="Arial"/>
          <w:sz w:val="20"/>
          <w:szCs w:val="20"/>
        </w:rPr>
      </w:pPr>
      <w:r w:rsidRPr="00A15843">
        <w:rPr>
          <w:rFonts w:ascii="Arial" w:hAnsi="Arial" w:cs="Arial"/>
          <w:sz w:val="20"/>
          <w:szCs w:val="20"/>
        </w:rPr>
        <w:t xml:space="preserve">In connection with this engagement, </w:t>
      </w:r>
      <w:r w:rsidR="005243FB">
        <w:rPr>
          <w:rFonts w:ascii="Arial" w:hAnsi="Arial" w:cs="Arial"/>
          <w:sz w:val="20"/>
          <w:szCs w:val="20"/>
        </w:rPr>
        <w:t xml:space="preserve">Contractor </w:t>
      </w:r>
      <w:r w:rsidR="005243FB" w:rsidRPr="00A15843">
        <w:rPr>
          <w:rFonts w:ascii="Arial" w:hAnsi="Arial" w:cs="Arial"/>
          <w:sz w:val="20"/>
          <w:szCs w:val="20"/>
        </w:rPr>
        <w:t>may</w:t>
      </w:r>
      <w:r w:rsidRPr="00A15843">
        <w:rPr>
          <w:rFonts w:ascii="Arial" w:hAnsi="Arial" w:cs="Arial"/>
          <w:sz w:val="20"/>
          <w:szCs w:val="20"/>
        </w:rPr>
        <w:t xml:space="preserve"> communicate with </w:t>
      </w:r>
      <w:r w:rsidR="005243FB">
        <w:rPr>
          <w:rFonts w:ascii="Arial" w:hAnsi="Arial" w:cs="Arial"/>
          <w:sz w:val="20"/>
          <w:szCs w:val="20"/>
        </w:rPr>
        <w:t xml:space="preserve">County </w:t>
      </w:r>
      <w:r w:rsidR="005243FB" w:rsidRPr="00A15843">
        <w:rPr>
          <w:rFonts w:ascii="Arial" w:hAnsi="Arial" w:cs="Arial"/>
          <w:sz w:val="20"/>
          <w:szCs w:val="20"/>
        </w:rPr>
        <w:t>or</w:t>
      </w:r>
      <w:r w:rsidRPr="00A15843">
        <w:rPr>
          <w:rFonts w:ascii="Arial" w:hAnsi="Arial" w:cs="Arial"/>
          <w:sz w:val="20"/>
          <w:szCs w:val="20"/>
        </w:rPr>
        <w:t xml:space="preserve"> others via e-mail transmission.  As e-mails may be intercepted and read, disclosed, or otherwise used or communicated by an unint</w:t>
      </w:r>
      <w:r w:rsidR="00131B01" w:rsidRPr="00A15843">
        <w:rPr>
          <w:rFonts w:ascii="Arial" w:hAnsi="Arial" w:cs="Arial"/>
          <w:sz w:val="20"/>
          <w:szCs w:val="20"/>
        </w:rPr>
        <w:t>end</w:t>
      </w:r>
      <w:r w:rsidR="008E3C09" w:rsidRPr="00A15843">
        <w:rPr>
          <w:rFonts w:ascii="Arial" w:hAnsi="Arial" w:cs="Arial"/>
          <w:sz w:val="20"/>
          <w:szCs w:val="20"/>
        </w:rPr>
        <w:t>ed</w:t>
      </w:r>
      <w:r w:rsidRPr="00A15843">
        <w:rPr>
          <w:rFonts w:ascii="Arial" w:hAnsi="Arial" w:cs="Arial"/>
          <w:sz w:val="20"/>
          <w:szCs w:val="20"/>
        </w:rPr>
        <w:t xml:space="preserve"> third party, or may not be delivered to each of the parties to whom they are directed and only to such parties, </w:t>
      </w:r>
      <w:r w:rsidR="005243FB">
        <w:rPr>
          <w:rFonts w:ascii="Arial" w:hAnsi="Arial" w:cs="Arial"/>
          <w:sz w:val="20"/>
          <w:szCs w:val="20"/>
        </w:rPr>
        <w:t xml:space="preserve">Contractor </w:t>
      </w:r>
      <w:r w:rsidR="005243FB" w:rsidRPr="00A15843">
        <w:rPr>
          <w:rFonts w:ascii="Arial" w:hAnsi="Arial" w:cs="Arial"/>
          <w:sz w:val="20"/>
          <w:szCs w:val="20"/>
        </w:rPr>
        <w:t>cannot</w:t>
      </w:r>
      <w:r w:rsidRPr="00A15843">
        <w:rPr>
          <w:rFonts w:ascii="Arial" w:hAnsi="Arial" w:cs="Arial"/>
          <w:sz w:val="20"/>
          <w:szCs w:val="20"/>
        </w:rPr>
        <w:t xml:space="preserve"> guarantee or warrant that e-mails from </w:t>
      </w:r>
      <w:r w:rsidR="006A11B8">
        <w:rPr>
          <w:rFonts w:ascii="Arial" w:hAnsi="Arial" w:cs="Arial"/>
          <w:sz w:val="20"/>
          <w:szCs w:val="20"/>
        </w:rPr>
        <w:t>Contractor</w:t>
      </w:r>
      <w:r w:rsidRPr="00A15843">
        <w:rPr>
          <w:rFonts w:ascii="Arial" w:hAnsi="Arial" w:cs="Arial"/>
          <w:sz w:val="20"/>
          <w:szCs w:val="20"/>
        </w:rPr>
        <w:t xml:space="preserve"> will be properly delivered and read only by the addressee.  Therefore, </w:t>
      </w:r>
      <w:r w:rsidR="005243FB">
        <w:rPr>
          <w:rFonts w:ascii="Arial" w:hAnsi="Arial" w:cs="Arial"/>
          <w:sz w:val="20"/>
          <w:szCs w:val="20"/>
        </w:rPr>
        <w:t xml:space="preserve">Contractor </w:t>
      </w:r>
      <w:r w:rsidR="005243FB" w:rsidRPr="00A15843">
        <w:rPr>
          <w:rFonts w:ascii="Arial" w:hAnsi="Arial" w:cs="Arial"/>
          <w:sz w:val="20"/>
          <w:szCs w:val="20"/>
        </w:rPr>
        <w:t>specifically</w:t>
      </w:r>
      <w:r w:rsidRPr="00A15843">
        <w:rPr>
          <w:rFonts w:ascii="Arial" w:hAnsi="Arial" w:cs="Arial"/>
          <w:sz w:val="20"/>
          <w:szCs w:val="20"/>
        </w:rPr>
        <w:t xml:space="preserve"> disclaim</w:t>
      </w:r>
      <w:r w:rsidR="006A11B8">
        <w:rPr>
          <w:rFonts w:ascii="Arial" w:hAnsi="Arial" w:cs="Arial"/>
          <w:sz w:val="20"/>
          <w:szCs w:val="20"/>
        </w:rPr>
        <w:t>s</w:t>
      </w:r>
      <w:r w:rsidRPr="00A15843">
        <w:rPr>
          <w:rFonts w:ascii="Arial" w:hAnsi="Arial" w:cs="Arial"/>
          <w:sz w:val="20"/>
          <w:szCs w:val="20"/>
        </w:rPr>
        <w:t xml:space="preserve"> and waive any liability or responsibility whatsoever for interception or unintentional disclosure or communication of e-mail transmissions, or for the unauthorized use or failed delivery of e-mails transmitted by </w:t>
      </w:r>
      <w:r w:rsidR="005243FB">
        <w:rPr>
          <w:rFonts w:ascii="Arial" w:hAnsi="Arial" w:cs="Arial"/>
          <w:sz w:val="20"/>
          <w:szCs w:val="20"/>
        </w:rPr>
        <w:t xml:space="preserve">Contractor </w:t>
      </w:r>
      <w:r w:rsidR="005243FB" w:rsidRPr="00A15843">
        <w:rPr>
          <w:rFonts w:ascii="Arial" w:hAnsi="Arial" w:cs="Arial"/>
          <w:sz w:val="20"/>
          <w:szCs w:val="20"/>
        </w:rPr>
        <w:t>in</w:t>
      </w:r>
      <w:r w:rsidRPr="00A15843">
        <w:rPr>
          <w:rFonts w:ascii="Arial" w:hAnsi="Arial" w:cs="Arial"/>
          <w:sz w:val="20"/>
          <w:szCs w:val="20"/>
        </w:rPr>
        <w:t xml:space="preserve"> connection with the performance of this engagement.</w:t>
      </w:r>
    </w:p>
    <w:p w14:paraId="2F40EFA8" w14:textId="77777777" w:rsidR="008D0B82" w:rsidRPr="00A15843" w:rsidRDefault="008D0B82" w:rsidP="005243FB">
      <w:pPr>
        <w:spacing w:after="0" w:line="240" w:lineRule="auto"/>
        <w:ind w:left="720"/>
        <w:jc w:val="both"/>
        <w:rPr>
          <w:rFonts w:ascii="Arial" w:hAnsi="Arial" w:cs="Arial"/>
          <w:sz w:val="20"/>
          <w:szCs w:val="20"/>
        </w:rPr>
      </w:pPr>
    </w:p>
    <w:p w14:paraId="7798D220" w14:textId="45FEA6F4" w:rsidR="00533FA9" w:rsidRDefault="00533FA9"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In that regard, </w:t>
      </w:r>
      <w:r w:rsidR="005243FB">
        <w:rPr>
          <w:rFonts w:ascii="Arial" w:hAnsi="Arial" w:cs="Arial"/>
          <w:sz w:val="20"/>
          <w:szCs w:val="20"/>
        </w:rPr>
        <w:t xml:space="preserve">County </w:t>
      </w:r>
      <w:r w:rsidR="005243FB" w:rsidRPr="00A15843">
        <w:rPr>
          <w:rFonts w:ascii="Arial" w:hAnsi="Arial" w:cs="Arial"/>
          <w:sz w:val="20"/>
          <w:szCs w:val="20"/>
        </w:rPr>
        <w:t>agrees</w:t>
      </w:r>
      <w:r w:rsidRPr="00A15843">
        <w:rPr>
          <w:rFonts w:ascii="Arial" w:hAnsi="Arial" w:cs="Arial"/>
          <w:sz w:val="20"/>
          <w:szCs w:val="20"/>
        </w:rPr>
        <w:t xml:space="preserve"> that </w:t>
      </w:r>
      <w:r w:rsidR="002414EA">
        <w:rPr>
          <w:rFonts w:ascii="Arial" w:hAnsi="Arial" w:cs="Arial"/>
          <w:sz w:val="20"/>
          <w:szCs w:val="20"/>
        </w:rPr>
        <w:t>Contractor</w:t>
      </w:r>
      <w:r w:rsidRPr="00A15843">
        <w:rPr>
          <w:rFonts w:ascii="Arial" w:hAnsi="Arial" w:cs="Arial"/>
          <w:sz w:val="20"/>
          <w:szCs w:val="20"/>
        </w:rPr>
        <w:t xml:space="preserv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5BF99F3B" w14:textId="77777777" w:rsidR="001837BF" w:rsidRPr="00A15843" w:rsidRDefault="001837BF" w:rsidP="005243FB">
      <w:pPr>
        <w:spacing w:after="0" w:line="240" w:lineRule="auto"/>
        <w:ind w:left="720"/>
        <w:jc w:val="both"/>
        <w:rPr>
          <w:rFonts w:ascii="Arial" w:hAnsi="Arial" w:cs="Arial"/>
          <w:sz w:val="20"/>
          <w:szCs w:val="20"/>
        </w:rPr>
      </w:pPr>
    </w:p>
    <w:p w14:paraId="7F91BA11" w14:textId="6655BEFF" w:rsidR="00537937" w:rsidRPr="00A15843" w:rsidRDefault="005243FB" w:rsidP="005243FB">
      <w:pPr>
        <w:spacing w:after="0" w:line="240" w:lineRule="auto"/>
        <w:ind w:left="720"/>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County </w:t>
      </w:r>
      <w:r w:rsidRPr="00A15843">
        <w:rPr>
          <w:rFonts w:ascii="Arial" w:hAnsi="Arial" w:cs="Arial"/>
          <w:color w:val="0D0D0D" w:themeColor="text1" w:themeTint="F2"/>
          <w:sz w:val="20"/>
          <w:szCs w:val="20"/>
        </w:rPr>
        <w:t>shall</w:t>
      </w:r>
      <w:r w:rsidR="009764D5">
        <w:rPr>
          <w:rFonts w:ascii="Arial" w:hAnsi="Arial" w:cs="Arial"/>
          <w:color w:val="0D0D0D" w:themeColor="text1" w:themeTint="F2"/>
          <w:sz w:val="20"/>
          <w:szCs w:val="20"/>
        </w:rPr>
        <w:t xml:space="preserve"> </w:t>
      </w:r>
      <w:r w:rsidR="00533FA9" w:rsidRPr="00A15843">
        <w:rPr>
          <w:rFonts w:ascii="Arial" w:hAnsi="Arial" w:cs="Arial"/>
          <w:color w:val="0D0D0D" w:themeColor="text1" w:themeTint="F2"/>
          <w:sz w:val="20"/>
          <w:szCs w:val="20"/>
        </w:rPr>
        <w:t xml:space="preserve">use </w:t>
      </w:r>
      <w:r w:rsidR="009764D5">
        <w:rPr>
          <w:rFonts w:ascii="Arial" w:hAnsi="Arial" w:cs="Arial"/>
          <w:color w:val="0D0D0D" w:themeColor="text1" w:themeTint="F2"/>
          <w:sz w:val="20"/>
          <w:szCs w:val="20"/>
        </w:rPr>
        <w:t xml:space="preserve">Contractor’s </w:t>
      </w:r>
      <w:r w:rsidR="00B32A5A">
        <w:rPr>
          <w:rFonts w:ascii="Arial" w:hAnsi="Arial" w:cs="Arial"/>
          <w:color w:val="0D0D0D" w:themeColor="text1" w:themeTint="F2"/>
          <w:sz w:val="20"/>
          <w:szCs w:val="20"/>
        </w:rPr>
        <w:t>secure file transfer</w:t>
      </w:r>
      <w:r w:rsidR="00533FA9" w:rsidRPr="00A15843">
        <w:rPr>
          <w:rFonts w:ascii="Arial" w:hAnsi="Arial" w:cs="Arial"/>
          <w:color w:val="0D0D0D" w:themeColor="text1" w:themeTint="F2"/>
          <w:sz w:val="20"/>
          <w:szCs w:val="20"/>
        </w:rPr>
        <w:t xml:space="preserve"> site to </w:t>
      </w:r>
      <w:r w:rsidR="00B32A5A">
        <w:rPr>
          <w:rFonts w:ascii="Arial" w:hAnsi="Arial" w:cs="Arial"/>
          <w:color w:val="0D0D0D" w:themeColor="text1" w:themeTint="F2"/>
          <w:sz w:val="20"/>
          <w:szCs w:val="20"/>
        </w:rPr>
        <w:t>share</w:t>
      </w:r>
      <w:r w:rsidR="00B32A5A" w:rsidRPr="00A15843">
        <w:rPr>
          <w:rFonts w:ascii="Arial" w:hAnsi="Arial" w:cs="Arial"/>
          <w:color w:val="0D0D0D" w:themeColor="text1" w:themeTint="F2"/>
          <w:sz w:val="20"/>
          <w:szCs w:val="20"/>
        </w:rPr>
        <w:t xml:space="preserve"> </w:t>
      </w:r>
      <w:r w:rsidR="00533FA9" w:rsidRPr="00A15843">
        <w:rPr>
          <w:rFonts w:ascii="Arial" w:hAnsi="Arial" w:cs="Arial"/>
          <w:color w:val="0D0D0D" w:themeColor="text1" w:themeTint="F2"/>
          <w:sz w:val="20"/>
          <w:szCs w:val="20"/>
        </w:rPr>
        <w:t>all confidential information to</w:t>
      </w:r>
      <w:r w:rsidR="009764D5">
        <w:rPr>
          <w:rFonts w:ascii="Arial" w:hAnsi="Arial" w:cs="Arial"/>
          <w:color w:val="0D0D0D" w:themeColor="text1" w:themeTint="F2"/>
          <w:sz w:val="20"/>
          <w:szCs w:val="20"/>
        </w:rPr>
        <w:t xml:space="preserve"> Contractor</w:t>
      </w:r>
      <w:r w:rsidR="00533FA9" w:rsidRPr="00A15843">
        <w:rPr>
          <w:rFonts w:ascii="Arial" w:hAnsi="Arial" w:cs="Arial"/>
          <w:color w:val="0D0D0D" w:themeColor="text1" w:themeTint="F2"/>
          <w:sz w:val="20"/>
          <w:szCs w:val="20"/>
        </w:rPr>
        <w:t>.</w:t>
      </w:r>
    </w:p>
    <w:p w14:paraId="21FB3C9D" w14:textId="2392FF2E" w:rsidR="00512490" w:rsidRPr="00A15843" w:rsidRDefault="00512490" w:rsidP="001B2F8E">
      <w:pPr>
        <w:spacing w:after="0" w:line="240" w:lineRule="auto"/>
        <w:rPr>
          <w:rFonts w:ascii="Arial" w:hAnsi="Arial" w:cs="Arial"/>
          <w:b/>
          <w:bCs/>
          <w:sz w:val="20"/>
          <w:szCs w:val="20"/>
        </w:rPr>
      </w:pPr>
    </w:p>
    <w:p w14:paraId="3BA9B4EC" w14:textId="05FA973E" w:rsidR="00B53BEB" w:rsidRPr="00A15843" w:rsidRDefault="005C5BB9" w:rsidP="005243FB">
      <w:pPr>
        <w:spacing w:after="0" w:line="240" w:lineRule="auto"/>
        <w:ind w:left="720" w:hanging="720"/>
        <w:jc w:val="both"/>
        <w:rPr>
          <w:rFonts w:ascii="Arial" w:hAnsi="Arial" w:cs="Arial"/>
          <w:b/>
          <w:bCs/>
          <w:sz w:val="20"/>
          <w:szCs w:val="20"/>
        </w:rPr>
      </w:pPr>
      <w:r>
        <w:rPr>
          <w:rFonts w:ascii="Arial" w:hAnsi="Arial" w:cs="Arial"/>
          <w:b/>
          <w:bCs/>
          <w:sz w:val="20"/>
          <w:szCs w:val="20"/>
        </w:rPr>
        <w:t>1</w:t>
      </w:r>
      <w:r w:rsidR="009764D5">
        <w:rPr>
          <w:rFonts w:ascii="Arial" w:hAnsi="Arial" w:cs="Arial"/>
          <w:b/>
          <w:bCs/>
          <w:sz w:val="20"/>
          <w:szCs w:val="20"/>
        </w:rPr>
        <w:t>5</w:t>
      </w:r>
      <w:r>
        <w:rPr>
          <w:rFonts w:ascii="Arial" w:hAnsi="Arial" w:cs="Arial"/>
          <w:b/>
          <w:bCs/>
          <w:sz w:val="20"/>
          <w:szCs w:val="20"/>
        </w:rPr>
        <w:t xml:space="preserve">. </w:t>
      </w:r>
      <w:r w:rsidR="000C35F1">
        <w:rPr>
          <w:rFonts w:ascii="Arial" w:hAnsi="Arial" w:cs="Arial"/>
          <w:b/>
          <w:bCs/>
          <w:sz w:val="20"/>
          <w:szCs w:val="20"/>
        </w:rPr>
        <w:tab/>
      </w:r>
      <w:r w:rsidR="00B53BEB" w:rsidRPr="00A15843">
        <w:rPr>
          <w:rFonts w:ascii="Arial" w:hAnsi="Arial" w:cs="Arial"/>
          <w:b/>
          <w:bCs/>
          <w:sz w:val="20"/>
          <w:szCs w:val="20"/>
        </w:rPr>
        <w:t>Personal Information</w:t>
      </w:r>
    </w:p>
    <w:p w14:paraId="7D671ED4" w14:textId="77777777" w:rsidR="00422938" w:rsidRPr="00A15843" w:rsidRDefault="00422938" w:rsidP="001B2F8E">
      <w:pPr>
        <w:spacing w:after="0" w:line="240" w:lineRule="auto"/>
        <w:jc w:val="both"/>
        <w:rPr>
          <w:rFonts w:ascii="Arial" w:hAnsi="Arial" w:cs="Arial"/>
          <w:b/>
          <w:bCs/>
          <w:sz w:val="20"/>
          <w:szCs w:val="20"/>
        </w:rPr>
      </w:pPr>
    </w:p>
    <w:p w14:paraId="4DB2603F" w14:textId="0F637141" w:rsidR="00E8577F" w:rsidRPr="00A15843" w:rsidRDefault="00E8577F" w:rsidP="005243FB">
      <w:pPr>
        <w:spacing w:after="0" w:line="240" w:lineRule="auto"/>
        <w:ind w:left="720"/>
        <w:jc w:val="both"/>
        <w:rPr>
          <w:rFonts w:ascii="Arial" w:eastAsia="Times New Roman" w:hAnsi="Arial" w:cs="Arial"/>
          <w:sz w:val="20"/>
          <w:szCs w:val="20"/>
        </w:rPr>
      </w:pPr>
      <w:bookmarkStart w:id="5" w:name="_Hlk192085760"/>
      <w:r w:rsidRPr="00A15843">
        <w:rPr>
          <w:rFonts w:ascii="Arial" w:eastAsia="Times New Roman" w:hAnsi="Arial" w:cs="Arial"/>
          <w:sz w:val="20"/>
          <w:szCs w:val="20"/>
        </w:rPr>
        <w:t>As used herein, the term “Personal Information” means any personal information</w:t>
      </w:r>
      <w:bookmarkStart w:id="6" w:name="_Hlk125289170"/>
      <w:bookmarkStart w:id="7" w:name="_Hlk125272460"/>
      <w:r w:rsidR="00AB0FF9" w:rsidRPr="00A15843">
        <w:rPr>
          <w:rFonts w:ascii="Arial" w:eastAsia="Times New Roman" w:hAnsi="Arial" w:cs="Arial"/>
          <w:sz w:val="20"/>
          <w:szCs w:val="20"/>
        </w:rPr>
        <w:t xml:space="preserve"> or data</w:t>
      </w:r>
      <w:r w:rsidRPr="00A15843">
        <w:rPr>
          <w:rFonts w:ascii="Arial" w:eastAsia="Times New Roman" w:hAnsi="Arial" w:cs="Arial"/>
          <w:sz w:val="20"/>
          <w:szCs w:val="20"/>
        </w:rPr>
        <w:t>, as may be defined by applicable privacy, data protection, or cybersecurity laws,</w:t>
      </w:r>
      <w:bookmarkEnd w:id="6"/>
      <w:bookmarkEnd w:id="7"/>
      <w:r w:rsidRPr="00A15843">
        <w:rPr>
          <w:rFonts w:ascii="Arial" w:eastAsia="Times New Roman" w:hAnsi="Arial" w:cs="Arial"/>
          <w:sz w:val="20"/>
          <w:szCs w:val="20"/>
        </w:rPr>
        <w:t xml:space="preserve"> that directly or indirectly identifies a natural person.</w:t>
      </w:r>
    </w:p>
    <w:p w14:paraId="4F2341E1" w14:textId="77777777" w:rsidR="00E8577F" w:rsidRPr="00A15843" w:rsidRDefault="00E8577F" w:rsidP="005243FB">
      <w:pPr>
        <w:spacing w:after="0" w:line="240" w:lineRule="auto"/>
        <w:ind w:left="720"/>
        <w:jc w:val="both"/>
        <w:rPr>
          <w:rFonts w:ascii="Arial" w:eastAsia="Times New Roman" w:hAnsi="Arial" w:cs="Arial"/>
          <w:sz w:val="20"/>
          <w:szCs w:val="20"/>
        </w:rPr>
      </w:pPr>
    </w:p>
    <w:p w14:paraId="16A32B49" w14:textId="376F2A15" w:rsidR="00E8577F" w:rsidRPr="00A15843" w:rsidRDefault="00E8577F" w:rsidP="005243FB">
      <w:pPr>
        <w:spacing w:after="0" w:line="240" w:lineRule="auto"/>
        <w:ind w:left="720"/>
        <w:jc w:val="both"/>
        <w:rPr>
          <w:rFonts w:ascii="Arial" w:eastAsia="Times New Roman" w:hAnsi="Arial" w:cs="Arial"/>
          <w:sz w:val="20"/>
          <w:szCs w:val="20"/>
        </w:rPr>
      </w:pPr>
      <w:r w:rsidRPr="00A15843">
        <w:rPr>
          <w:rFonts w:ascii="Arial" w:eastAsia="Times New Roman" w:hAnsi="Arial" w:cs="Arial"/>
          <w:sz w:val="20"/>
          <w:szCs w:val="20"/>
        </w:rPr>
        <w:t xml:space="preserve">Each party </w:t>
      </w:r>
      <w:bookmarkStart w:id="8" w:name="_Hlk95834856"/>
      <w:r w:rsidRPr="00A15843">
        <w:rPr>
          <w:rFonts w:ascii="Arial" w:eastAsia="Times New Roman" w:hAnsi="Arial" w:cs="Arial"/>
          <w:sz w:val="20"/>
          <w:szCs w:val="20"/>
        </w:rPr>
        <w:t>agrees to transmit Personal Information consistent with applicable laws and any other obligations the respective party may have.</w:t>
      </w:r>
      <w:bookmarkEnd w:id="8"/>
      <w:r w:rsidRPr="00A15843">
        <w:rPr>
          <w:rFonts w:ascii="Arial" w:eastAsia="Times New Roman" w:hAnsi="Arial" w:cs="Arial"/>
          <w:sz w:val="20"/>
          <w:szCs w:val="20"/>
        </w:rPr>
        <w:t xml:space="preserve"> </w:t>
      </w:r>
      <w:bookmarkStart w:id="9" w:name="_Hlk125289211"/>
      <w:r w:rsidR="005243FB">
        <w:rPr>
          <w:rFonts w:ascii="Arial" w:eastAsia="Times New Roman" w:hAnsi="Arial" w:cs="Arial"/>
          <w:sz w:val="20"/>
          <w:szCs w:val="20"/>
        </w:rPr>
        <w:t>Contractor</w:t>
      </w:r>
      <w:r w:rsidR="005243FB" w:rsidRPr="00A15843">
        <w:rPr>
          <w:rFonts w:ascii="Arial" w:eastAsia="Times New Roman" w:hAnsi="Arial" w:cs="Arial"/>
          <w:sz w:val="20"/>
          <w:szCs w:val="20"/>
        </w:rPr>
        <w:t xml:space="preserve"> </w:t>
      </w:r>
      <w:r w:rsidR="005243FB">
        <w:rPr>
          <w:rFonts w:ascii="Arial" w:eastAsia="Times New Roman" w:hAnsi="Arial" w:cs="Arial"/>
          <w:sz w:val="20"/>
          <w:szCs w:val="20"/>
        </w:rPr>
        <w:t xml:space="preserve">is </w:t>
      </w:r>
      <w:r w:rsidR="005243FB" w:rsidRPr="00A15843">
        <w:rPr>
          <w:rFonts w:ascii="Arial" w:eastAsia="Times New Roman" w:hAnsi="Arial" w:cs="Arial"/>
          <w:sz w:val="20"/>
          <w:szCs w:val="20"/>
        </w:rPr>
        <w:t>permitted</w:t>
      </w:r>
      <w:r w:rsidRPr="00A15843">
        <w:rPr>
          <w:rFonts w:ascii="Arial" w:eastAsia="Times New Roman" w:hAnsi="Arial" w:cs="Arial"/>
          <w:sz w:val="20"/>
          <w:szCs w:val="20"/>
        </w:rPr>
        <w:t xml:space="preserve"> to use all such Personal Information to perform </w:t>
      </w:r>
      <w:r w:rsidR="005243FB">
        <w:rPr>
          <w:rFonts w:ascii="Arial" w:eastAsia="Times New Roman" w:hAnsi="Arial" w:cs="Arial"/>
          <w:sz w:val="20"/>
          <w:szCs w:val="20"/>
        </w:rPr>
        <w:t xml:space="preserve">Contractor’s </w:t>
      </w:r>
      <w:r w:rsidR="005243FB" w:rsidRPr="00A15843">
        <w:rPr>
          <w:rFonts w:ascii="Arial" w:eastAsia="Times New Roman" w:hAnsi="Arial" w:cs="Arial"/>
          <w:sz w:val="20"/>
          <w:szCs w:val="20"/>
        </w:rPr>
        <w:t>obligations</w:t>
      </w:r>
      <w:r w:rsidRPr="00A15843">
        <w:rPr>
          <w:rFonts w:ascii="Arial" w:eastAsia="Times New Roman" w:hAnsi="Arial" w:cs="Arial"/>
          <w:sz w:val="20"/>
          <w:szCs w:val="20"/>
        </w:rPr>
        <w:t xml:space="preserve"> and exercise </w:t>
      </w:r>
      <w:r w:rsidR="00776479">
        <w:rPr>
          <w:rFonts w:ascii="Arial" w:eastAsia="Times New Roman" w:hAnsi="Arial" w:cs="Arial"/>
          <w:sz w:val="20"/>
          <w:szCs w:val="20"/>
        </w:rPr>
        <w:t>its</w:t>
      </w:r>
      <w:r w:rsidRPr="00A15843">
        <w:rPr>
          <w:rFonts w:ascii="Arial" w:eastAsia="Times New Roman" w:hAnsi="Arial" w:cs="Arial"/>
          <w:sz w:val="20"/>
          <w:szCs w:val="20"/>
        </w:rPr>
        <w:t xml:space="preserve"> rights under this </w:t>
      </w:r>
      <w:r w:rsidR="00776479">
        <w:rPr>
          <w:rFonts w:ascii="Arial" w:eastAsia="Times New Roman" w:hAnsi="Arial" w:cs="Arial"/>
          <w:sz w:val="20"/>
          <w:szCs w:val="20"/>
        </w:rPr>
        <w:t>Contract</w:t>
      </w:r>
      <w:bookmarkEnd w:id="9"/>
      <w:r w:rsidRPr="00A15843">
        <w:rPr>
          <w:rFonts w:ascii="Arial" w:eastAsia="Times New Roman" w:hAnsi="Arial" w:cs="Arial"/>
          <w:sz w:val="20"/>
          <w:szCs w:val="20"/>
        </w:rPr>
        <w:t>.</w:t>
      </w:r>
    </w:p>
    <w:p w14:paraId="0CC03B22" w14:textId="77777777" w:rsidR="00E8577F" w:rsidRPr="00A15843" w:rsidRDefault="00E8577F" w:rsidP="005243FB">
      <w:pPr>
        <w:spacing w:after="0" w:line="240" w:lineRule="auto"/>
        <w:ind w:left="720"/>
        <w:jc w:val="both"/>
        <w:rPr>
          <w:rFonts w:ascii="Arial" w:eastAsia="Times New Roman" w:hAnsi="Arial" w:cs="Arial"/>
          <w:sz w:val="20"/>
          <w:szCs w:val="20"/>
        </w:rPr>
      </w:pPr>
    </w:p>
    <w:p w14:paraId="45A92FE3" w14:textId="3BEA8319" w:rsidR="00E8577F" w:rsidRPr="00A15843" w:rsidRDefault="00776479" w:rsidP="005243FB">
      <w:pPr>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County </w:t>
      </w:r>
      <w:r w:rsidR="00E8577F" w:rsidRPr="00A15843">
        <w:rPr>
          <w:rFonts w:ascii="Arial" w:eastAsia="Times New Roman" w:hAnsi="Arial" w:cs="Arial"/>
          <w:sz w:val="20"/>
          <w:szCs w:val="20"/>
        </w:rPr>
        <w:t>represent</w:t>
      </w:r>
      <w:r>
        <w:rPr>
          <w:rFonts w:ascii="Arial" w:eastAsia="Times New Roman" w:hAnsi="Arial" w:cs="Arial"/>
          <w:sz w:val="20"/>
          <w:szCs w:val="20"/>
        </w:rPr>
        <w:t>s</w:t>
      </w:r>
      <w:r w:rsidR="00E8577F" w:rsidRPr="00A15843">
        <w:rPr>
          <w:rFonts w:ascii="Arial" w:eastAsia="Times New Roman" w:hAnsi="Arial" w:cs="Arial"/>
          <w:sz w:val="20"/>
          <w:szCs w:val="20"/>
        </w:rPr>
        <w:t xml:space="preserve"> and warrant</w:t>
      </w:r>
      <w:r>
        <w:rPr>
          <w:rFonts w:ascii="Arial" w:eastAsia="Times New Roman" w:hAnsi="Arial" w:cs="Arial"/>
          <w:sz w:val="20"/>
          <w:szCs w:val="20"/>
        </w:rPr>
        <w:t>s</w:t>
      </w:r>
      <w:r w:rsidR="00E8577F" w:rsidRPr="00A15843">
        <w:rPr>
          <w:rFonts w:ascii="Arial" w:eastAsia="Times New Roman" w:hAnsi="Arial" w:cs="Arial"/>
          <w:sz w:val="20"/>
          <w:szCs w:val="20"/>
        </w:rPr>
        <w:t xml:space="preserve"> that </w:t>
      </w:r>
      <w:r>
        <w:rPr>
          <w:rFonts w:ascii="Arial" w:eastAsia="Times New Roman" w:hAnsi="Arial" w:cs="Arial"/>
          <w:sz w:val="20"/>
          <w:szCs w:val="20"/>
        </w:rPr>
        <w:t xml:space="preserve">it </w:t>
      </w:r>
      <w:r w:rsidR="005243FB">
        <w:rPr>
          <w:rFonts w:ascii="Arial" w:eastAsia="Times New Roman" w:hAnsi="Arial" w:cs="Arial"/>
          <w:sz w:val="20"/>
          <w:szCs w:val="20"/>
        </w:rPr>
        <w:t xml:space="preserve">has </w:t>
      </w:r>
      <w:r w:rsidR="005243FB" w:rsidRPr="00A15843">
        <w:rPr>
          <w:rFonts w:ascii="Arial" w:eastAsia="Times New Roman" w:hAnsi="Arial" w:cs="Arial"/>
          <w:sz w:val="20"/>
          <w:szCs w:val="20"/>
        </w:rPr>
        <w:t>provided</w:t>
      </w:r>
      <w:r w:rsidR="00E8577F" w:rsidRPr="00A15843">
        <w:rPr>
          <w:rFonts w:ascii="Arial" w:eastAsia="Times New Roman" w:hAnsi="Arial" w:cs="Arial"/>
          <w:sz w:val="20"/>
          <w:szCs w:val="20"/>
        </w:rPr>
        <w:t xml:space="preserve"> all notices and obtained all consents required under applicable data protection laws prior to </w:t>
      </w:r>
      <w:r w:rsidR="00C07FD2">
        <w:rPr>
          <w:rFonts w:ascii="Arial" w:eastAsia="Times New Roman" w:hAnsi="Arial" w:cs="Arial"/>
          <w:sz w:val="20"/>
          <w:szCs w:val="20"/>
        </w:rPr>
        <w:t>its</w:t>
      </w:r>
      <w:r w:rsidR="005243FB">
        <w:rPr>
          <w:rFonts w:ascii="Arial" w:eastAsia="Times New Roman" w:hAnsi="Arial" w:cs="Arial"/>
          <w:sz w:val="20"/>
          <w:szCs w:val="20"/>
        </w:rPr>
        <w:t xml:space="preserve"> </w:t>
      </w:r>
      <w:r w:rsidR="00E8577F" w:rsidRPr="00A15843">
        <w:rPr>
          <w:rFonts w:ascii="Arial" w:eastAsia="Times New Roman" w:hAnsi="Arial" w:cs="Arial"/>
          <w:sz w:val="20"/>
          <w:szCs w:val="20"/>
        </w:rPr>
        <w:t xml:space="preserve">collection, use and disclosure to </w:t>
      </w:r>
      <w:r w:rsidR="00C07FD2">
        <w:rPr>
          <w:rFonts w:ascii="Arial" w:eastAsia="Times New Roman" w:hAnsi="Arial" w:cs="Arial"/>
          <w:sz w:val="20"/>
          <w:szCs w:val="20"/>
        </w:rPr>
        <w:t>Contractor</w:t>
      </w:r>
      <w:r w:rsidR="00E8577F" w:rsidRPr="00A15843">
        <w:rPr>
          <w:rFonts w:ascii="Arial" w:eastAsia="Times New Roman" w:hAnsi="Arial" w:cs="Arial"/>
          <w:sz w:val="20"/>
          <w:szCs w:val="20"/>
        </w:rPr>
        <w:t xml:space="preserve"> of such Personal Information and shall take reasonable steps to ensure that such Personal Information does not include irrelevant or unnecessary information about individuals. </w:t>
      </w:r>
    </w:p>
    <w:p w14:paraId="069EFB93" w14:textId="77777777" w:rsidR="00E8577F" w:rsidRPr="00A15843" w:rsidRDefault="00E8577F" w:rsidP="005243FB">
      <w:pPr>
        <w:spacing w:after="0" w:line="240" w:lineRule="auto"/>
        <w:ind w:left="720"/>
        <w:jc w:val="both"/>
        <w:rPr>
          <w:rFonts w:ascii="Arial" w:eastAsia="Times New Roman" w:hAnsi="Arial" w:cs="Arial"/>
          <w:sz w:val="20"/>
          <w:szCs w:val="20"/>
        </w:rPr>
      </w:pPr>
    </w:p>
    <w:p w14:paraId="725C8B68" w14:textId="0767FA78" w:rsidR="005C3F32" w:rsidRPr="00A15843" w:rsidRDefault="00AB0FF9" w:rsidP="005243FB">
      <w:pPr>
        <w:spacing w:after="0" w:line="240" w:lineRule="auto"/>
        <w:ind w:left="720"/>
        <w:jc w:val="both"/>
        <w:rPr>
          <w:rFonts w:ascii="Arial" w:eastAsia="Times New Roman" w:hAnsi="Arial" w:cs="Arial"/>
          <w:sz w:val="20"/>
          <w:szCs w:val="20"/>
        </w:rPr>
      </w:pPr>
      <w:r w:rsidRPr="00A15843">
        <w:rPr>
          <w:rFonts w:ascii="Arial" w:eastAsia="Times New Roman" w:hAnsi="Arial" w:cs="Arial"/>
          <w:sz w:val="20"/>
          <w:szCs w:val="20"/>
        </w:rPr>
        <w:t xml:space="preserve">To the extent the California Consumer Privacy Act and California Privacy Rights Act, including as amended or replaced, and the associated regulations (“CCPA”), are applicable, </w:t>
      </w:r>
      <w:r w:rsidR="005243FB">
        <w:rPr>
          <w:rFonts w:ascii="Arial" w:eastAsia="Times New Roman" w:hAnsi="Arial" w:cs="Arial"/>
          <w:sz w:val="20"/>
          <w:szCs w:val="20"/>
        </w:rPr>
        <w:t xml:space="preserve">Contractor </w:t>
      </w:r>
      <w:r w:rsidR="005243FB" w:rsidRPr="00A15843">
        <w:rPr>
          <w:rFonts w:ascii="Arial" w:eastAsia="Times New Roman" w:hAnsi="Arial" w:cs="Arial"/>
          <w:sz w:val="20"/>
          <w:szCs w:val="20"/>
        </w:rPr>
        <w:t>is</w:t>
      </w:r>
      <w:r w:rsidRPr="00A15843">
        <w:rPr>
          <w:rFonts w:ascii="Arial" w:eastAsia="Times New Roman" w:hAnsi="Arial" w:cs="Arial"/>
          <w:sz w:val="20"/>
          <w:szCs w:val="20"/>
        </w:rPr>
        <w:t xml:space="preserve"> a “Service Provider” for the </w:t>
      </w:r>
      <w:r w:rsidR="001D15A1">
        <w:rPr>
          <w:rFonts w:ascii="Arial" w:eastAsia="Times New Roman" w:hAnsi="Arial" w:cs="Arial"/>
          <w:sz w:val="20"/>
          <w:szCs w:val="20"/>
        </w:rPr>
        <w:t xml:space="preserve">County </w:t>
      </w:r>
      <w:r w:rsidRPr="00A15843">
        <w:rPr>
          <w:rFonts w:ascii="Arial" w:eastAsia="Times New Roman" w:hAnsi="Arial" w:cs="Arial"/>
          <w:sz w:val="20"/>
          <w:szCs w:val="20"/>
        </w:rPr>
        <w:t xml:space="preserve">as such term is defined by the CCPA. Limited to the applicability of this paragraph, the terms “Personal Information” (or “PI”) and “Consumer” shall have the same meaning as such terms are defined by the CCPA. The </w:t>
      </w:r>
      <w:r w:rsidR="001D15A1">
        <w:rPr>
          <w:rFonts w:ascii="Arial" w:eastAsia="Times New Roman" w:hAnsi="Arial" w:cs="Arial"/>
          <w:sz w:val="20"/>
          <w:szCs w:val="20"/>
        </w:rPr>
        <w:t xml:space="preserve">County </w:t>
      </w:r>
      <w:r w:rsidRPr="00A15843">
        <w:rPr>
          <w:rFonts w:ascii="Arial" w:eastAsia="Times New Roman" w:hAnsi="Arial" w:cs="Arial"/>
          <w:sz w:val="20"/>
          <w:szCs w:val="20"/>
        </w:rPr>
        <w:t xml:space="preserve">may disclose PI to </w:t>
      </w:r>
      <w:r w:rsidR="004F0112">
        <w:rPr>
          <w:rFonts w:ascii="Arial" w:eastAsia="Times New Roman" w:hAnsi="Arial" w:cs="Arial"/>
          <w:sz w:val="20"/>
          <w:szCs w:val="20"/>
        </w:rPr>
        <w:t>Contractor</w:t>
      </w:r>
      <w:r w:rsidRPr="00A15843">
        <w:rPr>
          <w:rFonts w:ascii="Arial" w:eastAsia="Times New Roman" w:hAnsi="Arial" w:cs="Arial"/>
          <w:sz w:val="20"/>
          <w:szCs w:val="20"/>
        </w:rPr>
        <w:t xml:space="preserve"> solely for: (i) a valid and specific business purpose as specified in this </w:t>
      </w:r>
      <w:r w:rsidR="004F0112">
        <w:rPr>
          <w:rFonts w:ascii="Arial" w:eastAsia="Times New Roman" w:hAnsi="Arial" w:cs="Arial"/>
          <w:sz w:val="20"/>
          <w:szCs w:val="20"/>
        </w:rPr>
        <w:t>Contract</w:t>
      </w:r>
      <w:r w:rsidRPr="00A15843">
        <w:rPr>
          <w:rFonts w:ascii="Arial" w:eastAsia="Times New Roman" w:hAnsi="Arial" w:cs="Arial"/>
          <w:sz w:val="20"/>
          <w:szCs w:val="20"/>
        </w:rPr>
        <w:t xml:space="preserve">; and (ii) to perform the services in this </w:t>
      </w:r>
      <w:r w:rsidR="004F0112">
        <w:rPr>
          <w:rFonts w:ascii="Arial" w:eastAsia="Times New Roman" w:hAnsi="Arial" w:cs="Arial"/>
          <w:sz w:val="20"/>
          <w:szCs w:val="20"/>
        </w:rPr>
        <w:t>Contract</w:t>
      </w:r>
      <w:r w:rsidRPr="00A15843">
        <w:rPr>
          <w:rFonts w:ascii="Arial" w:eastAsia="Times New Roman" w:hAnsi="Arial" w:cs="Arial"/>
          <w:sz w:val="20"/>
          <w:szCs w:val="20"/>
        </w:rPr>
        <w:t>. For any PI disclosed to</w:t>
      </w:r>
      <w:r w:rsidR="004F0112">
        <w:rPr>
          <w:rFonts w:ascii="Arial" w:eastAsia="Times New Roman" w:hAnsi="Arial" w:cs="Arial"/>
          <w:sz w:val="20"/>
          <w:szCs w:val="20"/>
        </w:rPr>
        <w:t xml:space="preserve"> Co</w:t>
      </w:r>
      <w:r w:rsidR="00144138">
        <w:rPr>
          <w:rFonts w:ascii="Arial" w:eastAsia="Times New Roman" w:hAnsi="Arial" w:cs="Arial"/>
          <w:sz w:val="20"/>
          <w:szCs w:val="20"/>
        </w:rPr>
        <w:t>ntractor</w:t>
      </w:r>
      <w:r w:rsidRPr="00A15843">
        <w:rPr>
          <w:rFonts w:ascii="Arial" w:eastAsia="Times New Roman" w:hAnsi="Arial" w:cs="Arial"/>
          <w:sz w:val="20"/>
          <w:szCs w:val="20"/>
        </w:rPr>
        <w:t xml:space="preserve"> by the </w:t>
      </w:r>
      <w:r w:rsidR="00474A98">
        <w:rPr>
          <w:rFonts w:ascii="Arial" w:eastAsia="Times New Roman" w:hAnsi="Arial" w:cs="Arial"/>
          <w:sz w:val="20"/>
          <w:szCs w:val="20"/>
        </w:rPr>
        <w:t>County</w:t>
      </w:r>
      <w:r w:rsidRPr="00A15843">
        <w:rPr>
          <w:rFonts w:ascii="Arial" w:eastAsia="Times New Roman" w:hAnsi="Arial" w:cs="Arial"/>
          <w:sz w:val="20"/>
          <w:szCs w:val="20"/>
        </w:rPr>
        <w:t xml:space="preserve">, or obtained or accessible by an Vasquez Party on the </w:t>
      </w:r>
      <w:r w:rsidR="001D15A1">
        <w:rPr>
          <w:rFonts w:ascii="Arial" w:eastAsia="Times New Roman" w:hAnsi="Arial" w:cs="Arial"/>
          <w:sz w:val="20"/>
          <w:szCs w:val="20"/>
        </w:rPr>
        <w:t>County’s</w:t>
      </w:r>
      <w:r w:rsidRPr="00A15843">
        <w:rPr>
          <w:rFonts w:ascii="Arial" w:eastAsia="Times New Roman" w:hAnsi="Arial" w:cs="Arial"/>
          <w:sz w:val="20"/>
          <w:szCs w:val="20"/>
        </w:rPr>
        <w:t xml:space="preserve"> behalf under this Engagement Letter, we will not (i) “sell” or “share” the PI (as those terms are defined by the CCPA); (ii) retain, use, or disclose PI for any purpose other than for the specific business purpose as specified in this </w:t>
      </w:r>
      <w:r w:rsidR="00144138">
        <w:rPr>
          <w:rFonts w:ascii="Arial" w:eastAsia="Times New Roman" w:hAnsi="Arial" w:cs="Arial"/>
          <w:sz w:val="20"/>
          <w:szCs w:val="20"/>
        </w:rPr>
        <w:t xml:space="preserve">Contract </w:t>
      </w:r>
      <w:r w:rsidRPr="00A15843">
        <w:rPr>
          <w:rFonts w:ascii="Arial" w:eastAsia="Times New Roman" w:hAnsi="Arial" w:cs="Arial"/>
          <w:sz w:val="20"/>
          <w:szCs w:val="20"/>
        </w:rPr>
        <w:t xml:space="preserve">; or (iii) retain, use, or disclose the information outside of the direct business relationship between the parties unless to another service provider as a subcontractor, where the subcontractor meets the requirements for a “Service Provider” under the CCPA. At </w:t>
      </w:r>
      <w:r w:rsidR="007A4EB6">
        <w:rPr>
          <w:rFonts w:ascii="Arial" w:eastAsia="Times New Roman" w:hAnsi="Arial" w:cs="Arial"/>
          <w:sz w:val="20"/>
          <w:szCs w:val="20"/>
        </w:rPr>
        <w:t xml:space="preserve">County’s </w:t>
      </w:r>
      <w:r w:rsidRPr="00A15843">
        <w:rPr>
          <w:rFonts w:ascii="Arial" w:eastAsia="Times New Roman" w:hAnsi="Arial" w:cs="Arial"/>
          <w:sz w:val="20"/>
          <w:szCs w:val="20"/>
        </w:rPr>
        <w:t xml:space="preserve">written request, and at </w:t>
      </w:r>
      <w:r w:rsidR="005243FB">
        <w:rPr>
          <w:rFonts w:ascii="Arial" w:eastAsia="Times New Roman" w:hAnsi="Arial" w:cs="Arial"/>
          <w:sz w:val="20"/>
          <w:szCs w:val="20"/>
        </w:rPr>
        <w:t xml:space="preserve">County’s </w:t>
      </w:r>
      <w:r w:rsidR="005243FB" w:rsidRPr="00A15843">
        <w:rPr>
          <w:rFonts w:ascii="Arial" w:eastAsia="Times New Roman" w:hAnsi="Arial" w:cs="Arial"/>
          <w:sz w:val="20"/>
          <w:szCs w:val="20"/>
        </w:rPr>
        <w:t>cost</w:t>
      </w:r>
      <w:r w:rsidRPr="00A15843">
        <w:rPr>
          <w:rFonts w:ascii="Arial" w:eastAsia="Times New Roman" w:hAnsi="Arial" w:cs="Arial"/>
          <w:sz w:val="20"/>
          <w:szCs w:val="20"/>
        </w:rPr>
        <w:t xml:space="preserve">, </w:t>
      </w:r>
      <w:r w:rsidR="005243FB">
        <w:rPr>
          <w:rFonts w:ascii="Arial" w:eastAsia="Times New Roman" w:hAnsi="Arial" w:cs="Arial"/>
          <w:sz w:val="20"/>
          <w:szCs w:val="20"/>
        </w:rPr>
        <w:t xml:space="preserve">Contractor </w:t>
      </w:r>
      <w:r w:rsidR="005243FB" w:rsidRPr="00A15843">
        <w:rPr>
          <w:rFonts w:ascii="Arial" w:eastAsia="Times New Roman" w:hAnsi="Arial" w:cs="Arial"/>
          <w:sz w:val="20"/>
          <w:szCs w:val="20"/>
        </w:rPr>
        <w:t>shall</w:t>
      </w:r>
      <w:r w:rsidRPr="00A15843">
        <w:rPr>
          <w:rFonts w:ascii="Arial" w:eastAsia="Times New Roman" w:hAnsi="Arial" w:cs="Arial"/>
          <w:sz w:val="20"/>
          <w:szCs w:val="20"/>
        </w:rPr>
        <w:t xml:space="preserve"> reasonably assist </w:t>
      </w:r>
      <w:r w:rsidR="007A4EB6">
        <w:rPr>
          <w:rFonts w:ascii="Arial" w:eastAsia="Times New Roman" w:hAnsi="Arial" w:cs="Arial"/>
          <w:sz w:val="20"/>
          <w:szCs w:val="20"/>
        </w:rPr>
        <w:t xml:space="preserve">County </w:t>
      </w:r>
      <w:r w:rsidRPr="00A15843">
        <w:rPr>
          <w:rFonts w:ascii="Arial" w:eastAsia="Times New Roman" w:hAnsi="Arial" w:cs="Arial"/>
          <w:sz w:val="20"/>
          <w:szCs w:val="20"/>
        </w:rPr>
        <w:t xml:space="preserve">in addressing </w:t>
      </w:r>
      <w:r w:rsidR="007A4EB6">
        <w:rPr>
          <w:rFonts w:ascii="Arial" w:eastAsia="Times New Roman" w:hAnsi="Arial" w:cs="Arial"/>
          <w:sz w:val="20"/>
          <w:szCs w:val="20"/>
        </w:rPr>
        <w:t>its</w:t>
      </w:r>
      <w:r w:rsidRPr="00A15843">
        <w:rPr>
          <w:rFonts w:ascii="Arial" w:eastAsia="Times New Roman" w:hAnsi="Arial" w:cs="Arial"/>
          <w:sz w:val="20"/>
          <w:szCs w:val="20"/>
        </w:rPr>
        <w:t xml:space="preserve"> obligations under the CCPA with regard to privacy rights requests related to </w:t>
      </w:r>
      <w:r w:rsidR="006F37DA">
        <w:rPr>
          <w:rFonts w:ascii="Arial" w:eastAsia="Times New Roman" w:hAnsi="Arial" w:cs="Arial"/>
          <w:sz w:val="20"/>
          <w:szCs w:val="20"/>
        </w:rPr>
        <w:t xml:space="preserve">County’s </w:t>
      </w:r>
      <w:r w:rsidRPr="00A15843">
        <w:rPr>
          <w:rFonts w:ascii="Arial" w:eastAsia="Times New Roman" w:hAnsi="Arial" w:cs="Arial"/>
          <w:sz w:val="20"/>
          <w:szCs w:val="20"/>
        </w:rPr>
        <w:t xml:space="preserve"> PI held by </w:t>
      </w:r>
      <w:r w:rsidR="006F37DA">
        <w:rPr>
          <w:rFonts w:ascii="Arial" w:eastAsia="Times New Roman" w:hAnsi="Arial" w:cs="Arial"/>
          <w:sz w:val="20"/>
          <w:szCs w:val="20"/>
        </w:rPr>
        <w:t>Contractor</w:t>
      </w:r>
      <w:r w:rsidRPr="00A15843">
        <w:rPr>
          <w:rFonts w:ascii="Arial" w:eastAsia="Times New Roman" w:hAnsi="Arial" w:cs="Arial"/>
          <w:sz w:val="20"/>
          <w:szCs w:val="20"/>
        </w:rPr>
        <w:t xml:space="preserve">, directly resulting from </w:t>
      </w:r>
      <w:r w:rsidR="006F37DA">
        <w:rPr>
          <w:rFonts w:ascii="Arial" w:eastAsia="Times New Roman" w:hAnsi="Arial" w:cs="Arial"/>
          <w:sz w:val="20"/>
          <w:szCs w:val="20"/>
        </w:rPr>
        <w:t xml:space="preserve">Contractor’s </w:t>
      </w:r>
      <w:r w:rsidRPr="00A15843">
        <w:rPr>
          <w:rFonts w:ascii="Arial" w:eastAsia="Times New Roman" w:hAnsi="Arial" w:cs="Arial"/>
          <w:sz w:val="20"/>
          <w:szCs w:val="20"/>
        </w:rPr>
        <w:t xml:space="preserve">business relationship with </w:t>
      </w:r>
      <w:r w:rsidR="006F37DA">
        <w:rPr>
          <w:rFonts w:ascii="Arial" w:eastAsia="Times New Roman" w:hAnsi="Arial" w:cs="Arial"/>
          <w:sz w:val="20"/>
          <w:szCs w:val="20"/>
        </w:rPr>
        <w:t>County</w:t>
      </w:r>
      <w:r w:rsidRPr="00A15843">
        <w:rPr>
          <w:rFonts w:ascii="Arial" w:eastAsia="Times New Roman" w:hAnsi="Arial" w:cs="Arial"/>
          <w:sz w:val="20"/>
          <w:szCs w:val="20"/>
        </w:rPr>
        <w:t xml:space="preserve">. </w:t>
      </w:r>
      <w:r w:rsidR="005243FB">
        <w:rPr>
          <w:rFonts w:ascii="Arial" w:eastAsia="Times New Roman" w:hAnsi="Arial" w:cs="Arial"/>
          <w:sz w:val="20"/>
          <w:szCs w:val="20"/>
        </w:rPr>
        <w:t xml:space="preserve">Contractor </w:t>
      </w:r>
      <w:r w:rsidR="005243FB" w:rsidRPr="00A15843">
        <w:rPr>
          <w:rFonts w:ascii="Arial" w:eastAsia="Times New Roman" w:hAnsi="Arial" w:cs="Arial"/>
          <w:sz w:val="20"/>
          <w:szCs w:val="20"/>
        </w:rPr>
        <w:t>reserves</w:t>
      </w:r>
      <w:r w:rsidRPr="00A15843">
        <w:rPr>
          <w:rFonts w:ascii="Arial" w:eastAsia="Times New Roman" w:hAnsi="Arial" w:cs="Arial"/>
          <w:sz w:val="20"/>
          <w:szCs w:val="20"/>
        </w:rPr>
        <w:t xml:space="preserve"> the right to decline such a request where, as determined in </w:t>
      </w:r>
      <w:r w:rsidR="005243FB">
        <w:rPr>
          <w:rFonts w:ascii="Arial" w:eastAsia="Times New Roman" w:hAnsi="Arial" w:cs="Arial"/>
          <w:sz w:val="20"/>
          <w:szCs w:val="20"/>
        </w:rPr>
        <w:t xml:space="preserve">Contractor’s </w:t>
      </w:r>
      <w:r w:rsidR="005243FB" w:rsidRPr="00A15843">
        <w:rPr>
          <w:rFonts w:ascii="Arial" w:eastAsia="Times New Roman" w:hAnsi="Arial" w:cs="Arial"/>
          <w:sz w:val="20"/>
          <w:szCs w:val="20"/>
        </w:rPr>
        <w:t>sole</w:t>
      </w:r>
      <w:r w:rsidRPr="00A15843">
        <w:rPr>
          <w:rFonts w:ascii="Arial" w:eastAsia="Times New Roman" w:hAnsi="Arial" w:cs="Arial"/>
          <w:sz w:val="20"/>
          <w:szCs w:val="20"/>
        </w:rPr>
        <w:t xml:space="preserve"> discretion, the request for </w:t>
      </w:r>
      <w:r w:rsidR="000F5AC3">
        <w:rPr>
          <w:rFonts w:ascii="Arial" w:eastAsia="Times New Roman" w:hAnsi="Arial" w:cs="Arial"/>
          <w:sz w:val="20"/>
          <w:szCs w:val="20"/>
        </w:rPr>
        <w:t xml:space="preserve">Contractor’s </w:t>
      </w:r>
      <w:r w:rsidRPr="00A15843">
        <w:rPr>
          <w:rFonts w:ascii="Arial" w:eastAsia="Times New Roman" w:hAnsi="Arial" w:cs="Arial"/>
          <w:sz w:val="20"/>
          <w:szCs w:val="20"/>
        </w:rPr>
        <w:t xml:space="preserve"> assistance could violate or impair a Consumer’s (as that term is defined by the CCPA) rights under the CCPA or another applicable law or regulation, or professional and/or ethical obligation. </w:t>
      </w:r>
      <w:r w:rsidR="005243FB">
        <w:rPr>
          <w:rFonts w:ascii="Arial" w:eastAsia="Times New Roman" w:hAnsi="Arial" w:cs="Arial"/>
          <w:sz w:val="20"/>
          <w:szCs w:val="20"/>
        </w:rPr>
        <w:t xml:space="preserve">Contractor </w:t>
      </w:r>
      <w:r w:rsidR="005243FB" w:rsidRPr="00A15843">
        <w:rPr>
          <w:rFonts w:ascii="Arial" w:eastAsia="Times New Roman" w:hAnsi="Arial" w:cs="Arial"/>
          <w:sz w:val="20"/>
          <w:szCs w:val="20"/>
        </w:rPr>
        <w:t>certifies</w:t>
      </w:r>
      <w:r w:rsidRPr="00A15843">
        <w:rPr>
          <w:rFonts w:ascii="Arial" w:eastAsia="Times New Roman" w:hAnsi="Arial" w:cs="Arial"/>
          <w:sz w:val="20"/>
          <w:szCs w:val="20"/>
        </w:rPr>
        <w:t xml:space="preserve"> that </w:t>
      </w:r>
      <w:r w:rsidR="00EC4517">
        <w:rPr>
          <w:rFonts w:ascii="Arial" w:eastAsia="Times New Roman" w:hAnsi="Arial" w:cs="Arial"/>
          <w:sz w:val="20"/>
          <w:szCs w:val="20"/>
        </w:rPr>
        <w:t>Contractor</w:t>
      </w:r>
      <w:r w:rsidRPr="00A15843">
        <w:rPr>
          <w:rFonts w:ascii="Arial" w:eastAsia="Times New Roman" w:hAnsi="Arial" w:cs="Arial"/>
          <w:sz w:val="20"/>
          <w:szCs w:val="20"/>
        </w:rPr>
        <w:t xml:space="preserve"> understand</w:t>
      </w:r>
      <w:r w:rsidR="00C01E03">
        <w:rPr>
          <w:rFonts w:ascii="Arial" w:eastAsia="Times New Roman" w:hAnsi="Arial" w:cs="Arial"/>
          <w:sz w:val="20"/>
          <w:szCs w:val="20"/>
        </w:rPr>
        <w:t>s</w:t>
      </w:r>
      <w:r w:rsidRPr="00A15843">
        <w:rPr>
          <w:rFonts w:ascii="Arial" w:eastAsia="Times New Roman" w:hAnsi="Arial" w:cs="Arial"/>
          <w:sz w:val="20"/>
          <w:szCs w:val="20"/>
        </w:rPr>
        <w:t xml:space="preserve"> and will comply with the requirements enumerated in (i), (ii), and (iii) above.</w:t>
      </w:r>
    </w:p>
    <w:bookmarkEnd w:id="5"/>
    <w:p w14:paraId="528F2B58" w14:textId="0408E901" w:rsidR="002817EE" w:rsidRDefault="002817EE" w:rsidP="005243FB">
      <w:pPr>
        <w:spacing w:after="0" w:line="240" w:lineRule="auto"/>
        <w:jc w:val="both"/>
        <w:rPr>
          <w:rFonts w:ascii="Arial" w:hAnsi="Arial" w:cs="Arial"/>
          <w:b/>
          <w:bCs/>
          <w:sz w:val="20"/>
          <w:szCs w:val="20"/>
        </w:rPr>
      </w:pPr>
    </w:p>
    <w:p w14:paraId="19372F55" w14:textId="10D72392" w:rsidR="00B53BEB" w:rsidRPr="00A15843" w:rsidRDefault="005C5BB9" w:rsidP="005243FB">
      <w:pPr>
        <w:spacing w:after="0" w:line="240" w:lineRule="auto"/>
        <w:ind w:left="720" w:hanging="810"/>
        <w:jc w:val="both"/>
        <w:rPr>
          <w:rFonts w:ascii="Arial" w:hAnsi="Arial" w:cs="Arial"/>
          <w:b/>
          <w:bCs/>
          <w:sz w:val="20"/>
          <w:szCs w:val="20"/>
        </w:rPr>
      </w:pPr>
      <w:r>
        <w:rPr>
          <w:rFonts w:ascii="Arial" w:hAnsi="Arial" w:cs="Arial"/>
          <w:b/>
          <w:bCs/>
          <w:sz w:val="20"/>
          <w:szCs w:val="20"/>
        </w:rPr>
        <w:t>1</w:t>
      </w:r>
      <w:r w:rsidR="00C01E03">
        <w:rPr>
          <w:rFonts w:ascii="Arial" w:hAnsi="Arial" w:cs="Arial"/>
          <w:b/>
          <w:bCs/>
          <w:sz w:val="20"/>
          <w:szCs w:val="20"/>
        </w:rPr>
        <w:t>6</w:t>
      </w:r>
      <w:r>
        <w:rPr>
          <w:rFonts w:ascii="Arial" w:hAnsi="Arial" w:cs="Arial"/>
          <w:b/>
          <w:bCs/>
          <w:sz w:val="20"/>
          <w:szCs w:val="20"/>
        </w:rPr>
        <w:t>.</w:t>
      </w:r>
      <w:r w:rsidR="000C35F1">
        <w:rPr>
          <w:rFonts w:ascii="Arial" w:hAnsi="Arial" w:cs="Arial"/>
          <w:b/>
          <w:bCs/>
          <w:sz w:val="20"/>
          <w:szCs w:val="20"/>
        </w:rPr>
        <w:tab/>
      </w:r>
      <w:r>
        <w:rPr>
          <w:rFonts w:ascii="Arial" w:hAnsi="Arial" w:cs="Arial"/>
          <w:b/>
          <w:bCs/>
          <w:sz w:val="20"/>
          <w:szCs w:val="20"/>
        </w:rPr>
        <w:t xml:space="preserve"> </w:t>
      </w:r>
      <w:r w:rsidR="00B53BEB" w:rsidRPr="00A15843">
        <w:rPr>
          <w:rFonts w:ascii="Arial" w:hAnsi="Arial" w:cs="Arial"/>
          <w:b/>
          <w:bCs/>
          <w:sz w:val="20"/>
          <w:szCs w:val="20"/>
        </w:rPr>
        <w:t xml:space="preserve">Retention of Records </w:t>
      </w:r>
    </w:p>
    <w:p w14:paraId="19237020" w14:textId="77777777" w:rsidR="00422938" w:rsidRPr="00A15843" w:rsidRDefault="00422938" w:rsidP="001B2F8E">
      <w:pPr>
        <w:spacing w:after="0" w:line="240" w:lineRule="auto"/>
        <w:jc w:val="both"/>
        <w:rPr>
          <w:rFonts w:ascii="Arial" w:hAnsi="Arial" w:cs="Arial"/>
          <w:b/>
          <w:bCs/>
          <w:sz w:val="20"/>
          <w:szCs w:val="20"/>
        </w:rPr>
      </w:pPr>
    </w:p>
    <w:p w14:paraId="6A80B8AF" w14:textId="64DF7CF7" w:rsidR="002D6EE5" w:rsidRPr="00A15843" w:rsidRDefault="003964BE" w:rsidP="000C35F1">
      <w:pPr>
        <w:spacing w:after="0" w:line="240" w:lineRule="auto"/>
        <w:ind w:left="720"/>
        <w:jc w:val="both"/>
        <w:rPr>
          <w:rFonts w:ascii="Arial" w:hAnsi="Arial" w:cs="Arial"/>
          <w:sz w:val="20"/>
          <w:szCs w:val="20"/>
        </w:rPr>
      </w:pPr>
      <w:r>
        <w:rPr>
          <w:rFonts w:ascii="Arial" w:hAnsi="Arial" w:cs="Arial"/>
          <w:sz w:val="20"/>
          <w:szCs w:val="20"/>
        </w:rPr>
        <w:t>Contractor</w:t>
      </w:r>
      <w:r w:rsidR="00B53BEB" w:rsidRPr="00A15843">
        <w:rPr>
          <w:rFonts w:ascii="Arial" w:hAnsi="Arial" w:cs="Arial"/>
          <w:sz w:val="20"/>
          <w:szCs w:val="20"/>
        </w:rPr>
        <w:t xml:space="preserve"> will return to </w:t>
      </w:r>
      <w:r>
        <w:rPr>
          <w:rFonts w:ascii="Arial" w:hAnsi="Arial" w:cs="Arial"/>
          <w:sz w:val="20"/>
          <w:szCs w:val="20"/>
        </w:rPr>
        <w:t>County</w:t>
      </w:r>
      <w:r w:rsidR="00B53BEB" w:rsidRPr="00A15843">
        <w:rPr>
          <w:rFonts w:ascii="Arial" w:hAnsi="Arial" w:cs="Arial"/>
          <w:sz w:val="20"/>
          <w:szCs w:val="20"/>
        </w:rPr>
        <w:t xml:space="preserve"> all original records provide</w:t>
      </w:r>
      <w:r w:rsidR="006C7D4D">
        <w:rPr>
          <w:rFonts w:ascii="Arial" w:hAnsi="Arial" w:cs="Arial"/>
          <w:sz w:val="20"/>
          <w:szCs w:val="20"/>
        </w:rPr>
        <w:t>d</w:t>
      </w:r>
      <w:r w:rsidR="00B53BEB" w:rsidRPr="00A15843">
        <w:rPr>
          <w:rFonts w:ascii="Arial" w:hAnsi="Arial" w:cs="Arial"/>
          <w:sz w:val="20"/>
          <w:szCs w:val="20"/>
        </w:rPr>
        <w:t xml:space="preserve"> in connection with this engagement. Further, in additio</w:t>
      </w:r>
      <w:r w:rsidR="001A0DEE">
        <w:rPr>
          <w:rFonts w:ascii="Arial" w:hAnsi="Arial" w:cs="Arial"/>
          <w:sz w:val="20"/>
          <w:szCs w:val="20"/>
        </w:rPr>
        <w:t xml:space="preserve">n, Contractor </w:t>
      </w:r>
      <w:r w:rsidR="00B53BEB" w:rsidRPr="00A15843">
        <w:rPr>
          <w:rFonts w:ascii="Arial" w:hAnsi="Arial" w:cs="Arial"/>
          <w:sz w:val="20"/>
          <w:szCs w:val="20"/>
        </w:rPr>
        <w:t xml:space="preserve">will provide </w:t>
      </w:r>
      <w:r w:rsidR="005243FB">
        <w:rPr>
          <w:rFonts w:ascii="Arial" w:hAnsi="Arial" w:cs="Arial"/>
          <w:sz w:val="20"/>
          <w:szCs w:val="20"/>
        </w:rPr>
        <w:t>County with</w:t>
      </w:r>
      <w:r w:rsidR="00B53BEB" w:rsidRPr="00A15843">
        <w:rPr>
          <w:rFonts w:ascii="Arial" w:hAnsi="Arial" w:cs="Arial"/>
          <w:sz w:val="20"/>
          <w:szCs w:val="20"/>
        </w:rPr>
        <w:t xml:space="preserve"> a copy of any records </w:t>
      </w:r>
      <w:r w:rsidR="001A0DEE">
        <w:rPr>
          <w:rFonts w:ascii="Arial" w:hAnsi="Arial" w:cs="Arial"/>
          <w:sz w:val="20"/>
          <w:szCs w:val="20"/>
        </w:rPr>
        <w:t>Contractor</w:t>
      </w:r>
      <w:r w:rsidR="00B53BEB" w:rsidRPr="00A15843">
        <w:rPr>
          <w:rFonts w:ascii="Arial" w:hAnsi="Arial" w:cs="Arial"/>
          <w:sz w:val="20"/>
          <w:szCs w:val="20"/>
        </w:rPr>
        <w:t xml:space="preserve"> prepare</w:t>
      </w:r>
      <w:r w:rsidR="001A0DEE">
        <w:rPr>
          <w:rFonts w:ascii="Arial" w:hAnsi="Arial" w:cs="Arial"/>
          <w:sz w:val="20"/>
          <w:szCs w:val="20"/>
        </w:rPr>
        <w:t>s</w:t>
      </w:r>
      <w:r w:rsidR="00B53BEB" w:rsidRPr="00A15843">
        <w:rPr>
          <w:rFonts w:ascii="Arial" w:hAnsi="Arial" w:cs="Arial"/>
          <w:sz w:val="20"/>
          <w:szCs w:val="20"/>
        </w:rPr>
        <w:t xml:space="preserve"> or accumulate</w:t>
      </w:r>
      <w:r w:rsidR="00400804">
        <w:rPr>
          <w:rFonts w:ascii="Arial" w:hAnsi="Arial" w:cs="Arial"/>
          <w:sz w:val="20"/>
          <w:szCs w:val="20"/>
        </w:rPr>
        <w:t>s</w:t>
      </w:r>
      <w:r w:rsidR="00B53BEB" w:rsidRPr="00A15843">
        <w:rPr>
          <w:rFonts w:ascii="Arial" w:hAnsi="Arial" w:cs="Arial"/>
          <w:sz w:val="20"/>
          <w:szCs w:val="20"/>
        </w:rPr>
        <w:t xml:space="preserve"> in connection with deliverables which are not otherwise reflected in your books and records without which your books and records would be incomplete. </w:t>
      </w:r>
      <w:r w:rsidR="00DE763B">
        <w:rPr>
          <w:rFonts w:ascii="Arial" w:hAnsi="Arial" w:cs="Arial"/>
          <w:sz w:val="20"/>
          <w:szCs w:val="20"/>
        </w:rPr>
        <w:t>Contractor</w:t>
      </w:r>
      <w:r w:rsidR="00B53BEB" w:rsidRPr="00A15843">
        <w:rPr>
          <w:rFonts w:ascii="Arial" w:hAnsi="Arial" w:cs="Arial"/>
          <w:sz w:val="20"/>
          <w:szCs w:val="20"/>
        </w:rPr>
        <w:t xml:space="preserve"> h</w:t>
      </w:r>
      <w:r w:rsidR="00DE763B">
        <w:rPr>
          <w:rFonts w:ascii="Arial" w:hAnsi="Arial" w:cs="Arial"/>
          <w:sz w:val="20"/>
          <w:szCs w:val="20"/>
        </w:rPr>
        <w:t>as</w:t>
      </w:r>
      <w:r w:rsidR="00B53BEB" w:rsidRPr="00A15843">
        <w:rPr>
          <w:rFonts w:ascii="Arial" w:hAnsi="Arial" w:cs="Arial"/>
          <w:sz w:val="20"/>
          <w:szCs w:val="20"/>
        </w:rPr>
        <w:t xml:space="preserve"> the sole responsibility for retaining and maintaining in </w:t>
      </w:r>
      <w:r w:rsidR="00C90B79">
        <w:rPr>
          <w:rFonts w:ascii="Arial" w:hAnsi="Arial" w:cs="Arial"/>
          <w:sz w:val="20"/>
          <w:szCs w:val="20"/>
        </w:rPr>
        <w:t>County’s</w:t>
      </w:r>
      <w:r w:rsidR="00B53BEB" w:rsidRPr="00A15843">
        <w:rPr>
          <w:rFonts w:ascii="Arial" w:hAnsi="Arial" w:cs="Arial"/>
          <w:sz w:val="20"/>
          <w:szCs w:val="20"/>
        </w:rPr>
        <w:t xml:space="preserve"> possession or custody all of </w:t>
      </w:r>
      <w:r w:rsidR="00C90B79">
        <w:rPr>
          <w:rFonts w:ascii="Arial" w:hAnsi="Arial" w:cs="Arial"/>
          <w:sz w:val="20"/>
          <w:szCs w:val="20"/>
        </w:rPr>
        <w:t>County’s</w:t>
      </w:r>
      <w:r w:rsidR="00B53BEB" w:rsidRPr="00A15843">
        <w:rPr>
          <w:rFonts w:ascii="Arial" w:hAnsi="Arial" w:cs="Arial"/>
          <w:sz w:val="20"/>
          <w:szCs w:val="20"/>
        </w:rPr>
        <w:t xml:space="preserve"> financial and nonfinancial records related to this engagement. </w:t>
      </w:r>
      <w:r w:rsidR="00C90B79">
        <w:rPr>
          <w:rFonts w:ascii="Arial" w:hAnsi="Arial" w:cs="Arial"/>
          <w:sz w:val="20"/>
          <w:szCs w:val="20"/>
        </w:rPr>
        <w:t>Contractor</w:t>
      </w:r>
      <w:r w:rsidR="00B53BEB" w:rsidRPr="00A15843">
        <w:rPr>
          <w:rFonts w:ascii="Arial" w:hAnsi="Arial" w:cs="Arial"/>
          <w:sz w:val="20"/>
          <w:szCs w:val="20"/>
        </w:rPr>
        <w:t xml:space="preserve"> will not host, and will not accept responsibility to host, any of </w:t>
      </w:r>
      <w:r w:rsidR="00C90B79">
        <w:rPr>
          <w:rFonts w:ascii="Arial" w:hAnsi="Arial" w:cs="Arial"/>
          <w:sz w:val="20"/>
          <w:szCs w:val="20"/>
        </w:rPr>
        <w:t xml:space="preserve">County’s </w:t>
      </w:r>
      <w:r w:rsidR="00B53BEB" w:rsidRPr="00A15843">
        <w:rPr>
          <w:rFonts w:ascii="Arial" w:hAnsi="Arial" w:cs="Arial"/>
          <w:sz w:val="20"/>
          <w:szCs w:val="20"/>
        </w:rPr>
        <w:t xml:space="preserve">records. </w:t>
      </w:r>
      <w:r w:rsidR="00C90B79">
        <w:rPr>
          <w:rFonts w:ascii="Arial" w:hAnsi="Arial" w:cs="Arial"/>
          <w:sz w:val="20"/>
          <w:szCs w:val="20"/>
        </w:rPr>
        <w:t>Contracto</w:t>
      </w:r>
      <w:r w:rsidR="0020664A">
        <w:rPr>
          <w:rFonts w:ascii="Arial" w:hAnsi="Arial" w:cs="Arial"/>
          <w:sz w:val="20"/>
          <w:szCs w:val="20"/>
        </w:rPr>
        <w:t>r</w:t>
      </w:r>
      <w:r w:rsidR="00B53BEB" w:rsidRPr="00A15843">
        <w:rPr>
          <w:rFonts w:ascii="Arial" w:hAnsi="Arial" w:cs="Arial"/>
          <w:sz w:val="20"/>
          <w:szCs w:val="20"/>
        </w:rPr>
        <w:t xml:space="preserve">, however, may maintain a copy of any records of </w:t>
      </w:r>
      <w:r w:rsidR="0020664A">
        <w:rPr>
          <w:rFonts w:ascii="Arial" w:hAnsi="Arial" w:cs="Arial"/>
          <w:sz w:val="20"/>
          <w:szCs w:val="20"/>
        </w:rPr>
        <w:t>County’s</w:t>
      </w:r>
      <w:r w:rsidR="00B53BEB" w:rsidRPr="00A15843">
        <w:rPr>
          <w:rFonts w:ascii="Arial" w:hAnsi="Arial" w:cs="Arial"/>
          <w:sz w:val="20"/>
          <w:szCs w:val="20"/>
        </w:rPr>
        <w:t xml:space="preserve"> necessary for </w:t>
      </w:r>
      <w:r w:rsidR="0020664A">
        <w:rPr>
          <w:rFonts w:ascii="Arial" w:hAnsi="Arial" w:cs="Arial"/>
          <w:sz w:val="20"/>
          <w:szCs w:val="20"/>
        </w:rPr>
        <w:t>Contractor</w:t>
      </w:r>
      <w:r w:rsidR="00B53BEB" w:rsidRPr="00A15843">
        <w:rPr>
          <w:rFonts w:ascii="Arial" w:hAnsi="Arial" w:cs="Arial"/>
          <w:sz w:val="20"/>
          <w:szCs w:val="20"/>
        </w:rPr>
        <w:t xml:space="preserve"> to comply with applicable law and/or professional standards</w:t>
      </w:r>
      <w:r w:rsidR="00173D59" w:rsidRPr="00A15843">
        <w:rPr>
          <w:rFonts w:ascii="Arial" w:hAnsi="Arial" w:cs="Arial"/>
          <w:sz w:val="20"/>
          <w:szCs w:val="20"/>
        </w:rPr>
        <w:t xml:space="preserve"> or to exercise </w:t>
      </w:r>
      <w:r w:rsidR="0020664A">
        <w:rPr>
          <w:rFonts w:ascii="Arial" w:hAnsi="Arial" w:cs="Arial"/>
          <w:sz w:val="20"/>
          <w:szCs w:val="20"/>
        </w:rPr>
        <w:t xml:space="preserve">its </w:t>
      </w:r>
      <w:r w:rsidR="00173D59" w:rsidRPr="00A15843">
        <w:rPr>
          <w:rFonts w:ascii="Arial" w:hAnsi="Arial" w:cs="Arial"/>
          <w:sz w:val="20"/>
          <w:szCs w:val="20"/>
        </w:rPr>
        <w:t xml:space="preserve">rights under this </w:t>
      </w:r>
      <w:r w:rsidR="0020664A">
        <w:rPr>
          <w:rFonts w:ascii="Arial" w:hAnsi="Arial" w:cs="Arial"/>
          <w:sz w:val="20"/>
          <w:szCs w:val="20"/>
        </w:rPr>
        <w:t>Contract</w:t>
      </w:r>
      <w:r w:rsidR="00B53BEB" w:rsidRPr="00A15843">
        <w:rPr>
          <w:rFonts w:ascii="Arial" w:hAnsi="Arial" w:cs="Arial"/>
          <w:sz w:val="20"/>
          <w:szCs w:val="20"/>
        </w:rPr>
        <w:t xml:space="preserve">. Any such records retained by </w:t>
      </w:r>
      <w:r w:rsidR="009C2401">
        <w:rPr>
          <w:rFonts w:ascii="Arial" w:hAnsi="Arial" w:cs="Arial"/>
          <w:sz w:val="20"/>
          <w:szCs w:val="20"/>
        </w:rPr>
        <w:t>Contractor</w:t>
      </w:r>
      <w:r w:rsidR="00B53BEB" w:rsidRPr="00A15843">
        <w:rPr>
          <w:rFonts w:ascii="Arial" w:hAnsi="Arial" w:cs="Arial"/>
          <w:sz w:val="20"/>
          <w:szCs w:val="20"/>
        </w:rPr>
        <w:t xml:space="preserve"> will be subject to the confidentiality obligations set forth herein and destroyed in accordance with our record retention policies. </w:t>
      </w:r>
    </w:p>
    <w:p w14:paraId="70766359" w14:textId="6CC9F302" w:rsidR="002817EE" w:rsidRDefault="002817EE" w:rsidP="001B2F8E">
      <w:pPr>
        <w:spacing w:after="0" w:line="240" w:lineRule="auto"/>
        <w:jc w:val="both"/>
        <w:rPr>
          <w:rFonts w:ascii="Arial" w:hAnsi="Arial" w:cs="Arial"/>
          <w:b/>
          <w:bCs/>
          <w:sz w:val="20"/>
          <w:szCs w:val="20"/>
        </w:rPr>
      </w:pPr>
    </w:p>
    <w:p w14:paraId="0B2812E3" w14:textId="27B7C402" w:rsidR="00B53BEB" w:rsidRPr="00A15843" w:rsidRDefault="00C01E03" w:rsidP="000C35F1">
      <w:pPr>
        <w:spacing w:after="0" w:line="240" w:lineRule="auto"/>
        <w:ind w:left="720" w:hanging="720"/>
        <w:jc w:val="both"/>
        <w:rPr>
          <w:rFonts w:ascii="Arial" w:hAnsi="Arial" w:cs="Arial"/>
          <w:b/>
          <w:bCs/>
          <w:sz w:val="20"/>
          <w:szCs w:val="20"/>
        </w:rPr>
      </w:pPr>
      <w:r>
        <w:rPr>
          <w:rFonts w:ascii="Arial" w:hAnsi="Arial" w:cs="Arial"/>
          <w:b/>
          <w:bCs/>
          <w:sz w:val="20"/>
          <w:szCs w:val="20"/>
        </w:rPr>
        <w:t>17.</w:t>
      </w:r>
      <w:r w:rsidR="000C35F1">
        <w:rPr>
          <w:rFonts w:ascii="Arial" w:hAnsi="Arial" w:cs="Arial"/>
          <w:b/>
          <w:bCs/>
          <w:sz w:val="20"/>
          <w:szCs w:val="20"/>
        </w:rPr>
        <w:tab/>
      </w:r>
      <w:r>
        <w:rPr>
          <w:rFonts w:ascii="Arial" w:hAnsi="Arial" w:cs="Arial"/>
          <w:b/>
          <w:bCs/>
          <w:sz w:val="20"/>
          <w:szCs w:val="20"/>
        </w:rPr>
        <w:t xml:space="preserve"> Other</w:t>
      </w:r>
    </w:p>
    <w:p w14:paraId="1FFD6063" w14:textId="77777777" w:rsidR="00A5421B" w:rsidRPr="00A15843" w:rsidRDefault="00A5421B" w:rsidP="001B2F8E">
      <w:pPr>
        <w:spacing w:after="0" w:line="240" w:lineRule="auto"/>
        <w:jc w:val="both"/>
        <w:rPr>
          <w:rFonts w:ascii="Arial" w:hAnsi="Arial" w:cs="Arial"/>
          <w:b/>
          <w:bCs/>
          <w:sz w:val="20"/>
          <w:szCs w:val="20"/>
        </w:rPr>
      </w:pPr>
    </w:p>
    <w:p w14:paraId="37F8BD50" w14:textId="1C8FBD64" w:rsidR="001D6601" w:rsidRPr="00A15843" w:rsidRDefault="005243FB" w:rsidP="005243FB">
      <w:pPr>
        <w:spacing w:after="0" w:line="240" w:lineRule="auto"/>
        <w:ind w:left="720"/>
        <w:jc w:val="both"/>
        <w:rPr>
          <w:rFonts w:ascii="Arial" w:hAnsi="Arial" w:cs="Arial"/>
          <w:sz w:val="20"/>
          <w:szCs w:val="20"/>
        </w:rPr>
      </w:pPr>
      <w:r>
        <w:rPr>
          <w:rFonts w:ascii="Arial" w:hAnsi="Arial" w:cs="Arial"/>
          <w:sz w:val="20"/>
          <w:szCs w:val="20"/>
        </w:rPr>
        <w:t xml:space="preserve">Contractor </w:t>
      </w:r>
      <w:r w:rsidRPr="00A15843">
        <w:rPr>
          <w:rFonts w:ascii="Arial" w:hAnsi="Arial" w:cs="Arial"/>
          <w:sz w:val="20"/>
          <w:szCs w:val="20"/>
        </w:rPr>
        <w:t>may</w:t>
      </w:r>
      <w:r w:rsidR="00030058" w:rsidRPr="00A15843">
        <w:rPr>
          <w:rFonts w:ascii="Arial" w:hAnsi="Arial" w:cs="Arial"/>
          <w:sz w:val="20"/>
          <w:szCs w:val="20"/>
        </w:rPr>
        <w:t xml:space="preserve"> mention </w:t>
      </w:r>
      <w:r>
        <w:rPr>
          <w:rFonts w:ascii="Arial" w:hAnsi="Arial" w:cs="Arial"/>
          <w:sz w:val="20"/>
          <w:szCs w:val="20"/>
        </w:rPr>
        <w:t xml:space="preserve">County’s </w:t>
      </w:r>
      <w:r w:rsidRPr="00A15843">
        <w:rPr>
          <w:rFonts w:ascii="Arial" w:hAnsi="Arial" w:cs="Arial"/>
          <w:sz w:val="20"/>
          <w:szCs w:val="20"/>
        </w:rPr>
        <w:t>name</w:t>
      </w:r>
      <w:r w:rsidR="00030058" w:rsidRPr="00A15843">
        <w:rPr>
          <w:rFonts w:ascii="Arial" w:hAnsi="Arial" w:cs="Arial"/>
          <w:sz w:val="20"/>
          <w:szCs w:val="20"/>
        </w:rPr>
        <w:t xml:space="preserve"> and provide a general description of the engagement in </w:t>
      </w:r>
      <w:r w:rsidR="00C01E03">
        <w:rPr>
          <w:rFonts w:ascii="Arial" w:hAnsi="Arial" w:cs="Arial"/>
          <w:sz w:val="20"/>
          <w:szCs w:val="20"/>
        </w:rPr>
        <w:t>its</w:t>
      </w:r>
      <w:r w:rsidR="00030058" w:rsidRPr="00A15843">
        <w:rPr>
          <w:rFonts w:ascii="Arial" w:hAnsi="Arial" w:cs="Arial"/>
          <w:sz w:val="20"/>
          <w:szCs w:val="20"/>
        </w:rPr>
        <w:t xml:space="preserve"> client lists and marketing materials. </w:t>
      </w:r>
    </w:p>
    <w:p w14:paraId="2ECCA827" w14:textId="5C03212A" w:rsidR="00030058" w:rsidRPr="00A15843" w:rsidRDefault="00030058" w:rsidP="005243FB">
      <w:pPr>
        <w:spacing w:after="0" w:line="240" w:lineRule="auto"/>
        <w:ind w:left="720"/>
        <w:jc w:val="both"/>
        <w:rPr>
          <w:rFonts w:ascii="Arial" w:hAnsi="Arial" w:cs="Arial"/>
          <w:sz w:val="20"/>
          <w:szCs w:val="20"/>
        </w:rPr>
      </w:pPr>
    </w:p>
    <w:p w14:paraId="54ABAAAC" w14:textId="6965F9EC" w:rsidR="001D6601" w:rsidRPr="00A15843" w:rsidRDefault="00EF75ED"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The </w:t>
      </w:r>
      <w:r w:rsidR="001D15A1">
        <w:rPr>
          <w:rFonts w:ascii="Arial" w:hAnsi="Arial" w:cs="Arial"/>
          <w:sz w:val="20"/>
          <w:szCs w:val="20"/>
        </w:rPr>
        <w:t xml:space="preserve">County </w:t>
      </w:r>
      <w:r w:rsidR="00030058" w:rsidRPr="00A15843">
        <w:rPr>
          <w:rFonts w:ascii="Arial" w:hAnsi="Arial" w:cs="Arial"/>
          <w:sz w:val="20"/>
          <w:szCs w:val="20"/>
        </w:rPr>
        <w:t xml:space="preserve">agrees that it will not </w:t>
      </w:r>
      <w:r w:rsidR="00E8577F" w:rsidRPr="00A15843">
        <w:rPr>
          <w:rFonts w:ascii="Arial" w:hAnsi="Arial" w:cs="Arial"/>
          <w:sz w:val="20"/>
          <w:szCs w:val="20"/>
        </w:rPr>
        <w:t xml:space="preserve">include </w:t>
      </w:r>
      <w:r w:rsidR="00C01E03">
        <w:rPr>
          <w:rFonts w:ascii="Arial" w:hAnsi="Arial" w:cs="Arial"/>
          <w:sz w:val="20"/>
          <w:szCs w:val="20"/>
        </w:rPr>
        <w:t>Contractor’s</w:t>
      </w:r>
      <w:r w:rsidR="00E8577F" w:rsidRPr="00A15843">
        <w:rPr>
          <w:rFonts w:ascii="Arial" w:hAnsi="Arial" w:cs="Arial"/>
          <w:sz w:val="20"/>
          <w:szCs w:val="20"/>
        </w:rPr>
        <w:t xml:space="preserve"> reports or otherwise </w:t>
      </w:r>
      <w:r w:rsidR="00030058" w:rsidRPr="00A15843">
        <w:rPr>
          <w:rFonts w:ascii="Arial" w:hAnsi="Arial" w:cs="Arial"/>
          <w:sz w:val="20"/>
          <w:szCs w:val="20"/>
        </w:rPr>
        <w:t xml:space="preserve">associate </w:t>
      </w:r>
      <w:r w:rsidR="00C01E03">
        <w:rPr>
          <w:rFonts w:ascii="Arial" w:hAnsi="Arial" w:cs="Arial"/>
          <w:sz w:val="20"/>
          <w:szCs w:val="20"/>
        </w:rPr>
        <w:t>Contra</w:t>
      </w:r>
      <w:r w:rsidR="005243FB">
        <w:rPr>
          <w:rFonts w:ascii="Arial" w:hAnsi="Arial" w:cs="Arial"/>
          <w:sz w:val="20"/>
          <w:szCs w:val="20"/>
        </w:rPr>
        <w:t xml:space="preserve">ctor </w:t>
      </w:r>
      <w:r w:rsidR="005243FB" w:rsidRPr="00A15843">
        <w:rPr>
          <w:rFonts w:ascii="Arial" w:hAnsi="Arial" w:cs="Arial"/>
          <w:sz w:val="20"/>
          <w:szCs w:val="20"/>
        </w:rPr>
        <w:t>with</w:t>
      </w:r>
      <w:r w:rsidR="00030058" w:rsidRPr="00A15843">
        <w:rPr>
          <w:rFonts w:ascii="Arial" w:hAnsi="Arial" w:cs="Arial"/>
          <w:sz w:val="20"/>
          <w:szCs w:val="20"/>
        </w:rPr>
        <w:t xml:space="preserve"> any public or private securities offering without first obtaining </w:t>
      </w:r>
      <w:r w:rsidR="005243FB">
        <w:rPr>
          <w:rFonts w:ascii="Arial" w:hAnsi="Arial" w:cs="Arial"/>
          <w:sz w:val="20"/>
          <w:szCs w:val="20"/>
        </w:rPr>
        <w:t xml:space="preserve">Contractor’s </w:t>
      </w:r>
      <w:r w:rsidR="005243FB" w:rsidRPr="00A15843">
        <w:rPr>
          <w:rFonts w:ascii="Arial" w:hAnsi="Arial" w:cs="Arial"/>
          <w:sz w:val="20"/>
          <w:szCs w:val="20"/>
        </w:rPr>
        <w:t>consent</w:t>
      </w:r>
      <w:r w:rsidR="00030058" w:rsidRPr="00A15843">
        <w:rPr>
          <w:rFonts w:ascii="Arial" w:hAnsi="Arial" w:cs="Arial"/>
          <w:sz w:val="20"/>
          <w:szCs w:val="20"/>
        </w:rPr>
        <w:t xml:space="preserve">. Therefore, </w:t>
      </w:r>
      <w:r w:rsidRPr="00A15843">
        <w:rPr>
          <w:rFonts w:ascii="Arial" w:hAnsi="Arial" w:cs="Arial"/>
          <w:sz w:val="20"/>
          <w:szCs w:val="20"/>
        </w:rPr>
        <w:t xml:space="preserve">the </w:t>
      </w:r>
      <w:r w:rsidR="001D15A1">
        <w:rPr>
          <w:rFonts w:ascii="Arial" w:hAnsi="Arial" w:cs="Arial"/>
          <w:sz w:val="20"/>
          <w:szCs w:val="20"/>
        </w:rPr>
        <w:t xml:space="preserve">County </w:t>
      </w:r>
      <w:r w:rsidR="00030058" w:rsidRPr="00A15843">
        <w:rPr>
          <w:rFonts w:ascii="Arial" w:hAnsi="Arial" w:cs="Arial"/>
          <w:sz w:val="20"/>
          <w:szCs w:val="20"/>
        </w:rPr>
        <w:t xml:space="preserve">agrees to contact </w:t>
      </w:r>
      <w:r w:rsidR="005243FB">
        <w:rPr>
          <w:rFonts w:ascii="Arial" w:hAnsi="Arial" w:cs="Arial"/>
          <w:sz w:val="20"/>
          <w:szCs w:val="20"/>
        </w:rPr>
        <w:t xml:space="preserve">Contractor </w:t>
      </w:r>
      <w:r w:rsidR="005243FB" w:rsidRPr="00A15843">
        <w:rPr>
          <w:rFonts w:ascii="Arial" w:hAnsi="Arial" w:cs="Arial"/>
          <w:sz w:val="20"/>
          <w:szCs w:val="20"/>
        </w:rPr>
        <w:t>before</w:t>
      </w:r>
      <w:r w:rsidR="00030058" w:rsidRPr="00A15843">
        <w:rPr>
          <w:rFonts w:ascii="Arial" w:hAnsi="Arial" w:cs="Arial"/>
          <w:sz w:val="20"/>
          <w:szCs w:val="20"/>
        </w:rPr>
        <w:t xml:space="preserve"> it includes </w:t>
      </w:r>
      <w:r w:rsidR="005243FB">
        <w:rPr>
          <w:rFonts w:ascii="Arial" w:hAnsi="Arial" w:cs="Arial"/>
          <w:sz w:val="20"/>
          <w:szCs w:val="20"/>
        </w:rPr>
        <w:t xml:space="preserve">Contractor’s </w:t>
      </w:r>
      <w:r w:rsidR="005243FB" w:rsidRPr="00A15843">
        <w:rPr>
          <w:rFonts w:ascii="Arial" w:hAnsi="Arial" w:cs="Arial"/>
          <w:sz w:val="20"/>
          <w:szCs w:val="20"/>
        </w:rPr>
        <w:t>reports</w:t>
      </w:r>
      <w:r w:rsidR="00030058" w:rsidRPr="00A15843">
        <w:rPr>
          <w:rFonts w:ascii="Arial" w:hAnsi="Arial" w:cs="Arial"/>
          <w:sz w:val="20"/>
          <w:szCs w:val="20"/>
        </w:rPr>
        <w:t xml:space="preserve">, or otherwise makes reference to </w:t>
      </w:r>
      <w:r w:rsidR="00E92DED">
        <w:rPr>
          <w:rFonts w:ascii="Arial" w:hAnsi="Arial" w:cs="Arial"/>
          <w:sz w:val="20"/>
          <w:szCs w:val="20"/>
        </w:rPr>
        <w:t>the Contractor</w:t>
      </w:r>
      <w:r w:rsidR="00030058" w:rsidRPr="00A15843">
        <w:rPr>
          <w:rFonts w:ascii="Arial" w:hAnsi="Arial" w:cs="Arial"/>
          <w:sz w:val="20"/>
          <w:szCs w:val="20"/>
        </w:rPr>
        <w:t xml:space="preserve">, in any public or private securities offering.  </w:t>
      </w:r>
      <w:r w:rsidR="005243FB">
        <w:rPr>
          <w:rFonts w:ascii="Arial" w:hAnsi="Arial" w:cs="Arial"/>
          <w:sz w:val="20"/>
          <w:szCs w:val="20"/>
        </w:rPr>
        <w:t xml:space="preserve">Contractor’s </w:t>
      </w:r>
      <w:r w:rsidR="005243FB" w:rsidRPr="00A15843">
        <w:rPr>
          <w:rFonts w:ascii="Arial" w:hAnsi="Arial" w:cs="Arial"/>
          <w:sz w:val="20"/>
          <w:szCs w:val="20"/>
        </w:rPr>
        <w:t>association</w:t>
      </w:r>
      <w:r w:rsidR="00030058" w:rsidRPr="00A15843">
        <w:rPr>
          <w:rFonts w:ascii="Arial" w:hAnsi="Arial" w:cs="Arial"/>
          <w:sz w:val="20"/>
          <w:szCs w:val="20"/>
        </w:rPr>
        <w:t xml:space="preserve"> with an official statement is a matter for which separate arrangements may be necessary. </w:t>
      </w:r>
      <w:r w:rsidRPr="00A15843">
        <w:rPr>
          <w:rFonts w:ascii="Arial" w:hAnsi="Arial" w:cs="Arial"/>
          <w:sz w:val="20"/>
          <w:szCs w:val="20"/>
        </w:rPr>
        <w:t xml:space="preserve">The </w:t>
      </w:r>
      <w:r w:rsidR="001D15A1">
        <w:rPr>
          <w:rFonts w:ascii="Arial" w:hAnsi="Arial" w:cs="Arial"/>
          <w:sz w:val="20"/>
          <w:szCs w:val="20"/>
        </w:rPr>
        <w:t xml:space="preserve">County </w:t>
      </w:r>
      <w:r w:rsidR="00030058" w:rsidRPr="00A15843">
        <w:rPr>
          <w:rFonts w:ascii="Arial" w:hAnsi="Arial" w:cs="Arial"/>
          <w:sz w:val="20"/>
          <w:szCs w:val="20"/>
        </w:rPr>
        <w:t xml:space="preserve">agrees to provide </w:t>
      </w:r>
      <w:r w:rsidR="00B30D0A">
        <w:rPr>
          <w:rFonts w:ascii="Arial" w:hAnsi="Arial" w:cs="Arial"/>
          <w:sz w:val="20"/>
          <w:szCs w:val="20"/>
        </w:rPr>
        <w:t>Contractor</w:t>
      </w:r>
      <w:r w:rsidR="00030058" w:rsidRPr="00A15843">
        <w:rPr>
          <w:rFonts w:ascii="Arial" w:hAnsi="Arial" w:cs="Arial"/>
          <w:sz w:val="20"/>
          <w:szCs w:val="20"/>
        </w:rPr>
        <w:t xml:space="preserve"> with printer’s proofs or masters of such offering documents for </w:t>
      </w:r>
      <w:r w:rsidR="005243FB">
        <w:rPr>
          <w:rFonts w:ascii="Arial" w:hAnsi="Arial" w:cs="Arial"/>
          <w:sz w:val="20"/>
          <w:szCs w:val="20"/>
        </w:rPr>
        <w:t xml:space="preserve">Contractor’s </w:t>
      </w:r>
      <w:r w:rsidR="005243FB" w:rsidRPr="00A15843">
        <w:rPr>
          <w:rFonts w:ascii="Arial" w:hAnsi="Arial" w:cs="Arial"/>
          <w:sz w:val="20"/>
          <w:szCs w:val="20"/>
        </w:rPr>
        <w:t>review</w:t>
      </w:r>
      <w:r w:rsidR="00030058" w:rsidRPr="00A15843">
        <w:rPr>
          <w:rFonts w:ascii="Arial" w:hAnsi="Arial" w:cs="Arial"/>
          <w:sz w:val="20"/>
          <w:szCs w:val="20"/>
        </w:rPr>
        <w:t xml:space="preserve"> and approval before printing, and with a copy of the final reproduced material for </w:t>
      </w:r>
      <w:r w:rsidR="005243FB">
        <w:rPr>
          <w:rFonts w:ascii="Arial" w:hAnsi="Arial" w:cs="Arial"/>
          <w:sz w:val="20"/>
          <w:szCs w:val="20"/>
        </w:rPr>
        <w:t xml:space="preserve">Contractor’s </w:t>
      </w:r>
      <w:r w:rsidR="005243FB" w:rsidRPr="00A15843">
        <w:rPr>
          <w:rFonts w:ascii="Arial" w:hAnsi="Arial" w:cs="Arial"/>
          <w:sz w:val="20"/>
          <w:szCs w:val="20"/>
        </w:rPr>
        <w:t>approval</w:t>
      </w:r>
      <w:r w:rsidR="00030058" w:rsidRPr="00A15843">
        <w:rPr>
          <w:rFonts w:ascii="Arial" w:hAnsi="Arial" w:cs="Arial"/>
          <w:sz w:val="20"/>
          <w:szCs w:val="20"/>
        </w:rPr>
        <w:t xml:space="preserve"> before it is distributed.</w:t>
      </w:r>
      <w:r w:rsidR="001D6601" w:rsidRPr="00A15843">
        <w:rPr>
          <w:rFonts w:ascii="Arial" w:hAnsi="Arial" w:cs="Arial"/>
          <w:sz w:val="20"/>
          <w:szCs w:val="20"/>
        </w:rPr>
        <w:t xml:space="preserve"> If, based on </w:t>
      </w:r>
      <w:r w:rsidR="005243FB">
        <w:rPr>
          <w:rFonts w:ascii="Arial" w:hAnsi="Arial" w:cs="Arial"/>
          <w:sz w:val="20"/>
          <w:szCs w:val="20"/>
        </w:rPr>
        <w:t xml:space="preserve">Contractor’s </w:t>
      </w:r>
      <w:r w:rsidR="005243FB" w:rsidRPr="00A15843">
        <w:rPr>
          <w:rFonts w:ascii="Arial" w:hAnsi="Arial" w:cs="Arial"/>
          <w:sz w:val="20"/>
          <w:szCs w:val="20"/>
        </w:rPr>
        <w:t>review</w:t>
      </w:r>
      <w:r w:rsidR="001D6601" w:rsidRPr="00A15843">
        <w:rPr>
          <w:rFonts w:ascii="Arial" w:hAnsi="Arial" w:cs="Arial"/>
          <w:sz w:val="20"/>
          <w:szCs w:val="20"/>
        </w:rPr>
        <w:t xml:space="preserve">, </w:t>
      </w:r>
      <w:r w:rsidR="005243FB">
        <w:rPr>
          <w:rFonts w:ascii="Arial" w:hAnsi="Arial" w:cs="Arial"/>
          <w:sz w:val="20"/>
          <w:szCs w:val="20"/>
        </w:rPr>
        <w:t xml:space="preserve">Contractor </w:t>
      </w:r>
      <w:r w:rsidR="005243FB" w:rsidRPr="00A15843">
        <w:rPr>
          <w:rFonts w:ascii="Arial" w:hAnsi="Arial" w:cs="Arial"/>
          <w:sz w:val="20"/>
          <w:szCs w:val="20"/>
        </w:rPr>
        <w:t>identifies</w:t>
      </w:r>
      <w:r w:rsidR="001D6601" w:rsidRPr="00A15843">
        <w:rPr>
          <w:rFonts w:ascii="Arial" w:hAnsi="Arial" w:cs="Arial"/>
          <w:sz w:val="20"/>
          <w:szCs w:val="20"/>
        </w:rPr>
        <w:t xml:space="preserve"> no material inconsistencies with </w:t>
      </w:r>
      <w:r w:rsidR="00CE74A2">
        <w:rPr>
          <w:rFonts w:ascii="Arial" w:hAnsi="Arial" w:cs="Arial"/>
          <w:sz w:val="20"/>
          <w:szCs w:val="20"/>
        </w:rPr>
        <w:t>Contractor’s</w:t>
      </w:r>
      <w:r w:rsidR="001D6601" w:rsidRPr="00A15843">
        <w:rPr>
          <w:rFonts w:ascii="Arial" w:hAnsi="Arial" w:cs="Arial"/>
          <w:sz w:val="20"/>
          <w:szCs w:val="20"/>
        </w:rPr>
        <w:t xml:space="preserve"> audit, or other misstatements of fact, </w:t>
      </w:r>
      <w:r w:rsidR="00CE74A2">
        <w:rPr>
          <w:rFonts w:ascii="Arial" w:hAnsi="Arial" w:cs="Arial"/>
          <w:sz w:val="20"/>
          <w:szCs w:val="20"/>
        </w:rPr>
        <w:t xml:space="preserve">Contractor </w:t>
      </w:r>
      <w:r w:rsidR="001D6601" w:rsidRPr="00A15843">
        <w:rPr>
          <w:rFonts w:ascii="Arial" w:hAnsi="Arial" w:cs="Arial"/>
          <w:sz w:val="20"/>
          <w:szCs w:val="20"/>
        </w:rPr>
        <w:t xml:space="preserve"> will promptly communicate in writing to the </w:t>
      </w:r>
      <w:r w:rsidR="001D15A1">
        <w:rPr>
          <w:rFonts w:ascii="Arial" w:hAnsi="Arial" w:cs="Arial"/>
          <w:sz w:val="20"/>
          <w:szCs w:val="20"/>
        </w:rPr>
        <w:t xml:space="preserve">County </w:t>
      </w:r>
      <w:r w:rsidR="001D6601" w:rsidRPr="00A15843">
        <w:rPr>
          <w:rFonts w:ascii="Arial" w:hAnsi="Arial" w:cs="Arial"/>
          <w:sz w:val="20"/>
          <w:szCs w:val="20"/>
        </w:rPr>
        <w:t xml:space="preserve">that </w:t>
      </w:r>
      <w:r w:rsidR="00CE74A2">
        <w:rPr>
          <w:rFonts w:ascii="Arial" w:hAnsi="Arial" w:cs="Arial"/>
          <w:sz w:val="20"/>
          <w:szCs w:val="20"/>
        </w:rPr>
        <w:t xml:space="preserve">Contractor </w:t>
      </w:r>
      <w:r w:rsidR="001D6601" w:rsidRPr="00A15843">
        <w:rPr>
          <w:rFonts w:ascii="Arial" w:hAnsi="Arial" w:cs="Arial"/>
          <w:sz w:val="20"/>
          <w:szCs w:val="20"/>
        </w:rPr>
        <w:t xml:space="preserve"> do</w:t>
      </w:r>
      <w:r w:rsidR="00CE74A2">
        <w:rPr>
          <w:rFonts w:ascii="Arial" w:hAnsi="Arial" w:cs="Arial"/>
          <w:sz w:val="20"/>
          <w:szCs w:val="20"/>
        </w:rPr>
        <w:t>es</w:t>
      </w:r>
      <w:r w:rsidR="001D6601" w:rsidRPr="00A15843">
        <w:rPr>
          <w:rFonts w:ascii="Arial" w:hAnsi="Arial" w:cs="Arial"/>
          <w:sz w:val="20"/>
          <w:szCs w:val="20"/>
        </w:rPr>
        <w:t xml:space="preserve"> not object to the inclusion of </w:t>
      </w:r>
      <w:r w:rsidR="00CE74A2">
        <w:rPr>
          <w:rFonts w:ascii="Arial" w:hAnsi="Arial" w:cs="Arial"/>
          <w:sz w:val="20"/>
          <w:szCs w:val="20"/>
        </w:rPr>
        <w:t xml:space="preserve">Contractor’s </w:t>
      </w:r>
      <w:r w:rsidR="001D6601" w:rsidRPr="00A15843">
        <w:rPr>
          <w:rFonts w:ascii="Arial" w:hAnsi="Arial" w:cs="Arial"/>
          <w:sz w:val="20"/>
          <w:szCs w:val="20"/>
        </w:rPr>
        <w:t xml:space="preserve">report in the offering documents. In the event </w:t>
      </w:r>
      <w:r w:rsidR="00882D81">
        <w:rPr>
          <w:rFonts w:ascii="Arial" w:hAnsi="Arial" w:cs="Arial"/>
          <w:sz w:val="20"/>
          <w:szCs w:val="20"/>
        </w:rPr>
        <w:t xml:space="preserve">Contractor’s </w:t>
      </w:r>
      <w:r w:rsidR="001D6601" w:rsidRPr="00A15843">
        <w:rPr>
          <w:rFonts w:ascii="Arial" w:hAnsi="Arial" w:cs="Arial"/>
          <w:sz w:val="20"/>
          <w:szCs w:val="20"/>
        </w:rPr>
        <w:t xml:space="preserve">auditor/client relationship has been terminated when the </w:t>
      </w:r>
      <w:r w:rsidR="001D15A1">
        <w:rPr>
          <w:rFonts w:ascii="Arial" w:hAnsi="Arial" w:cs="Arial"/>
          <w:sz w:val="20"/>
          <w:szCs w:val="20"/>
        </w:rPr>
        <w:t xml:space="preserve">County </w:t>
      </w:r>
      <w:r w:rsidR="001D6601" w:rsidRPr="00A15843">
        <w:rPr>
          <w:rFonts w:ascii="Arial" w:hAnsi="Arial" w:cs="Arial"/>
          <w:sz w:val="20"/>
          <w:szCs w:val="20"/>
        </w:rPr>
        <w:t xml:space="preserve">seeks such consent, </w:t>
      </w:r>
      <w:r w:rsidR="00882D81">
        <w:rPr>
          <w:rFonts w:ascii="Arial" w:hAnsi="Arial" w:cs="Arial"/>
          <w:sz w:val="20"/>
          <w:szCs w:val="20"/>
        </w:rPr>
        <w:t xml:space="preserve">Contractor </w:t>
      </w:r>
      <w:r w:rsidR="001D6601" w:rsidRPr="00A15843">
        <w:rPr>
          <w:rFonts w:ascii="Arial" w:hAnsi="Arial" w:cs="Arial"/>
          <w:sz w:val="20"/>
          <w:szCs w:val="20"/>
        </w:rPr>
        <w:t>will be under no obligation to grant such consent or approval.</w:t>
      </w:r>
    </w:p>
    <w:p w14:paraId="431CAEBA" w14:textId="77777777" w:rsidR="00030058" w:rsidRPr="00A15843" w:rsidRDefault="00030058" w:rsidP="005243FB">
      <w:pPr>
        <w:spacing w:after="0" w:line="240" w:lineRule="auto"/>
        <w:ind w:left="720"/>
        <w:jc w:val="both"/>
        <w:rPr>
          <w:rFonts w:ascii="Arial" w:hAnsi="Arial" w:cs="Arial"/>
          <w:sz w:val="20"/>
          <w:szCs w:val="20"/>
        </w:rPr>
      </w:pPr>
    </w:p>
    <w:p w14:paraId="13BE63EC" w14:textId="1BCC6405" w:rsidR="00030058" w:rsidRPr="00A15843" w:rsidRDefault="0072520D" w:rsidP="005243FB">
      <w:pPr>
        <w:spacing w:after="0" w:line="240" w:lineRule="auto"/>
        <w:ind w:left="720"/>
        <w:jc w:val="both"/>
        <w:rPr>
          <w:rFonts w:ascii="Arial" w:hAnsi="Arial" w:cs="Arial"/>
          <w:sz w:val="20"/>
          <w:szCs w:val="20"/>
        </w:rPr>
      </w:pPr>
      <w:r>
        <w:rPr>
          <w:rFonts w:ascii="Arial" w:hAnsi="Arial" w:cs="Arial"/>
          <w:sz w:val="20"/>
          <w:szCs w:val="20"/>
        </w:rPr>
        <w:t>P</w:t>
      </w:r>
      <w:r w:rsidR="00030058" w:rsidRPr="00A15843">
        <w:rPr>
          <w:rFonts w:ascii="Arial" w:hAnsi="Arial" w:cs="Arial"/>
          <w:sz w:val="20"/>
          <w:szCs w:val="20"/>
        </w:rPr>
        <w:t xml:space="preserve">rofessional standards require that </w:t>
      </w:r>
      <w:r w:rsidR="005243FB">
        <w:rPr>
          <w:rFonts w:ascii="Arial" w:hAnsi="Arial" w:cs="Arial"/>
          <w:sz w:val="20"/>
          <w:szCs w:val="20"/>
        </w:rPr>
        <w:t xml:space="preserve">Contractor </w:t>
      </w:r>
      <w:r w:rsidR="005243FB" w:rsidRPr="00A15843">
        <w:rPr>
          <w:rFonts w:ascii="Arial" w:hAnsi="Arial" w:cs="Arial"/>
          <w:sz w:val="20"/>
          <w:szCs w:val="20"/>
        </w:rPr>
        <w:t>perform</w:t>
      </w:r>
      <w:r w:rsidR="00030058" w:rsidRPr="00A15843">
        <w:rPr>
          <w:rFonts w:ascii="Arial" w:hAnsi="Arial" w:cs="Arial"/>
          <w:sz w:val="20"/>
          <w:szCs w:val="20"/>
        </w:rPr>
        <w:t xml:space="preserve"> certain additional procedures, on current and previous years’ engagements, whenever a partner or professional employee leaves the firm and is subsequently employed by or associated with a client in a key position. Accordingly, </w:t>
      </w:r>
      <w:r w:rsidR="005243FB">
        <w:rPr>
          <w:rFonts w:ascii="Arial" w:hAnsi="Arial" w:cs="Arial"/>
          <w:sz w:val="20"/>
          <w:szCs w:val="20"/>
        </w:rPr>
        <w:t xml:space="preserve">County </w:t>
      </w:r>
      <w:r w:rsidR="005243FB" w:rsidRPr="00A15843">
        <w:rPr>
          <w:rFonts w:ascii="Arial" w:hAnsi="Arial" w:cs="Arial"/>
          <w:sz w:val="20"/>
          <w:szCs w:val="20"/>
        </w:rPr>
        <w:t>agrees</w:t>
      </w:r>
      <w:r w:rsidR="00030058" w:rsidRPr="00A15843">
        <w:rPr>
          <w:rFonts w:ascii="Arial" w:hAnsi="Arial" w:cs="Arial"/>
          <w:sz w:val="20"/>
          <w:szCs w:val="20"/>
        </w:rPr>
        <w:t xml:space="preserve"> </w:t>
      </w:r>
      <w:r w:rsidR="002D558E" w:rsidRPr="00A15843">
        <w:rPr>
          <w:rFonts w:ascii="Arial" w:hAnsi="Arial" w:cs="Arial"/>
          <w:sz w:val="20"/>
          <w:szCs w:val="20"/>
        </w:rPr>
        <w:t>to</w:t>
      </w:r>
      <w:r w:rsidR="00030058" w:rsidRPr="00A15843">
        <w:rPr>
          <w:rFonts w:ascii="Arial" w:hAnsi="Arial" w:cs="Arial"/>
          <w:sz w:val="20"/>
          <w:szCs w:val="20"/>
        </w:rPr>
        <w:t xml:space="preserve"> compensate </w:t>
      </w:r>
      <w:r w:rsidR="0025248E">
        <w:rPr>
          <w:rFonts w:ascii="Arial" w:hAnsi="Arial" w:cs="Arial"/>
          <w:sz w:val="20"/>
          <w:szCs w:val="20"/>
        </w:rPr>
        <w:t>Contractor</w:t>
      </w:r>
      <w:r w:rsidR="00030058" w:rsidRPr="00A15843">
        <w:rPr>
          <w:rFonts w:ascii="Arial" w:hAnsi="Arial" w:cs="Arial"/>
          <w:sz w:val="20"/>
          <w:szCs w:val="20"/>
        </w:rPr>
        <w:t xml:space="preserve"> for any additional costs incurred as a result of </w:t>
      </w:r>
      <w:r w:rsidR="0025248E">
        <w:rPr>
          <w:rFonts w:ascii="Arial" w:hAnsi="Arial" w:cs="Arial"/>
          <w:sz w:val="20"/>
          <w:szCs w:val="20"/>
        </w:rPr>
        <w:t xml:space="preserve">County’s </w:t>
      </w:r>
      <w:r w:rsidR="00030058" w:rsidRPr="00A15843">
        <w:rPr>
          <w:rFonts w:ascii="Arial" w:hAnsi="Arial" w:cs="Arial"/>
          <w:sz w:val="20"/>
          <w:szCs w:val="20"/>
        </w:rPr>
        <w:t>employment of</w:t>
      </w:r>
      <w:r w:rsidR="002D558E" w:rsidRPr="00A15843">
        <w:rPr>
          <w:rFonts w:ascii="Arial" w:hAnsi="Arial" w:cs="Arial"/>
          <w:sz w:val="20"/>
          <w:szCs w:val="20"/>
        </w:rPr>
        <w:t xml:space="preserve"> one of our</w:t>
      </w:r>
      <w:r w:rsidR="00030058" w:rsidRPr="00A15843">
        <w:rPr>
          <w:rFonts w:ascii="Arial" w:hAnsi="Arial" w:cs="Arial"/>
          <w:sz w:val="20"/>
          <w:szCs w:val="20"/>
        </w:rPr>
        <w:t xml:space="preserve"> partner</w:t>
      </w:r>
      <w:r w:rsidR="002D558E" w:rsidRPr="00A15843">
        <w:rPr>
          <w:rFonts w:ascii="Arial" w:hAnsi="Arial" w:cs="Arial"/>
          <w:sz w:val="20"/>
          <w:szCs w:val="20"/>
        </w:rPr>
        <w:t>s, principals</w:t>
      </w:r>
      <w:r w:rsidR="00030058" w:rsidRPr="00A15843">
        <w:rPr>
          <w:rFonts w:ascii="Arial" w:hAnsi="Arial" w:cs="Arial"/>
          <w:sz w:val="20"/>
          <w:szCs w:val="20"/>
        </w:rPr>
        <w:t xml:space="preserve"> or employee</w:t>
      </w:r>
      <w:r w:rsidR="002D558E" w:rsidRPr="00A15843">
        <w:rPr>
          <w:rFonts w:ascii="Arial" w:hAnsi="Arial" w:cs="Arial"/>
          <w:sz w:val="20"/>
          <w:szCs w:val="20"/>
        </w:rPr>
        <w:t>s</w:t>
      </w:r>
      <w:r w:rsidR="00030058" w:rsidRPr="00A15843">
        <w:rPr>
          <w:rFonts w:ascii="Arial" w:hAnsi="Arial" w:cs="Arial"/>
          <w:sz w:val="20"/>
          <w:szCs w:val="20"/>
        </w:rPr>
        <w:t>.</w:t>
      </w:r>
    </w:p>
    <w:p w14:paraId="15CBC1C9" w14:textId="635EB36F" w:rsidR="005F1A27" w:rsidRPr="00A15843" w:rsidRDefault="005F1A27" w:rsidP="005243FB">
      <w:pPr>
        <w:spacing w:after="0" w:line="240" w:lineRule="auto"/>
        <w:ind w:left="720"/>
        <w:jc w:val="both"/>
        <w:rPr>
          <w:rFonts w:ascii="Arial" w:hAnsi="Arial" w:cs="Arial"/>
          <w:b/>
          <w:bCs/>
          <w:sz w:val="20"/>
          <w:szCs w:val="20"/>
        </w:rPr>
      </w:pPr>
    </w:p>
    <w:p w14:paraId="0D1928BE" w14:textId="28AA7416" w:rsidR="00BD51EA" w:rsidRPr="00A15843" w:rsidRDefault="00BD51EA" w:rsidP="005243FB">
      <w:pPr>
        <w:spacing w:after="0" w:line="240" w:lineRule="auto"/>
        <w:ind w:left="720"/>
        <w:jc w:val="both"/>
        <w:rPr>
          <w:rFonts w:ascii="Arial" w:hAnsi="Arial" w:cs="Arial"/>
          <w:sz w:val="20"/>
          <w:szCs w:val="20"/>
        </w:rPr>
      </w:pPr>
      <w:r w:rsidRPr="00A15843">
        <w:rPr>
          <w:rFonts w:ascii="Arial" w:hAnsi="Arial" w:cs="Arial"/>
          <w:sz w:val="20"/>
          <w:szCs w:val="20"/>
        </w:rPr>
        <w:t xml:space="preserve">Each party hereto affirms it has not been placed on a Sanctioned List (as defined below) and will promptly notify the other party upon becoming aware that it has been placed on a Sanctioned List at any time throughout the duration of this </w:t>
      </w:r>
      <w:r w:rsidR="005243FB">
        <w:rPr>
          <w:rFonts w:ascii="Arial" w:hAnsi="Arial" w:cs="Arial"/>
          <w:sz w:val="20"/>
          <w:szCs w:val="20"/>
        </w:rPr>
        <w:t>Contract.</w:t>
      </w:r>
      <w:r w:rsidRPr="00A15843">
        <w:rPr>
          <w:rFonts w:ascii="Arial" w:hAnsi="Arial" w:cs="Arial"/>
          <w:sz w:val="20"/>
          <w:szCs w:val="20"/>
        </w:rPr>
        <w:t xml:space="preserve"> The </w:t>
      </w:r>
      <w:r w:rsidR="001D15A1">
        <w:rPr>
          <w:rFonts w:ascii="Arial" w:hAnsi="Arial" w:cs="Arial"/>
          <w:sz w:val="20"/>
          <w:szCs w:val="20"/>
        </w:rPr>
        <w:t xml:space="preserve">County </w:t>
      </w:r>
      <w:r w:rsidRPr="00A15843">
        <w:rPr>
          <w:rFonts w:ascii="Arial" w:hAnsi="Arial" w:cs="Arial"/>
          <w:sz w:val="20"/>
          <w:szCs w:val="20"/>
        </w:rPr>
        <w:t xml:space="preserve">shall not, and shall not permit third parties to, access or use any of the deliverables provided for hereunder, or Third-Party Products provided hereunder, in violation of any applicable sanctions laws or regulations, including, but not limited to, accessing or using the deliverables provided for hereunder or any Third-Party Products from any territory under embargo by the United States. The </w:t>
      </w:r>
      <w:r w:rsidR="001D15A1">
        <w:rPr>
          <w:rFonts w:ascii="Arial" w:hAnsi="Arial" w:cs="Arial"/>
          <w:sz w:val="20"/>
          <w:szCs w:val="20"/>
        </w:rPr>
        <w:t xml:space="preserve">County </w:t>
      </w:r>
      <w:r w:rsidRPr="00A15843">
        <w:rPr>
          <w:rFonts w:ascii="Arial" w:hAnsi="Arial" w:cs="Arial"/>
          <w:sz w:val="20"/>
          <w:szCs w:val="20"/>
        </w:rPr>
        <w:t xml:space="preserve">shall not knowingly cause </w:t>
      </w:r>
      <w:r w:rsidR="005243FB">
        <w:rPr>
          <w:rFonts w:ascii="Arial" w:hAnsi="Arial" w:cs="Arial"/>
          <w:sz w:val="20"/>
          <w:szCs w:val="20"/>
        </w:rPr>
        <w:t xml:space="preserve">Contractor </w:t>
      </w:r>
      <w:r w:rsidR="005243FB" w:rsidRPr="00A15843">
        <w:rPr>
          <w:rFonts w:ascii="Arial" w:hAnsi="Arial" w:cs="Arial"/>
          <w:sz w:val="20"/>
          <w:szCs w:val="20"/>
        </w:rPr>
        <w:t>to</w:t>
      </w:r>
      <w:r w:rsidRPr="00A15843">
        <w:rPr>
          <w:rFonts w:ascii="Arial" w:hAnsi="Arial" w:cs="Arial"/>
          <w:sz w:val="20"/>
          <w:szCs w:val="20"/>
        </w:rPr>
        <w:t xml:space="preserve"> violate any sanctions applicable to </w:t>
      </w:r>
      <w:r w:rsidR="005E6DDE">
        <w:rPr>
          <w:rFonts w:ascii="Arial" w:hAnsi="Arial" w:cs="Arial"/>
          <w:sz w:val="20"/>
          <w:szCs w:val="20"/>
        </w:rPr>
        <w:t>Contractor</w:t>
      </w:r>
      <w:r w:rsidRPr="00A15843">
        <w:rPr>
          <w:rFonts w:ascii="Arial" w:hAnsi="Arial" w:cs="Arial"/>
          <w:sz w:val="20"/>
          <w:szCs w:val="20"/>
        </w:rPr>
        <w:t xml:space="preserve">. As used herein “Sanctioned List” means any sanctioned person or entity lists promulgated by the Office of Foreign Assets Control of the U.S. Department of the Treasury, the U.S. State Department, the Consolidated Canadian Autonomous Sanctions List, the United Nations Security Council, the European Union, and </w:t>
      </w:r>
      <w:r w:rsidR="00525CB1" w:rsidRPr="00A15843">
        <w:rPr>
          <w:rFonts w:ascii="Arial" w:hAnsi="Arial" w:cs="Arial"/>
          <w:sz w:val="20"/>
          <w:szCs w:val="20"/>
        </w:rPr>
        <w:t xml:space="preserve">the </w:t>
      </w:r>
      <w:r w:rsidRPr="00A15843">
        <w:rPr>
          <w:rFonts w:ascii="Arial" w:hAnsi="Arial" w:cs="Arial"/>
          <w:sz w:val="20"/>
          <w:szCs w:val="20"/>
        </w:rPr>
        <w:t>United Kingdom.</w:t>
      </w:r>
    </w:p>
    <w:p w14:paraId="0C4090E3" w14:textId="77777777" w:rsidR="002552F9" w:rsidRPr="00A15843" w:rsidRDefault="002552F9" w:rsidP="005243FB">
      <w:pPr>
        <w:spacing w:after="0" w:line="240" w:lineRule="auto"/>
        <w:ind w:left="720"/>
        <w:jc w:val="both"/>
        <w:rPr>
          <w:rFonts w:ascii="Arial" w:hAnsi="Arial" w:cs="Arial"/>
          <w:sz w:val="20"/>
          <w:szCs w:val="20"/>
        </w:rPr>
      </w:pPr>
    </w:p>
    <w:p w14:paraId="26744EEA" w14:textId="5F299CCC" w:rsidR="00533FA9" w:rsidRPr="00A15843" w:rsidRDefault="00BD51EA" w:rsidP="005243FB">
      <w:pPr>
        <w:spacing w:after="0" w:line="240" w:lineRule="auto"/>
        <w:ind w:left="720"/>
        <w:jc w:val="both"/>
        <w:rPr>
          <w:rFonts w:ascii="Arial" w:hAnsi="Arial" w:cs="Arial"/>
          <w:sz w:val="20"/>
          <w:szCs w:val="20"/>
        </w:rPr>
        <w:sectPr w:rsidR="00533FA9" w:rsidRPr="00A15843" w:rsidSect="000B0B9E">
          <w:headerReference w:type="default" r:id="rId11"/>
          <w:pgSz w:w="12240" w:h="15840" w:code="1"/>
          <w:pgMar w:top="1440" w:right="1440" w:bottom="1440" w:left="1440" w:header="720" w:footer="720" w:gutter="0"/>
          <w:cols w:space="720"/>
          <w:noEndnote/>
          <w:docGrid w:linePitch="299"/>
        </w:sectPr>
      </w:pPr>
      <w:r w:rsidRPr="00A15843">
        <w:rPr>
          <w:rFonts w:ascii="Arial" w:hAnsi="Arial" w:cs="Arial"/>
          <w:sz w:val="20"/>
          <w:szCs w:val="20"/>
        </w:rPr>
        <w:t xml:space="preserve">Any term of this </w:t>
      </w:r>
      <w:r w:rsidR="00783BB8">
        <w:rPr>
          <w:rFonts w:ascii="Arial" w:hAnsi="Arial" w:cs="Arial"/>
          <w:sz w:val="20"/>
          <w:szCs w:val="20"/>
        </w:rPr>
        <w:t>Contract</w:t>
      </w:r>
      <w:r w:rsidRPr="00A15843">
        <w:rPr>
          <w:rFonts w:ascii="Arial" w:hAnsi="Arial" w:cs="Arial"/>
          <w:sz w:val="20"/>
          <w:szCs w:val="20"/>
        </w:rPr>
        <w:t xml:space="preserve"> that would be prohibited by or impair </w:t>
      </w:r>
      <w:r w:rsidR="005243FB">
        <w:rPr>
          <w:rFonts w:ascii="Arial" w:hAnsi="Arial" w:cs="Arial"/>
          <w:sz w:val="20"/>
          <w:szCs w:val="20"/>
        </w:rPr>
        <w:t xml:space="preserve">Contractor’s </w:t>
      </w:r>
      <w:r w:rsidR="005243FB" w:rsidRPr="00A15843">
        <w:rPr>
          <w:rFonts w:ascii="Arial" w:hAnsi="Arial" w:cs="Arial"/>
          <w:sz w:val="20"/>
          <w:szCs w:val="20"/>
        </w:rPr>
        <w:t>independence</w:t>
      </w:r>
      <w:r w:rsidRPr="00A15843">
        <w:rPr>
          <w:rFonts w:ascii="Arial" w:hAnsi="Arial" w:cs="Arial"/>
          <w:sz w:val="20"/>
          <w:szCs w:val="20"/>
        </w:rPr>
        <w:t xml:space="preserve"> under applicable law or regulation shall not apply, to the extent necessary only to avoid such prohibition or impairment.</w:t>
      </w:r>
    </w:p>
    <w:p w14:paraId="09EAA1C7" w14:textId="77777777" w:rsidR="000A252E" w:rsidRDefault="000A252E" w:rsidP="005243FB">
      <w:pPr>
        <w:suppressAutoHyphens/>
        <w:autoSpaceDE w:val="0"/>
        <w:autoSpaceDN w:val="0"/>
        <w:spacing w:after="0" w:line="240" w:lineRule="auto"/>
        <w:rPr>
          <w:rFonts w:ascii="Arial" w:hAnsi="Arial" w:cs="Arial"/>
          <w:b/>
          <w:bCs/>
          <w:spacing w:val="-2"/>
          <w:sz w:val="32"/>
          <w:szCs w:val="32"/>
        </w:rPr>
      </w:pPr>
    </w:p>
    <w:p w14:paraId="5F33B467" w14:textId="2B29A026" w:rsidR="00533FA9" w:rsidRPr="005243FB" w:rsidRDefault="002A2FBA" w:rsidP="001B2F8E">
      <w:pPr>
        <w:suppressAutoHyphens/>
        <w:autoSpaceDE w:val="0"/>
        <w:autoSpaceDN w:val="0"/>
        <w:spacing w:after="0" w:line="240" w:lineRule="auto"/>
        <w:jc w:val="center"/>
        <w:rPr>
          <w:rFonts w:ascii="Arial" w:hAnsi="Arial" w:cs="Arial"/>
          <w:b/>
          <w:bCs/>
          <w:spacing w:val="-2"/>
          <w:sz w:val="32"/>
          <w:szCs w:val="32"/>
        </w:rPr>
      </w:pPr>
      <w:r w:rsidRPr="005243FB">
        <w:rPr>
          <w:rFonts w:ascii="Arial" w:hAnsi="Arial" w:cs="Arial"/>
          <w:b/>
          <w:bCs/>
          <w:spacing w:val="-2"/>
          <w:sz w:val="32"/>
          <w:szCs w:val="32"/>
        </w:rPr>
        <w:t>EXHIBIT A – Attachment 1</w:t>
      </w:r>
    </w:p>
    <w:p w14:paraId="1E2B973D" w14:textId="0EB8456D" w:rsidR="002A2FBA" w:rsidRPr="005243FB" w:rsidRDefault="00616BF0" w:rsidP="001B2F8E">
      <w:pPr>
        <w:suppressAutoHyphens/>
        <w:autoSpaceDE w:val="0"/>
        <w:autoSpaceDN w:val="0"/>
        <w:spacing w:after="0" w:line="240" w:lineRule="auto"/>
        <w:jc w:val="center"/>
        <w:rPr>
          <w:rFonts w:ascii="Arial" w:hAnsi="Arial" w:cs="Arial"/>
          <w:b/>
          <w:bCs/>
          <w:spacing w:val="-2"/>
          <w:sz w:val="32"/>
          <w:szCs w:val="32"/>
        </w:rPr>
      </w:pPr>
      <w:r>
        <w:rPr>
          <w:rFonts w:ascii="Arial" w:hAnsi="Arial" w:cs="Arial"/>
          <w:b/>
          <w:bCs/>
          <w:spacing w:val="-2"/>
          <w:sz w:val="32"/>
          <w:szCs w:val="32"/>
        </w:rPr>
        <w:t xml:space="preserve">GANN Limit - </w:t>
      </w:r>
      <w:r w:rsidR="002A2FBA" w:rsidRPr="005243FB">
        <w:rPr>
          <w:rFonts w:ascii="Arial" w:hAnsi="Arial" w:cs="Arial"/>
          <w:b/>
          <w:bCs/>
          <w:spacing w:val="-2"/>
          <w:sz w:val="32"/>
          <w:szCs w:val="32"/>
        </w:rPr>
        <w:t>Agreed-Upon Procedures</w:t>
      </w:r>
      <w:r w:rsidR="000A252E" w:rsidRPr="005243FB">
        <w:rPr>
          <w:rFonts w:ascii="Arial" w:hAnsi="Arial" w:cs="Arial"/>
          <w:b/>
          <w:bCs/>
          <w:spacing w:val="-2"/>
          <w:sz w:val="32"/>
          <w:szCs w:val="32"/>
        </w:rPr>
        <w:t xml:space="preserve"> </w:t>
      </w:r>
    </w:p>
    <w:p w14:paraId="5D9CC35C" w14:textId="77777777" w:rsidR="00533FA9" w:rsidRPr="00A15843" w:rsidRDefault="00533FA9" w:rsidP="001B2F8E">
      <w:pPr>
        <w:autoSpaceDE w:val="0"/>
        <w:autoSpaceDN w:val="0"/>
        <w:adjustRightInd w:val="0"/>
        <w:spacing w:after="0" w:line="240" w:lineRule="auto"/>
        <w:rPr>
          <w:rFonts w:ascii="Arial" w:hAnsi="Arial" w:cs="Arial"/>
          <w:color w:val="000000"/>
          <w:sz w:val="20"/>
          <w:szCs w:val="20"/>
        </w:rPr>
      </w:pPr>
    </w:p>
    <w:p w14:paraId="44956660" w14:textId="77777777" w:rsidR="00BD4798" w:rsidRDefault="00BD4798" w:rsidP="005243FB">
      <w:pPr>
        <w:pStyle w:val="ListParagraph"/>
        <w:spacing w:after="0" w:line="240" w:lineRule="auto"/>
        <w:ind w:left="2520"/>
        <w:rPr>
          <w:rFonts w:ascii="Arial" w:hAnsi="Arial" w:cs="Arial"/>
          <w:sz w:val="20"/>
          <w:szCs w:val="20"/>
        </w:rPr>
      </w:pPr>
    </w:p>
    <w:p w14:paraId="6F2296F8" w14:textId="0D30ABF4" w:rsidR="00A1663C" w:rsidRPr="00A1663C" w:rsidRDefault="00BD4798" w:rsidP="005243FB">
      <w:pPr>
        <w:pStyle w:val="MultiLevel1-1"/>
        <w:numPr>
          <w:ilvl w:val="0"/>
          <w:numId w:val="25"/>
        </w:numPr>
        <w:ind w:left="1440"/>
        <w:rPr>
          <w:rFonts w:cs="Arial"/>
          <w:szCs w:val="20"/>
        </w:rPr>
      </w:pPr>
      <w:r>
        <w:rPr>
          <w:rFonts w:cs="Arial"/>
          <w:szCs w:val="20"/>
        </w:rPr>
        <w:t>O</w:t>
      </w:r>
      <w:r w:rsidR="00771E65" w:rsidRPr="00BD4798">
        <w:rPr>
          <w:rFonts w:cs="Arial"/>
          <w:szCs w:val="20"/>
        </w:rPr>
        <w:t>btain the C</w:t>
      </w:r>
      <w:r>
        <w:rPr>
          <w:rFonts w:cs="Arial"/>
          <w:szCs w:val="20"/>
        </w:rPr>
        <w:t>oun</w:t>
      </w:r>
      <w:r w:rsidR="00771E65" w:rsidRPr="00BD4798">
        <w:rPr>
          <w:rFonts w:cs="Arial"/>
          <w:szCs w:val="20"/>
        </w:rPr>
        <w:t>ty’s calculation of the Annual Appropriations Limit for the year ended June 30, 202</w:t>
      </w:r>
      <w:r>
        <w:rPr>
          <w:rFonts w:cs="Arial"/>
          <w:szCs w:val="20"/>
        </w:rPr>
        <w:t>5</w:t>
      </w:r>
      <w:r w:rsidR="00771E65" w:rsidRPr="00BD4798">
        <w:rPr>
          <w:rFonts w:cs="Arial"/>
          <w:szCs w:val="20"/>
        </w:rPr>
        <w:t xml:space="preserve"> and compare the limit and annual adjustment factors included in that calculation to the limit and annual adjustment factors that were adopted by the resolution of the </w:t>
      </w:r>
      <w:r>
        <w:rPr>
          <w:rFonts w:cs="Arial"/>
          <w:szCs w:val="20"/>
        </w:rPr>
        <w:t>Board of Supervisors</w:t>
      </w:r>
      <w:r w:rsidR="00771E65" w:rsidRPr="00BD4798">
        <w:rPr>
          <w:rFonts w:cs="Arial"/>
          <w:szCs w:val="20"/>
        </w:rPr>
        <w:t xml:space="preserve">. </w:t>
      </w:r>
      <w:r>
        <w:rPr>
          <w:rFonts w:cs="Arial"/>
          <w:szCs w:val="20"/>
        </w:rPr>
        <w:t>C</w:t>
      </w:r>
      <w:r w:rsidR="00771E65" w:rsidRPr="00BD4798">
        <w:rPr>
          <w:rFonts w:cs="Arial"/>
          <w:szCs w:val="20"/>
        </w:rPr>
        <w:t xml:space="preserve">ompare the population and inflation options included in the aforementioned calculation to those that were selected by a recorded vote of the </w:t>
      </w:r>
      <w:r w:rsidR="00CC156C">
        <w:rPr>
          <w:rFonts w:cs="Arial"/>
          <w:szCs w:val="20"/>
        </w:rPr>
        <w:t>Board of Supervisors</w:t>
      </w:r>
      <w:r w:rsidR="00771E65" w:rsidRPr="00BD4798">
        <w:rPr>
          <w:rFonts w:cs="Arial"/>
          <w:szCs w:val="20"/>
        </w:rPr>
        <w:t xml:space="preserve">. </w:t>
      </w:r>
    </w:p>
    <w:p w14:paraId="50E033CA" w14:textId="67A5DA40" w:rsidR="00DC41AB" w:rsidRDefault="00771E65" w:rsidP="005243FB">
      <w:pPr>
        <w:pStyle w:val="MultiLevel1-1"/>
        <w:numPr>
          <w:ilvl w:val="0"/>
          <w:numId w:val="25"/>
        </w:numPr>
        <w:ind w:left="1440"/>
        <w:rPr>
          <w:rFonts w:cs="Arial"/>
          <w:szCs w:val="20"/>
        </w:rPr>
      </w:pPr>
      <w:r w:rsidRPr="005F444B">
        <w:rPr>
          <w:rFonts w:cs="Arial"/>
          <w:szCs w:val="20"/>
        </w:rPr>
        <w:t>For the Annual Appropriations Limit</w:t>
      </w:r>
      <w:r w:rsidR="005F444B">
        <w:rPr>
          <w:rFonts w:cs="Arial"/>
          <w:szCs w:val="20"/>
        </w:rPr>
        <w:t xml:space="preserve"> </w:t>
      </w:r>
      <w:r w:rsidR="00393EB0">
        <w:rPr>
          <w:rFonts w:cs="Arial"/>
          <w:szCs w:val="20"/>
        </w:rPr>
        <w:t xml:space="preserve">obtained in procedure </w:t>
      </w:r>
      <w:r w:rsidR="00EE27AF">
        <w:rPr>
          <w:rFonts w:cs="Arial"/>
          <w:szCs w:val="20"/>
        </w:rPr>
        <w:t>#1 above</w:t>
      </w:r>
      <w:r w:rsidRPr="005F444B">
        <w:rPr>
          <w:rFonts w:cs="Arial"/>
          <w:szCs w:val="20"/>
        </w:rPr>
        <w:t xml:space="preserve">, </w:t>
      </w:r>
      <w:r w:rsidR="00DC41AB">
        <w:rPr>
          <w:rFonts w:cs="Arial"/>
          <w:szCs w:val="20"/>
        </w:rPr>
        <w:t>add</w:t>
      </w:r>
      <w:r w:rsidRPr="005F444B">
        <w:rPr>
          <w:rFonts w:cs="Arial"/>
          <w:szCs w:val="20"/>
        </w:rPr>
        <w:t xml:space="preserve"> last year's limit to the total adjustments and compare the resulting amount to this year's limit. </w:t>
      </w:r>
      <w:r w:rsidR="00DC41AB">
        <w:rPr>
          <w:rFonts w:cs="Arial"/>
          <w:szCs w:val="20"/>
        </w:rPr>
        <w:t>R</w:t>
      </w:r>
      <w:r w:rsidRPr="005F444B">
        <w:rPr>
          <w:rFonts w:cs="Arial"/>
          <w:szCs w:val="20"/>
        </w:rPr>
        <w:t>ecalculate the adjustment factor and the adjustment for inflation and population and compare the results with the C</w:t>
      </w:r>
      <w:r w:rsidR="00DC41AB">
        <w:rPr>
          <w:rFonts w:cs="Arial"/>
          <w:szCs w:val="20"/>
        </w:rPr>
        <w:t>ounty</w:t>
      </w:r>
      <w:r w:rsidRPr="005F444B">
        <w:rPr>
          <w:rFonts w:cs="Arial"/>
          <w:szCs w:val="20"/>
        </w:rPr>
        <w:t>’s calculation.</w:t>
      </w:r>
    </w:p>
    <w:p w14:paraId="56D9136B" w14:textId="76F1A20D" w:rsidR="00255DFA" w:rsidRPr="00DC41AB" w:rsidRDefault="00DC41AB" w:rsidP="005243FB">
      <w:pPr>
        <w:pStyle w:val="MultiLevel1-1"/>
        <w:numPr>
          <w:ilvl w:val="0"/>
          <w:numId w:val="25"/>
        </w:numPr>
        <w:ind w:left="1440"/>
        <w:rPr>
          <w:rFonts w:cs="Arial"/>
          <w:szCs w:val="20"/>
        </w:rPr>
      </w:pPr>
      <w:r>
        <w:rPr>
          <w:rFonts w:cs="Arial"/>
          <w:szCs w:val="20"/>
        </w:rPr>
        <w:t>C</w:t>
      </w:r>
      <w:r w:rsidR="00771E65" w:rsidRPr="00DC41AB">
        <w:rPr>
          <w:rFonts w:cs="Arial"/>
          <w:szCs w:val="20"/>
        </w:rPr>
        <w:t xml:space="preserve">ompare the prior year appropriations limit presented in the Annual Appropriations Limit </w:t>
      </w:r>
      <w:r>
        <w:rPr>
          <w:rFonts w:cs="Arial"/>
          <w:szCs w:val="20"/>
        </w:rPr>
        <w:t xml:space="preserve">obtained in procedure #1 </w:t>
      </w:r>
      <w:r w:rsidR="00771E65" w:rsidRPr="00DC41AB">
        <w:rPr>
          <w:rFonts w:cs="Arial"/>
          <w:szCs w:val="20"/>
        </w:rPr>
        <w:t xml:space="preserve">to the prior year appropriations limit adopted by the </w:t>
      </w:r>
      <w:r w:rsidR="00393EB0">
        <w:rPr>
          <w:rFonts w:cs="Arial"/>
          <w:szCs w:val="20"/>
        </w:rPr>
        <w:t>Board of Supervisors</w:t>
      </w:r>
      <w:r w:rsidR="00771E65" w:rsidRPr="00DC41AB">
        <w:rPr>
          <w:rFonts w:cs="Arial"/>
          <w:szCs w:val="20"/>
        </w:rPr>
        <w:t xml:space="preserve"> for the prior year. </w:t>
      </w:r>
    </w:p>
    <w:p w14:paraId="0D190142" w14:textId="625DA6DA" w:rsidR="00255DFA" w:rsidRPr="00A15843" w:rsidRDefault="00255DFA" w:rsidP="001B2F8E">
      <w:pPr>
        <w:spacing w:after="0" w:line="240" w:lineRule="auto"/>
        <w:rPr>
          <w:rFonts w:ascii="Arial" w:hAnsi="Arial" w:cs="Arial"/>
          <w:sz w:val="20"/>
          <w:szCs w:val="20"/>
        </w:rPr>
        <w:sectPr w:rsidR="00255DFA" w:rsidRPr="00A15843" w:rsidSect="000B0B9E">
          <w:pgSz w:w="12240" w:h="15840" w:code="1"/>
          <w:pgMar w:top="1440" w:right="1440" w:bottom="1440" w:left="1440" w:header="540" w:footer="720" w:gutter="0"/>
          <w:cols w:space="720"/>
          <w:noEndnote/>
          <w:docGrid w:linePitch="299"/>
        </w:sectPr>
      </w:pPr>
    </w:p>
    <w:p w14:paraId="0AFF547C" w14:textId="30AC4576" w:rsidR="0004047B" w:rsidRPr="00B8084E" w:rsidRDefault="0004047B" w:rsidP="0004047B">
      <w:pPr>
        <w:suppressAutoHyphens/>
        <w:autoSpaceDE w:val="0"/>
        <w:autoSpaceDN w:val="0"/>
        <w:spacing w:after="0" w:line="240" w:lineRule="auto"/>
        <w:jc w:val="center"/>
        <w:rPr>
          <w:rFonts w:ascii="Arial" w:hAnsi="Arial" w:cs="Arial"/>
          <w:b/>
          <w:bCs/>
          <w:spacing w:val="-2"/>
          <w:sz w:val="32"/>
          <w:szCs w:val="32"/>
        </w:rPr>
      </w:pPr>
      <w:r w:rsidRPr="00B8084E">
        <w:rPr>
          <w:rFonts w:ascii="Arial" w:hAnsi="Arial" w:cs="Arial"/>
          <w:b/>
          <w:bCs/>
          <w:spacing w:val="-2"/>
          <w:sz w:val="32"/>
          <w:szCs w:val="32"/>
        </w:rPr>
        <w:t xml:space="preserve">EXHIBIT A – Attachment </w:t>
      </w:r>
      <w:r>
        <w:rPr>
          <w:rFonts w:ascii="Arial" w:hAnsi="Arial" w:cs="Arial"/>
          <w:b/>
          <w:bCs/>
          <w:spacing w:val="-2"/>
          <w:sz w:val="32"/>
          <w:szCs w:val="32"/>
        </w:rPr>
        <w:t>2</w:t>
      </w:r>
    </w:p>
    <w:p w14:paraId="028AEB5F" w14:textId="7A29B93C" w:rsidR="00533FA9" w:rsidRPr="00A15843" w:rsidRDefault="00255DFA" w:rsidP="001B2F8E">
      <w:pPr>
        <w:spacing w:after="0" w:line="240" w:lineRule="auto"/>
        <w:rPr>
          <w:rFonts w:ascii="Arial" w:hAnsi="Arial" w:cs="Arial"/>
          <w:sz w:val="20"/>
          <w:szCs w:val="20"/>
        </w:rPr>
      </w:pPr>
      <w:r w:rsidRPr="00A15843">
        <w:rPr>
          <w:rFonts w:ascii="Arial" w:hAnsi="Arial" w:cs="Arial"/>
          <w:noProof/>
          <w:sz w:val="20"/>
          <w:szCs w:val="20"/>
        </w:rPr>
        <w:drawing>
          <wp:inline distT="0" distB="0" distL="0" distR="0" wp14:anchorId="2DB42AC2" wp14:editId="5EEEA48F">
            <wp:extent cx="5943600" cy="7673975"/>
            <wp:effectExtent l="0" t="0" r="0" b="3175"/>
            <wp:docPr id="483936754" name="Picture 1" descr="A picture containing text, screenshot, documen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36754" name="Picture 1" descr="A picture containing text, screenshot, document, font&#10;&#10;Description automatically generated"/>
                    <pic:cNvPicPr/>
                  </pic:nvPicPr>
                  <pic:blipFill>
                    <a:blip r:embed="rId12"/>
                    <a:stretch>
                      <a:fillRect/>
                    </a:stretch>
                  </pic:blipFill>
                  <pic:spPr>
                    <a:xfrm>
                      <a:off x="0" y="0"/>
                      <a:ext cx="5943600" cy="7673975"/>
                    </a:xfrm>
                    <a:prstGeom prst="rect">
                      <a:avLst/>
                    </a:prstGeom>
                  </pic:spPr>
                </pic:pic>
              </a:graphicData>
            </a:graphic>
          </wp:inline>
        </w:drawing>
      </w:r>
    </w:p>
    <w:sectPr w:rsidR="00533FA9" w:rsidRPr="00A15843" w:rsidSect="000B0B9E">
      <w:pgSz w:w="12240" w:h="15840" w:code="1"/>
      <w:pgMar w:top="1440" w:right="1440" w:bottom="1440" w:left="1440" w:header="5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DF6EC" w14:textId="77777777" w:rsidR="007F0DF0" w:rsidRDefault="007F0DF0" w:rsidP="00605066">
      <w:r>
        <w:separator/>
      </w:r>
    </w:p>
  </w:endnote>
  <w:endnote w:type="continuationSeparator" w:id="0">
    <w:p w14:paraId="51BECCC2" w14:textId="77777777" w:rsidR="007F0DF0" w:rsidRDefault="007F0DF0" w:rsidP="0060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503B" w14:textId="77777777" w:rsidR="007F0DF0" w:rsidRDefault="007F0DF0" w:rsidP="00605066">
      <w:r>
        <w:separator/>
      </w:r>
    </w:p>
  </w:footnote>
  <w:footnote w:type="continuationSeparator" w:id="0">
    <w:p w14:paraId="62F4D5EA" w14:textId="77777777" w:rsidR="007F0DF0" w:rsidRDefault="007F0DF0" w:rsidP="0060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EAA5" w14:textId="62D493EB" w:rsidR="00CF162F" w:rsidRPr="000A1DD9" w:rsidRDefault="00CF162F" w:rsidP="00AF61D0">
    <w:pPr>
      <w:pStyle w:val="NoSpacing"/>
      <w:rPr>
        <w:rFonts w:ascii="Arial" w:hAnsi="Arial" w:cs="Arial"/>
        <w:sz w:val="20"/>
        <w:szCs w:val="20"/>
      </w:rPr>
    </w:pPr>
    <w:r w:rsidRPr="00AF61D0">
      <w:rPr>
        <w:rFonts w:ascii="Arial" w:hAnsi="Arial" w:cs="Arial"/>
        <w:noProof/>
        <w:sz w:val="20"/>
        <w:szCs w:val="20"/>
      </w:rPr>
      <w:drawing>
        <wp:anchor distT="0" distB="0" distL="114300" distR="114300" simplePos="0" relativeHeight="251666432" behindDoc="1" locked="0" layoutInCell="1" allowOverlap="1" wp14:anchorId="1210AB49" wp14:editId="2487CB17">
          <wp:simplePos x="0" y="0"/>
          <wp:positionH relativeFrom="column">
            <wp:posOffset>-604330</wp:posOffset>
          </wp:positionH>
          <wp:positionV relativeFrom="paragraph">
            <wp:posOffset>-28575</wp:posOffset>
          </wp:positionV>
          <wp:extent cx="603250" cy="646430"/>
          <wp:effectExtent l="0" t="0" r="6350" b="1270"/>
          <wp:wrapNone/>
          <wp:docPr id="1435815249" name="Picture 143581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46430"/>
                  </a:xfrm>
                  <a:prstGeom prst="rect">
                    <a:avLst/>
                  </a:prstGeom>
                  <a:noFill/>
                </pic:spPr>
              </pic:pic>
            </a:graphicData>
          </a:graphic>
        </wp:anchor>
      </w:drawing>
    </w:r>
    <w:r w:rsidR="007C267D">
      <w:rPr>
        <w:rFonts w:ascii="Arial" w:hAnsi="Arial" w:cs="Arial"/>
        <w:sz w:val="20"/>
        <w:szCs w:val="20"/>
      </w:rPr>
      <w:t>C</w:t>
    </w:r>
    <w:r w:rsidR="007C267D" w:rsidRPr="000A1DD9">
      <w:rPr>
        <w:rFonts w:ascii="Arial" w:hAnsi="Arial" w:cs="Arial"/>
        <w:sz w:val="20"/>
        <w:szCs w:val="20"/>
      </w:rPr>
      <w:t>ounty of Siskiyou</w:t>
    </w:r>
    <w:r w:rsidR="00156590">
      <w:rPr>
        <w:rFonts w:ascii="Arial" w:hAnsi="Arial" w:cs="Arial"/>
        <w:sz w:val="20"/>
        <w:szCs w:val="20"/>
      </w:rPr>
      <w:t>, Contract for Services</w:t>
    </w:r>
  </w:p>
  <w:p w14:paraId="46C7B2B4" w14:textId="41193950" w:rsidR="00CF162F" w:rsidRPr="000A1DD9" w:rsidRDefault="00B02098" w:rsidP="00AF61D0">
    <w:pPr>
      <w:pStyle w:val="NoSpacing"/>
      <w:rPr>
        <w:rFonts w:ascii="Arial" w:hAnsi="Arial" w:cs="Arial"/>
        <w:sz w:val="20"/>
        <w:szCs w:val="20"/>
      </w:rPr>
    </w:pPr>
    <w:r>
      <w:rPr>
        <w:rFonts w:ascii="Arial" w:hAnsi="Arial" w:cs="Arial"/>
        <w:sz w:val="20"/>
        <w:szCs w:val="20"/>
      </w:rPr>
      <w:t>Exhibit A, Additional Terms</w:t>
    </w:r>
  </w:p>
  <w:p w14:paraId="761F7968" w14:textId="72AC61B8" w:rsidR="00CF162F" w:rsidRPr="00AF61D0" w:rsidRDefault="00CF162F" w:rsidP="00AF61D0">
    <w:pPr>
      <w:pStyle w:val="NoSpacing"/>
      <w:rPr>
        <w:rFonts w:ascii="Arial" w:hAnsi="Arial" w:cs="Arial"/>
        <w:sz w:val="20"/>
        <w:szCs w:val="20"/>
      </w:rPr>
    </w:pPr>
    <w:r w:rsidRPr="000A1DD9">
      <w:rPr>
        <w:rFonts w:ascii="Arial" w:hAnsi="Arial" w:cs="Arial"/>
        <w:sz w:val="20"/>
        <w:szCs w:val="20"/>
      </w:rPr>
      <w:t xml:space="preserve">Page </w:t>
    </w:r>
    <w:r w:rsidRPr="000A1DD9">
      <w:rPr>
        <w:rFonts w:ascii="Arial" w:hAnsi="Arial" w:cs="Arial"/>
        <w:sz w:val="20"/>
        <w:szCs w:val="20"/>
      </w:rPr>
      <w:fldChar w:fldCharType="begin"/>
    </w:r>
    <w:r w:rsidRPr="000A1DD9">
      <w:rPr>
        <w:rFonts w:ascii="Arial" w:hAnsi="Arial" w:cs="Arial"/>
        <w:sz w:val="20"/>
        <w:szCs w:val="20"/>
      </w:rPr>
      <w:instrText xml:space="preserve"> PAGE   \* MERGEFORMAT </w:instrText>
    </w:r>
    <w:r w:rsidRPr="000A1DD9">
      <w:rPr>
        <w:rFonts w:ascii="Arial" w:hAnsi="Arial" w:cs="Arial"/>
        <w:sz w:val="20"/>
        <w:szCs w:val="20"/>
      </w:rPr>
      <w:fldChar w:fldCharType="separate"/>
    </w:r>
    <w:r w:rsidR="0030664C">
      <w:rPr>
        <w:rFonts w:ascii="Arial" w:hAnsi="Arial" w:cs="Arial"/>
        <w:noProof/>
        <w:sz w:val="20"/>
        <w:szCs w:val="20"/>
      </w:rPr>
      <w:t>2</w:t>
    </w:r>
    <w:r w:rsidRPr="000A1DD9">
      <w:rPr>
        <w:rFonts w:ascii="Arial" w:hAnsi="Arial" w:cs="Arial"/>
        <w:noProof/>
        <w:sz w:val="20"/>
        <w:szCs w:val="20"/>
      </w:rPr>
      <w:fldChar w:fldCharType="end"/>
    </w:r>
  </w:p>
  <w:p w14:paraId="308178B4" w14:textId="77777777" w:rsidR="00CF162F" w:rsidRPr="00AF61D0" w:rsidRDefault="00CF162F" w:rsidP="00AF61D0">
    <w:pPr>
      <w:pStyle w:val="NoSpacing"/>
      <w:rPr>
        <w:rFonts w:ascii="Arial" w:hAnsi="Arial" w:cs="Arial"/>
        <w:sz w:val="20"/>
        <w:szCs w:val="20"/>
      </w:rPr>
    </w:pPr>
  </w:p>
  <w:p w14:paraId="720056D9" w14:textId="77777777" w:rsidR="00CF162F" w:rsidRPr="00AF61D0" w:rsidRDefault="00CF162F" w:rsidP="00AF61D0">
    <w:pPr>
      <w:pStyle w:val="NoSpacing"/>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866"/>
    <w:multiLevelType w:val="hybridMultilevel"/>
    <w:tmpl w:val="89422FC2"/>
    <w:lvl w:ilvl="0" w:tplc="8D16FFC8">
      <w:start w:val="1"/>
      <w:numFmt w:val="bullet"/>
      <w:pStyle w:val="BulletLevel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A3611"/>
    <w:multiLevelType w:val="hybridMultilevel"/>
    <w:tmpl w:val="E7509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1D5007"/>
    <w:multiLevelType w:val="multilevel"/>
    <w:tmpl w:val="D9703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70193A"/>
    <w:multiLevelType w:val="hybridMultilevel"/>
    <w:tmpl w:val="F698E2BE"/>
    <w:lvl w:ilvl="0" w:tplc="2F9282CC">
      <w:start w:val="1"/>
      <w:numFmt w:val="bullet"/>
      <w:pStyle w:val="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0226"/>
    <w:multiLevelType w:val="hybridMultilevel"/>
    <w:tmpl w:val="33EE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031DD"/>
    <w:multiLevelType w:val="hybridMultilevel"/>
    <w:tmpl w:val="4F00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90254"/>
    <w:multiLevelType w:val="hybridMultilevel"/>
    <w:tmpl w:val="B03C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C2A0B"/>
    <w:multiLevelType w:val="hybridMultilevel"/>
    <w:tmpl w:val="A672EEFC"/>
    <w:lvl w:ilvl="0" w:tplc="012AF75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014A43"/>
    <w:multiLevelType w:val="hybridMultilevel"/>
    <w:tmpl w:val="65E8FCCA"/>
    <w:lvl w:ilvl="0" w:tplc="370E94E6">
      <w:start w:val="1"/>
      <w:numFmt w:val="decimal"/>
      <w:lvlText w:val="%1."/>
      <w:lvlJc w:val="left"/>
      <w:pPr>
        <w:ind w:left="1440" w:hanging="360"/>
      </w:pPr>
      <w:rPr>
        <w:rFonts w:ascii="Arial" w:hAnsi="Arial" w:hint="default"/>
        <w:b/>
        <w:bCs w:val="0"/>
        <w:i w:val="0"/>
        <w:iCs w:val="0"/>
        <w:color w:val="auto"/>
        <w:w w:val="100"/>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06134E"/>
    <w:multiLevelType w:val="hybridMultilevel"/>
    <w:tmpl w:val="C246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024E4"/>
    <w:multiLevelType w:val="hybridMultilevel"/>
    <w:tmpl w:val="0D0A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211F3"/>
    <w:multiLevelType w:val="hybridMultilevel"/>
    <w:tmpl w:val="07FA7A14"/>
    <w:lvl w:ilvl="0" w:tplc="F65CC7F8">
      <w:start w:val="1"/>
      <w:numFmt w:val="bullet"/>
      <w:pStyle w:val="TableRightBullet2"/>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262DF"/>
    <w:multiLevelType w:val="hybridMultilevel"/>
    <w:tmpl w:val="5FB284BE"/>
    <w:lvl w:ilvl="0" w:tplc="BA166E46">
      <w:start w:val="1"/>
      <w:numFmt w:val="decimal"/>
      <w:lvlText w:val="%1."/>
      <w:lvlJc w:val="left"/>
      <w:pPr>
        <w:ind w:left="720" w:hanging="360"/>
      </w:pPr>
      <w:rPr>
        <w:rFonts w:ascii="Arial" w:hAnsi="Arial" w:hint="default"/>
        <w:b w:val="0"/>
        <w:bCs w:val="0"/>
        <w:i w:val="0"/>
        <w:iCs w:val="0"/>
        <w:color w:val="auto"/>
        <w:w w:val="100"/>
        <w:sz w:val="20"/>
        <w:szCs w:val="22"/>
      </w:rPr>
    </w:lvl>
    <w:lvl w:ilvl="1" w:tplc="FFFFFFFF">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EE0624"/>
    <w:multiLevelType w:val="hybridMultilevel"/>
    <w:tmpl w:val="2B0A677E"/>
    <w:lvl w:ilvl="0" w:tplc="7ACE9056">
      <w:start w:val="1"/>
      <w:numFmt w:val="lowerLetter"/>
      <w:pStyle w:val="LetteredLeve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F104C"/>
    <w:multiLevelType w:val="multilevel"/>
    <w:tmpl w:val="E6E20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322F12"/>
    <w:multiLevelType w:val="hybridMultilevel"/>
    <w:tmpl w:val="11B0F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2743D"/>
    <w:multiLevelType w:val="hybridMultilevel"/>
    <w:tmpl w:val="6A3E4A74"/>
    <w:lvl w:ilvl="0" w:tplc="712401B6">
      <w:start w:val="1"/>
      <w:numFmt w:val="decimal"/>
      <w:lvlText w:val="%1."/>
      <w:lvlJc w:val="left"/>
      <w:pPr>
        <w:ind w:left="1440" w:hanging="360"/>
      </w:pPr>
      <w:rPr>
        <w:rFonts w:hint="default"/>
        <w:b w:val="0"/>
        <w:bCs w:val="0"/>
        <w:i w:val="0"/>
        <w:iCs w:val="0"/>
        <w:color w:val="auto"/>
        <w:w w:val="100"/>
        <w:sz w:val="20"/>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8F13765"/>
    <w:multiLevelType w:val="hybridMultilevel"/>
    <w:tmpl w:val="BD14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F2A3A"/>
    <w:multiLevelType w:val="hybridMultilevel"/>
    <w:tmpl w:val="4E42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77B89"/>
    <w:multiLevelType w:val="hybridMultilevel"/>
    <w:tmpl w:val="F4167E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A00B6"/>
    <w:multiLevelType w:val="multilevel"/>
    <w:tmpl w:val="220C7EDA"/>
    <w:lvl w:ilvl="0">
      <w:start w:val="1"/>
      <w:numFmt w:val="decimal"/>
      <w:pStyle w:val="MultiLevel1-1"/>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7A69649B"/>
    <w:multiLevelType w:val="hybridMultilevel"/>
    <w:tmpl w:val="FA809490"/>
    <w:lvl w:ilvl="0" w:tplc="CBDA0E6A">
      <w:start w:val="1"/>
      <w:numFmt w:val="decimal"/>
      <w:pStyle w:val="NumberedLevel1"/>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A7F19"/>
    <w:multiLevelType w:val="hybridMultilevel"/>
    <w:tmpl w:val="8472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7520E"/>
    <w:multiLevelType w:val="hybridMultilevel"/>
    <w:tmpl w:val="50E26B92"/>
    <w:lvl w:ilvl="0" w:tplc="2C68D54C">
      <w:start w:val="1"/>
      <w:numFmt w:val="bullet"/>
      <w:pStyle w:val="TableRigh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1"/>
  </w:num>
  <w:num w:numId="4">
    <w:abstractNumId w:val="13"/>
  </w:num>
  <w:num w:numId="5">
    <w:abstractNumId w:val="3"/>
  </w:num>
  <w:num w:numId="6">
    <w:abstractNumId w:val="0"/>
  </w:num>
  <w:num w:numId="7">
    <w:abstractNumId w:val="15"/>
  </w:num>
  <w:num w:numId="8">
    <w:abstractNumId w:val="18"/>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4"/>
  </w:num>
  <w:num w:numId="14">
    <w:abstractNumId w:val="22"/>
  </w:num>
  <w:num w:numId="15">
    <w:abstractNumId w:val="6"/>
  </w:num>
  <w:num w:numId="16">
    <w:abstractNumId w:val="10"/>
  </w:num>
  <w:num w:numId="17">
    <w:abstractNumId w:val="17"/>
  </w:num>
  <w:num w:numId="18">
    <w:abstractNumId w:val="7"/>
  </w:num>
  <w:num w:numId="19">
    <w:abstractNumId w:val="14"/>
  </w:num>
  <w:num w:numId="20">
    <w:abstractNumId w:val="2"/>
  </w:num>
  <w:num w:numId="21">
    <w:abstractNumId w:val="12"/>
  </w:num>
  <w:num w:numId="22">
    <w:abstractNumId w:val="8"/>
  </w:num>
  <w:num w:numId="23">
    <w:abstractNumId w:val="16"/>
  </w:num>
  <w:num w:numId="24">
    <w:abstractNumId w:val="9"/>
  </w:num>
  <w:num w:numId="25">
    <w:abstractNumId w:val="2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MyMjQxMbMwNbdQ0lEKTi0uzszPAykwNqwFAHAX9DEtAAAA"/>
  </w:docVars>
  <w:rsids>
    <w:rsidRoot w:val="00605066"/>
    <w:rsid w:val="00016330"/>
    <w:rsid w:val="00021878"/>
    <w:rsid w:val="00026A69"/>
    <w:rsid w:val="00026E8A"/>
    <w:rsid w:val="00030058"/>
    <w:rsid w:val="0004047B"/>
    <w:rsid w:val="00045592"/>
    <w:rsid w:val="000634AF"/>
    <w:rsid w:val="00067705"/>
    <w:rsid w:val="00071572"/>
    <w:rsid w:val="000729BF"/>
    <w:rsid w:val="00073991"/>
    <w:rsid w:val="00074BD0"/>
    <w:rsid w:val="000826A8"/>
    <w:rsid w:val="00082CD9"/>
    <w:rsid w:val="00087D64"/>
    <w:rsid w:val="00091E7E"/>
    <w:rsid w:val="00092665"/>
    <w:rsid w:val="000A0DB0"/>
    <w:rsid w:val="000A0E36"/>
    <w:rsid w:val="000A15A6"/>
    <w:rsid w:val="000A1DD9"/>
    <w:rsid w:val="000A252E"/>
    <w:rsid w:val="000A2839"/>
    <w:rsid w:val="000A6223"/>
    <w:rsid w:val="000A74EC"/>
    <w:rsid w:val="000A7A8F"/>
    <w:rsid w:val="000B077D"/>
    <w:rsid w:val="000B0B9E"/>
    <w:rsid w:val="000B1A71"/>
    <w:rsid w:val="000C0AE0"/>
    <w:rsid w:val="000C31DB"/>
    <w:rsid w:val="000C35F1"/>
    <w:rsid w:val="000C3926"/>
    <w:rsid w:val="000C539F"/>
    <w:rsid w:val="000D13D1"/>
    <w:rsid w:val="000D27FC"/>
    <w:rsid w:val="000D4FBB"/>
    <w:rsid w:val="000D74B0"/>
    <w:rsid w:val="000E3D1B"/>
    <w:rsid w:val="000E6118"/>
    <w:rsid w:val="000E6F1D"/>
    <w:rsid w:val="000F2FD4"/>
    <w:rsid w:val="000F5AC3"/>
    <w:rsid w:val="000F6CDE"/>
    <w:rsid w:val="00100418"/>
    <w:rsid w:val="00103409"/>
    <w:rsid w:val="00103519"/>
    <w:rsid w:val="00103820"/>
    <w:rsid w:val="00106AE6"/>
    <w:rsid w:val="00106DB7"/>
    <w:rsid w:val="00107351"/>
    <w:rsid w:val="001103A7"/>
    <w:rsid w:val="00111484"/>
    <w:rsid w:val="0011192B"/>
    <w:rsid w:val="00112849"/>
    <w:rsid w:val="00120714"/>
    <w:rsid w:val="001214E1"/>
    <w:rsid w:val="00125422"/>
    <w:rsid w:val="00127AE3"/>
    <w:rsid w:val="00131B01"/>
    <w:rsid w:val="00136767"/>
    <w:rsid w:val="00136F9D"/>
    <w:rsid w:val="001406F3"/>
    <w:rsid w:val="0014104E"/>
    <w:rsid w:val="001437A4"/>
    <w:rsid w:val="00144060"/>
    <w:rsid w:val="00144138"/>
    <w:rsid w:val="001447C8"/>
    <w:rsid w:val="00156590"/>
    <w:rsid w:val="00160C28"/>
    <w:rsid w:val="0016289A"/>
    <w:rsid w:val="00163454"/>
    <w:rsid w:val="00165EC7"/>
    <w:rsid w:val="001674DB"/>
    <w:rsid w:val="00167CD4"/>
    <w:rsid w:val="00173D59"/>
    <w:rsid w:val="001753E9"/>
    <w:rsid w:val="0017642B"/>
    <w:rsid w:val="001837BF"/>
    <w:rsid w:val="0018488A"/>
    <w:rsid w:val="00184CB0"/>
    <w:rsid w:val="00185EDD"/>
    <w:rsid w:val="00187A13"/>
    <w:rsid w:val="001936C1"/>
    <w:rsid w:val="001A0DEE"/>
    <w:rsid w:val="001A3C20"/>
    <w:rsid w:val="001A67BA"/>
    <w:rsid w:val="001B2F8E"/>
    <w:rsid w:val="001C0311"/>
    <w:rsid w:val="001C0346"/>
    <w:rsid w:val="001C03AC"/>
    <w:rsid w:val="001C7208"/>
    <w:rsid w:val="001C7D34"/>
    <w:rsid w:val="001D15A1"/>
    <w:rsid w:val="001D49E8"/>
    <w:rsid w:val="001D6601"/>
    <w:rsid w:val="001D7B98"/>
    <w:rsid w:val="001E25C3"/>
    <w:rsid w:val="001E2AED"/>
    <w:rsid w:val="001E30B5"/>
    <w:rsid w:val="001E4B3B"/>
    <w:rsid w:val="001E5E27"/>
    <w:rsid w:val="001F3254"/>
    <w:rsid w:val="001F3969"/>
    <w:rsid w:val="001F7587"/>
    <w:rsid w:val="002017C2"/>
    <w:rsid w:val="0020664A"/>
    <w:rsid w:val="00207635"/>
    <w:rsid w:val="002140F2"/>
    <w:rsid w:val="002160CF"/>
    <w:rsid w:val="00223A56"/>
    <w:rsid w:val="00224584"/>
    <w:rsid w:val="00225DCE"/>
    <w:rsid w:val="00226E0B"/>
    <w:rsid w:val="00230653"/>
    <w:rsid w:val="00231517"/>
    <w:rsid w:val="00232495"/>
    <w:rsid w:val="002414EA"/>
    <w:rsid w:val="002420B6"/>
    <w:rsid w:val="002427D2"/>
    <w:rsid w:val="00246CCC"/>
    <w:rsid w:val="0025248E"/>
    <w:rsid w:val="002552F9"/>
    <w:rsid w:val="00255DFA"/>
    <w:rsid w:val="00262879"/>
    <w:rsid w:val="0026558A"/>
    <w:rsid w:val="00265BC6"/>
    <w:rsid w:val="00272B81"/>
    <w:rsid w:val="002769A6"/>
    <w:rsid w:val="0027763D"/>
    <w:rsid w:val="00277E7C"/>
    <w:rsid w:val="0028016E"/>
    <w:rsid w:val="002817EE"/>
    <w:rsid w:val="00282B4D"/>
    <w:rsid w:val="00286218"/>
    <w:rsid w:val="00296237"/>
    <w:rsid w:val="00296CD8"/>
    <w:rsid w:val="002A0B3E"/>
    <w:rsid w:val="002A1BD7"/>
    <w:rsid w:val="002A25A6"/>
    <w:rsid w:val="002A2FBA"/>
    <w:rsid w:val="002B5664"/>
    <w:rsid w:val="002B765E"/>
    <w:rsid w:val="002B7859"/>
    <w:rsid w:val="002B7E4B"/>
    <w:rsid w:val="002C2B70"/>
    <w:rsid w:val="002C4681"/>
    <w:rsid w:val="002C6022"/>
    <w:rsid w:val="002C7AD9"/>
    <w:rsid w:val="002D3C89"/>
    <w:rsid w:val="002D405D"/>
    <w:rsid w:val="002D4338"/>
    <w:rsid w:val="002D46F2"/>
    <w:rsid w:val="002D558E"/>
    <w:rsid w:val="002D6EE5"/>
    <w:rsid w:val="002D7D05"/>
    <w:rsid w:val="002E5CFE"/>
    <w:rsid w:val="002E6BE2"/>
    <w:rsid w:val="002F34EB"/>
    <w:rsid w:val="002F6386"/>
    <w:rsid w:val="002F685C"/>
    <w:rsid w:val="003051E4"/>
    <w:rsid w:val="0030664C"/>
    <w:rsid w:val="003104AA"/>
    <w:rsid w:val="00310D0C"/>
    <w:rsid w:val="003131BE"/>
    <w:rsid w:val="00313D2E"/>
    <w:rsid w:val="00315E05"/>
    <w:rsid w:val="00316002"/>
    <w:rsid w:val="00317033"/>
    <w:rsid w:val="00317892"/>
    <w:rsid w:val="00324253"/>
    <w:rsid w:val="00340CD8"/>
    <w:rsid w:val="00344FDD"/>
    <w:rsid w:val="00345650"/>
    <w:rsid w:val="00346E02"/>
    <w:rsid w:val="00353451"/>
    <w:rsid w:val="00357A51"/>
    <w:rsid w:val="00357DF6"/>
    <w:rsid w:val="003646B1"/>
    <w:rsid w:val="00364DFF"/>
    <w:rsid w:val="00366B86"/>
    <w:rsid w:val="00372688"/>
    <w:rsid w:val="00381C97"/>
    <w:rsid w:val="00384FA5"/>
    <w:rsid w:val="00393EB0"/>
    <w:rsid w:val="00395CB7"/>
    <w:rsid w:val="003964BE"/>
    <w:rsid w:val="0039691E"/>
    <w:rsid w:val="00396C26"/>
    <w:rsid w:val="003A10A7"/>
    <w:rsid w:val="003A1BAD"/>
    <w:rsid w:val="003B1166"/>
    <w:rsid w:val="003B1E6C"/>
    <w:rsid w:val="003B6BE9"/>
    <w:rsid w:val="003B7160"/>
    <w:rsid w:val="003C3092"/>
    <w:rsid w:val="003C5541"/>
    <w:rsid w:val="003C571B"/>
    <w:rsid w:val="003D2077"/>
    <w:rsid w:val="003D42C0"/>
    <w:rsid w:val="003E32E7"/>
    <w:rsid w:val="003E4A29"/>
    <w:rsid w:val="003E60CA"/>
    <w:rsid w:val="003E701A"/>
    <w:rsid w:val="00400804"/>
    <w:rsid w:val="00403FBF"/>
    <w:rsid w:val="00405C92"/>
    <w:rsid w:val="004060A5"/>
    <w:rsid w:val="004155B4"/>
    <w:rsid w:val="00422938"/>
    <w:rsid w:val="00432084"/>
    <w:rsid w:val="00434923"/>
    <w:rsid w:val="004508AA"/>
    <w:rsid w:val="00451D12"/>
    <w:rsid w:val="00453147"/>
    <w:rsid w:val="00457C7D"/>
    <w:rsid w:val="00461446"/>
    <w:rsid w:val="00461F71"/>
    <w:rsid w:val="00474A98"/>
    <w:rsid w:val="00477D64"/>
    <w:rsid w:val="00484B2F"/>
    <w:rsid w:val="004852BD"/>
    <w:rsid w:val="00490629"/>
    <w:rsid w:val="00491CBB"/>
    <w:rsid w:val="00492096"/>
    <w:rsid w:val="00494FA2"/>
    <w:rsid w:val="00497C28"/>
    <w:rsid w:val="00497F54"/>
    <w:rsid w:val="004B4072"/>
    <w:rsid w:val="004C2A9A"/>
    <w:rsid w:val="004C4125"/>
    <w:rsid w:val="004D381A"/>
    <w:rsid w:val="004D6CA5"/>
    <w:rsid w:val="004D6DBC"/>
    <w:rsid w:val="004E5A09"/>
    <w:rsid w:val="004E5F6A"/>
    <w:rsid w:val="004F0112"/>
    <w:rsid w:val="004F04DC"/>
    <w:rsid w:val="004F3F6D"/>
    <w:rsid w:val="004F5FB7"/>
    <w:rsid w:val="0050336B"/>
    <w:rsid w:val="0050581F"/>
    <w:rsid w:val="00510D47"/>
    <w:rsid w:val="00511D36"/>
    <w:rsid w:val="00512490"/>
    <w:rsid w:val="00512AF3"/>
    <w:rsid w:val="00523103"/>
    <w:rsid w:val="00523688"/>
    <w:rsid w:val="005243FB"/>
    <w:rsid w:val="00525CB1"/>
    <w:rsid w:val="005262A5"/>
    <w:rsid w:val="00533FA9"/>
    <w:rsid w:val="0053592B"/>
    <w:rsid w:val="00536332"/>
    <w:rsid w:val="00537937"/>
    <w:rsid w:val="00541A2E"/>
    <w:rsid w:val="00543493"/>
    <w:rsid w:val="00550D9D"/>
    <w:rsid w:val="0055263E"/>
    <w:rsid w:val="005537C9"/>
    <w:rsid w:val="00553C4C"/>
    <w:rsid w:val="00560241"/>
    <w:rsid w:val="00560519"/>
    <w:rsid w:val="0056108D"/>
    <w:rsid w:val="00564F37"/>
    <w:rsid w:val="00571F19"/>
    <w:rsid w:val="005730B1"/>
    <w:rsid w:val="00575EDF"/>
    <w:rsid w:val="00577F00"/>
    <w:rsid w:val="00582BFA"/>
    <w:rsid w:val="00583C5C"/>
    <w:rsid w:val="00583F32"/>
    <w:rsid w:val="00585195"/>
    <w:rsid w:val="00585E41"/>
    <w:rsid w:val="00591DBC"/>
    <w:rsid w:val="005925CF"/>
    <w:rsid w:val="00592EF0"/>
    <w:rsid w:val="005974F4"/>
    <w:rsid w:val="005A64F8"/>
    <w:rsid w:val="005B161F"/>
    <w:rsid w:val="005B6B6E"/>
    <w:rsid w:val="005C0208"/>
    <w:rsid w:val="005C3F32"/>
    <w:rsid w:val="005C553F"/>
    <w:rsid w:val="005C5BB9"/>
    <w:rsid w:val="005D0E53"/>
    <w:rsid w:val="005D22CE"/>
    <w:rsid w:val="005D47B9"/>
    <w:rsid w:val="005E6A41"/>
    <w:rsid w:val="005E6DDE"/>
    <w:rsid w:val="005E79E6"/>
    <w:rsid w:val="005F0754"/>
    <w:rsid w:val="005F1A27"/>
    <w:rsid w:val="005F38CD"/>
    <w:rsid w:val="005F444B"/>
    <w:rsid w:val="005F584B"/>
    <w:rsid w:val="00601313"/>
    <w:rsid w:val="00602762"/>
    <w:rsid w:val="00603CF5"/>
    <w:rsid w:val="00605066"/>
    <w:rsid w:val="00607CCD"/>
    <w:rsid w:val="0061534D"/>
    <w:rsid w:val="00616BF0"/>
    <w:rsid w:val="00617528"/>
    <w:rsid w:val="00622A0B"/>
    <w:rsid w:val="00630F65"/>
    <w:rsid w:val="00634EAA"/>
    <w:rsid w:val="00641100"/>
    <w:rsid w:val="00643282"/>
    <w:rsid w:val="00646EB7"/>
    <w:rsid w:val="00651CE3"/>
    <w:rsid w:val="006538C0"/>
    <w:rsid w:val="00656F36"/>
    <w:rsid w:val="00660EFD"/>
    <w:rsid w:val="006611D0"/>
    <w:rsid w:val="0066501A"/>
    <w:rsid w:val="006710C2"/>
    <w:rsid w:val="00671A2F"/>
    <w:rsid w:val="00674BED"/>
    <w:rsid w:val="00674FBC"/>
    <w:rsid w:val="006768DF"/>
    <w:rsid w:val="006779CF"/>
    <w:rsid w:val="006863AC"/>
    <w:rsid w:val="00691904"/>
    <w:rsid w:val="00697D4B"/>
    <w:rsid w:val="006A11B8"/>
    <w:rsid w:val="006A2AE7"/>
    <w:rsid w:val="006A3933"/>
    <w:rsid w:val="006A6EEA"/>
    <w:rsid w:val="006B186A"/>
    <w:rsid w:val="006C1D2C"/>
    <w:rsid w:val="006C29CE"/>
    <w:rsid w:val="006C3DE0"/>
    <w:rsid w:val="006C5BBB"/>
    <w:rsid w:val="006C7D4D"/>
    <w:rsid w:val="006D146B"/>
    <w:rsid w:val="006D7FC2"/>
    <w:rsid w:val="006E7392"/>
    <w:rsid w:val="006F269F"/>
    <w:rsid w:val="006F32FF"/>
    <w:rsid w:val="006F37DA"/>
    <w:rsid w:val="006F66DC"/>
    <w:rsid w:val="006F7278"/>
    <w:rsid w:val="00705FD0"/>
    <w:rsid w:val="00706439"/>
    <w:rsid w:val="00712E59"/>
    <w:rsid w:val="007142DD"/>
    <w:rsid w:val="00716631"/>
    <w:rsid w:val="00720BB7"/>
    <w:rsid w:val="0072520D"/>
    <w:rsid w:val="00725B6C"/>
    <w:rsid w:val="00745FA9"/>
    <w:rsid w:val="00746F8B"/>
    <w:rsid w:val="007501FA"/>
    <w:rsid w:val="00771E65"/>
    <w:rsid w:val="0077545E"/>
    <w:rsid w:val="0077560E"/>
    <w:rsid w:val="00775BDC"/>
    <w:rsid w:val="00776479"/>
    <w:rsid w:val="0078293B"/>
    <w:rsid w:val="00783738"/>
    <w:rsid w:val="00783BB8"/>
    <w:rsid w:val="007A1E99"/>
    <w:rsid w:val="007A26DB"/>
    <w:rsid w:val="007A2907"/>
    <w:rsid w:val="007A4EB6"/>
    <w:rsid w:val="007B067D"/>
    <w:rsid w:val="007B0A77"/>
    <w:rsid w:val="007B2CA0"/>
    <w:rsid w:val="007B414E"/>
    <w:rsid w:val="007B497E"/>
    <w:rsid w:val="007C001E"/>
    <w:rsid w:val="007C267D"/>
    <w:rsid w:val="007C2C68"/>
    <w:rsid w:val="007D38A2"/>
    <w:rsid w:val="007D7577"/>
    <w:rsid w:val="007F05C3"/>
    <w:rsid w:val="007F0DF0"/>
    <w:rsid w:val="007F2FCD"/>
    <w:rsid w:val="00801FFF"/>
    <w:rsid w:val="0080291C"/>
    <w:rsid w:val="00802985"/>
    <w:rsid w:val="00806F78"/>
    <w:rsid w:val="0081149A"/>
    <w:rsid w:val="00825370"/>
    <w:rsid w:val="00831FD1"/>
    <w:rsid w:val="0083620A"/>
    <w:rsid w:val="00836FCB"/>
    <w:rsid w:val="00841F95"/>
    <w:rsid w:val="008440BE"/>
    <w:rsid w:val="008445B7"/>
    <w:rsid w:val="00860B4E"/>
    <w:rsid w:val="0086125C"/>
    <w:rsid w:val="00865541"/>
    <w:rsid w:val="00865617"/>
    <w:rsid w:val="00873156"/>
    <w:rsid w:val="008732A9"/>
    <w:rsid w:val="008757F3"/>
    <w:rsid w:val="00877874"/>
    <w:rsid w:val="00882A7C"/>
    <w:rsid w:val="00882D81"/>
    <w:rsid w:val="00882F42"/>
    <w:rsid w:val="008867FC"/>
    <w:rsid w:val="008944E0"/>
    <w:rsid w:val="008947EF"/>
    <w:rsid w:val="00894AE1"/>
    <w:rsid w:val="008A5EC2"/>
    <w:rsid w:val="008B20F9"/>
    <w:rsid w:val="008B292F"/>
    <w:rsid w:val="008B4B6C"/>
    <w:rsid w:val="008C58D1"/>
    <w:rsid w:val="008D0B82"/>
    <w:rsid w:val="008D5788"/>
    <w:rsid w:val="008E39A5"/>
    <w:rsid w:val="008E3C09"/>
    <w:rsid w:val="008E47EE"/>
    <w:rsid w:val="008E6A2D"/>
    <w:rsid w:val="008F1ADB"/>
    <w:rsid w:val="00901594"/>
    <w:rsid w:val="00905890"/>
    <w:rsid w:val="00906001"/>
    <w:rsid w:val="00912590"/>
    <w:rsid w:val="009173BB"/>
    <w:rsid w:val="009176D4"/>
    <w:rsid w:val="009251A1"/>
    <w:rsid w:val="009258B3"/>
    <w:rsid w:val="00942C27"/>
    <w:rsid w:val="009508C6"/>
    <w:rsid w:val="009524FF"/>
    <w:rsid w:val="00953527"/>
    <w:rsid w:val="00962F70"/>
    <w:rsid w:val="00963D52"/>
    <w:rsid w:val="00967270"/>
    <w:rsid w:val="009747B3"/>
    <w:rsid w:val="009764D5"/>
    <w:rsid w:val="0097769F"/>
    <w:rsid w:val="0098077C"/>
    <w:rsid w:val="009815F9"/>
    <w:rsid w:val="00996105"/>
    <w:rsid w:val="009B25A8"/>
    <w:rsid w:val="009B2794"/>
    <w:rsid w:val="009B2F9A"/>
    <w:rsid w:val="009B7F53"/>
    <w:rsid w:val="009C12F4"/>
    <w:rsid w:val="009C177D"/>
    <w:rsid w:val="009C2401"/>
    <w:rsid w:val="009C5D69"/>
    <w:rsid w:val="009C6880"/>
    <w:rsid w:val="009D0226"/>
    <w:rsid w:val="009D45FA"/>
    <w:rsid w:val="009D485D"/>
    <w:rsid w:val="009E2DD7"/>
    <w:rsid w:val="009E7F65"/>
    <w:rsid w:val="009F0C44"/>
    <w:rsid w:val="009F10ED"/>
    <w:rsid w:val="009F547D"/>
    <w:rsid w:val="009F6526"/>
    <w:rsid w:val="00A00922"/>
    <w:rsid w:val="00A06D10"/>
    <w:rsid w:val="00A112D2"/>
    <w:rsid w:val="00A117C6"/>
    <w:rsid w:val="00A15843"/>
    <w:rsid w:val="00A15D25"/>
    <w:rsid w:val="00A1663C"/>
    <w:rsid w:val="00A17098"/>
    <w:rsid w:val="00A21354"/>
    <w:rsid w:val="00A2508C"/>
    <w:rsid w:val="00A31661"/>
    <w:rsid w:val="00A31FDE"/>
    <w:rsid w:val="00A33B8F"/>
    <w:rsid w:val="00A540FB"/>
    <w:rsid w:val="00A5421B"/>
    <w:rsid w:val="00A56743"/>
    <w:rsid w:val="00A605E1"/>
    <w:rsid w:val="00A61CE6"/>
    <w:rsid w:val="00A62611"/>
    <w:rsid w:val="00A6375C"/>
    <w:rsid w:val="00A65ADD"/>
    <w:rsid w:val="00A71402"/>
    <w:rsid w:val="00A80411"/>
    <w:rsid w:val="00A845D9"/>
    <w:rsid w:val="00A849DE"/>
    <w:rsid w:val="00A90532"/>
    <w:rsid w:val="00A912D4"/>
    <w:rsid w:val="00A92E4A"/>
    <w:rsid w:val="00AA0500"/>
    <w:rsid w:val="00AB0FF9"/>
    <w:rsid w:val="00AB2031"/>
    <w:rsid w:val="00AD0243"/>
    <w:rsid w:val="00AD18BD"/>
    <w:rsid w:val="00AD3135"/>
    <w:rsid w:val="00AE0043"/>
    <w:rsid w:val="00AE1909"/>
    <w:rsid w:val="00AE2DF7"/>
    <w:rsid w:val="00AE5581"/>
    <w:rsid w:val="00AF4B4C"/>
    <w:rsid w:val="00AF5C7F"/>
    <w:rsid w:val="00AF61D0"/>
    <w:rsid w:val="00AF7E39"/>
    <w:rsid w:val="00B00489"/>
    <w:rsid w:val="00B0089A"/>
    <w:rsid w:val="00B02098"/>
    <w:rsid w:val="00B06EC9"/>
    <w:rsid w:val="00B165E2"/>
    <w:rsid w:val="00B17F60"/>
    <w:rsid w:val="00B211DB"/>
    <w:rsid w:val="00B23D83"/>
    <w:rsid w:val="00B2497F"/>
    <w:rsid w:val="00B30D0A"/>
    <w:rsid w:val="00B32A5A"/>
    <w:rsid w:val="00B400A4"/>
    <w:rsid w:val="00B4025B"/>
    <w:rsid w:val="00B439C0"/>
    <w:rsid w:val="00B47F51"/>
    <w:rsid w:val="00B53BEB"/>
    <w:rsid w:val="00B55705"/>
    <w:rsid w:val="00B60D1B"/>
    <w:rsid w:val="00B751F6"/>
    <w:rsid w:val="00B86F15"/>
    <w:rsid w:val="00B87327"/>
    <w:rsid w:val="00B94A81"/>
    <w:rsid w:val="00B96591"/>
    <w:rsid w:val="00BA10AF"/>
    <w:rsid w:val="00BA6E9E"/>
    <w:rsid w:val="00BB099E"/>
    <w:rsid w:val="00BB3C58"/>
    <w:rsid w:val="00BB4A5D"/>
    <w:rsid w:val="00BB6758"/>
    <w:rsid w:val="00BC0108"/>
    <w:rsid w:val="00BC1BC4"/>
    <w:rsid w:val="00BC525A"/>
    <w:rsid w:val="00BC6174"/>
    <w:rsid w:val="00BC6BE8"/>
    <w:rsid w:val="00BD4798"/>
    <w:rsid w:val="00BD51EA"/>
    <w:rsid w:val="00BE06A7"/>
    <w:rsid w:val="00BE3483"/>
    <w:rsid w:val="00BE5607"/>
    <w:rsid w:val="00BF082C"/>
    <w:rsid w:val="00BF20F8"/>
    <w:rsid w:val="00BF213B"/>
    <w:rsid w:val="00BF3730"/>
    <w:rsid w:val="00BF5462"/>
    <w:rsid w:val="00BF5A94"/>
    <w:rsid w:val="00C01E03"/>
    <w:rsid w:val="00C0377F"/>
    <w:rsid w:val="00C04494"/>
    <w:rsid w:val="00C05B2F"/>
    <w:rsid w:val="00C07FD2"/>
    <w:rsid w:val="00C11B74"/>
    <w:rsid w:val="00C12F7A"/>
    <w:rsid w:val="00C16EA6"/>
    <w:rsid w:val="00C17BA3"/>
    <w:rsid w:val="00C33CDE"/>
    <w:rsid w:val="00C47931"/>
    <w:rsid w:val="00C52F45"/>
    <w:rsid w:val="00C5352E"/>
    <w:rsid w:val="00C56446"/>
    <w:rsid w:val="00C6014B"/>
    <w:rsid w:val="00C61B63"/>
    <w:rsid w:val="00C650E5"/>
    <w:rsid w:val="00C77AD9"/>
    <w:rsid w:val="00C80E3D"/>
    <w:rsid w:val="00C83ECD"/>
    <w:rsid w:val="00C90B79"/>
    <w:rsid w:val="00C914FC"/>
    <w:rsid w:val="00C93560"/>
    <w:rsid w:val="00C97F13"/>
    <w:rsid w:val="00CA3F2B"/>
    <w:rsid w:val="00CB2002"/>
    <w:rsid w:val="00CB59A7"/>
    <w:rsid w:val="00CC07D5"/>
    <w:rsid w:val="00CC07DE"/>
    <w:rsid w:val="00CC156C"/>
    <w:rsid w:val="00CC1A24"/>
    <w:rsid w:val="00CD2F40"/>
    <w:rsid w:val="00CE0514"/>
    <w:rsid w:val="00CE0CDE"/>
    <w:rsid w:val="00CE681E"/>
    <w:rsid w:val="00CE72F1"/>
    <w:rsid w:val="00CE74A2"/>
    <w:rsid w:val="00CF162F"/>
    <w:rsid w:val="00CF230D"/>
    <w:rsid w:val="00CF287B"/>
    <w:rsid w:val="00CF770D"/>
    <w:rsid w:val="00D01DBE"/>
    <w:rsid w:val="00D034E5"/>
    <w:rsid w:val="00D0518C"/>
    <w:rsid w:val="00D05FBA"/>
    <w:rsid w:val="00D141AE"/>
    <w:rsid w:val="00D141E8"/>
    <w:rsid w:val="00D14664"/>
    <w:rsid w:val="00D172B6"/>
    <w:rsid w:val="00D21A04"/>
    <w:rsid w:val="00D21A81"/>
    <w:rsid w:val="00D24EDB"/>
    <w:rsid w:val="00D25872"/>
    <w:rsid w:val="00D26A1F"/>
    <w:rsid w:val="00D27E75"/>
    <w:rsid w:val="00D5348E"/>
    <w:rsid w:val="00D551DD"/>
    <w:rsid w:val="00D602EB"/>
    <w:rsid w:val="00D612E7"/>
    <w:rsid w:val="00D6230C"/>
    <w:rsid w:val="00D67B33"/>
    <w:rsid w:val="00D8014B"/>
    <w:rsid w:val="00D807F0"/>
    <w:rsid w:val="00D81A92"/>
    <w:rsid w:val="00D82B2D"/>
    <w:rsid w:val="00D83A6E"/>
    <w:rsid w:val="00D9414E"/>
    <w:rsid w:val="00D945BB"/>
    <w:rsid w:val="00D94837"/>
    <w:rsid w:val="00D960F9"/>
    <w:rsid w:val="00DA25DC"/>
    <w:rsid w:val="00DA2DFC"/>
    <w:rsid w:val="00DA327E"/>
    <w:rsid w:val="00DA480A"/>
    <w:rsid w:val="00DB0C66"/>
    <w:rsid w:val="00DC41AB"/>
    <w:rsid w:val="00DD3154"/>
    <w:rsid w:val="00DD4434"/>
    <w:rsid w:val="00DD586F"/>
    <w:rsid w:val="00DE11F0"/>
    <w:rsid w:val="00DE18D8"/>
    <w:rsid w:val="00DE2036"/>
    <w:rsid w:val="00DE3F75"/>
    <w:rsid w:val="00DE4206"/>
    <w:rsid w:val="00DE763B"/>
    <w:rsid w:val="00DE77AF"/>
    <w:rsid w:val="00DF2DCB"/>
    <w:rsid w:val="00DF2E39"/>
    <w:rsid w:val="00E110C2"/>
    <w:rsid w:val="00E143D2"/>
    <w:rsid w:val="00E1535A"/>
    <w:rsid w:val="00E1567D"/>
    <w:rsid w:val="00E26F4D"/>
    <w:rsid w:val="00E26FD4"/>
    <w:rsid w:val="00E31B59"/>
    <w:rsid w:val="00E3429D"/>
    <w:rsid w:val="00E34D43"/>
    <w:rsid w:val="00E35BF4"/>
    <w:rsid w:val="00E37A04"/>
    <w:rsid w:val="00E52A3F"/>
    <w:rsid w:val="00E60D8E"/>
    <w:rsid w:val="00E6171E"/>
    <w:rsid w:val="00E644EB"/>
    <w:rsid w:val="00E66107"/>
    <w:rsid w:val="00E66F52"/>
    <w:rsid w:val="00E670ED"/>
    <w:rsid w:val="00E672FF"/>
    <w:rsid w:val="00E70F79"/>
    <w:rsid w:val="00E72CEF"/>
    <w:rsid w:val="00E731DD"/>
    <w:rsid w:val="00E8577F"/>
    <w:rsid w:val="00E90520"/>
    <w:rsid w:val="00E90A1D"/>
    <w:rsid w:val="00E92DED"/>
    <w:rsid w:val="00E9775B"/>
    <w:rsid w:val="00EA100C"/>
    <w:rsid w:val="00EA167C"/>
    <w:rsid w:val="00EA2E1D"/>
    <w:rsid w:val="00EB0014"/>
    <w:rsid w:val="00EB636D"/>
    <w:rsid w:val="00EB6CEB"/>
    <w:rsid w:val="00EC4517"/>
    <w:rsid w:val="00ED6630"/>
    <w:rsid w:val="00ED6F9B"/>
    <w:rsid w:val="00EE27AF"/>
    <w:rsid w:val="00EE291D"/>
    <w:rsid w:val="00EE7C2F"/>
    <w:rsid w:val="00EF2084"/>
    <w:rsid w:val="00EF75ED"/>
    <w:rsid w:val="00F05B79"/>
    <w:rsid w:val="00F10715"/>
    <w:rsid w:val="00F13FF8"/>
    <w:rsid w:val="00F21142"/>
    <w:rsid w:val="00F22B02"/>
    <w:rsid w:val="00F24745"/>
    <w:rsid w:val="00F249E5"/>
    <w:rsid w:val="00F37363"/>
    <w:rsid w:val="00F55438"/>
    <w:rsid w:val="00F56281"/>
    <w:rsid w:val="00F65AF7"/>
    <w:rsid w:val="00F6770E"/>
    <w:rsid w:val="00F756AD"/>
    <w:rsid w:val="00F87EB7"/>
    <w:rsid w:val="00F92808"/>
    <w:rsid w:val="00F9584D"/>
    <w:rsid w:val="00F97B39"/>
    <w:rsid w:val="00FA1E85"/>
    <w:rsid w:val="00FB0DC7"/>
    <w:rsid w:val="00FC6299"/>
    <w:rsid w:val="00FD3035"/>
    <w:rsid w:val="00FD34BC"/>
    <w:rsid w:val="00FD7EBA"/>
    <w:rsid w:val="00FE0927"/>
    <w:rsid w:val="00FE1698"/>
    <w:rsid w:val="00FE244E"/>
    <w:rsid w:val="00FE3BD9"/>
    <w:rsid w:val="00FF10D3"/>
    <w:rsid w:val="00FF395D"/>
    <w:rsid w:val="00FF42C2"/>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F6499"/>
  <w15:docId w15:val="{599C9B25-3B59-4749-8DD0-B9D6C7B3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64C"/>
    <w:pPr>
      <w:spacing w:after="160" w:line="259" w:lineRule="auto"/>
    </w:pPr>
  </w:style>
  <w:style w:type="paragraph" w:styleId="Heading1">
    <w:name w:val="heading 1"/>
    <w:aliases w:val="1 CoM Head"/>
    <w:basedOn w:val="Normal"/>
    <w:link w:val="Heading1Char"/>
    <w:uiPriority w:val="9"/>
    <w:qFormat/>
    <w:rsid w:val="003C5541"/>
    <w:pPr>
      <w:widowControl w:val="0"/>
      <w:autoSpaceDE w:val="0"/>
      <w:autoSpaceDN w:val="0"/>
      <w:spacing w:after="0" w:line="360" w:lineRule="auto"/>
      <w:outlineLvl w:val="0"/>
    </w:pPr>
    <w:rPr>
      <w:rFonts w:eastAsia="Times New Roman" w:cs="Times New Roman"/>
      <w:b/>
      <w:bCs/>
      <w:szCs w:val="28"/>
    </w:rPr>
  </w:style>
  <w:style w:type="paragraph" w:styleId="Heading2">
    <w:name w:val="heading 2"/>
    <w:aliases w:val="2 Head CoM"/>
    <w:basedOn w:val="Normal"/>
    <w:link w:val="Heading2Char"/>
    <w:uiPriority w:val="9"/>
    <w:unhideWhenUsed/>
    <w:qFormat/>
    <w:rsid w:val="003C5541"/>
    <w:pPr>
      <w:widowControl w:val="0"/>
      <w:autoSpaceDE w:val="0"/>
      <w:autoSpaceDN w:val="0"/>
      <w:spacing w:afterLines="150" w:after="150" w:line="360" w:lineRule="auto"/>
      <w:outlineLvl w:val="1"/>
    </w:pPr>
    <w:rPr>
      <w:rFonts w:eastAsia="Times New Roman" w:cs="Times New Roman"/>
      <w:b/>
      <w:bCs/>
    </w:rPr>
  </w:style>
  <w:style w:type="paragraph" w:styleId="Heading3">
    <w:name w:val="heading 3"/>
    <w:aliases w:val="3 Head CoM"/>
    <w:basedOn w:val="Normal"/>
    <w:link w:val="Heading3Char"/>
    <w:uiPriority w:val="9"/>
    <w:unhideWhenUsed/>
    <w:qFormat/>
    <w:rsid w:val="003C5541"/>
    <w:pPr>
      <w:widowControl w:val="0"/>
      <w:autoSpaceDE w:val="0"/>
      <w:autoSpaceDN w:val="0"/>
      <w:spacing w:after="0" w:line="360" w:lineRule="auto"/>
      <w:outlineLvl w:val="2"/>
    </w:pPr>
    <w:rPr>
      <w:rFonts w:eastAsia="Times New Roman" w:cs="Times New Roman"/>
      <w:b/>
      <w:bCs/>
    </w:rPr>
  </w:style>
  <w:style w:type="character" w:default="1" w:styleId="DefaultParagraphFont">
    <w:name w:val="Default Paragraph Font"/>
    <w:uiPriority w:val="1"/>
    <w:semiHidden/>
    <w:unhideWhenUsed/>
    <w:rsid w:val="003066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64C"/>
  </w:style>
  <w:style w:type="paragraph" w:styleId="Header">
    <w:name w:val="header"/>
    <w:basedOn w:val="Normal"/>
    <w:link w:val="HeaderChar"/>
    <w:unhideWhenUsed/>
    <w:rsid w:val="00603CF5"/>
    <w:pPr>
      <w:tabs>
        <w:tab w:val="center" w:pos="4680"/>
        <w:tab w:val="right" w:pos="9360"/>
      </w:tabs>
    </w:pPr>
  </w:style>
  <w:style w:type="character" w:customStyle="1" w:styleId="HeaderChar">
    <w:name w:val="Header Char"/>
    <w:basedOn w:val="DefaultParagraphFont"/>
    <w:link w:val="Header"/>
    <w:rsid w:val="00603CF5"/>
    <w:rPr>
      <w:rFonts w:ascii="Arial" w:hAnsi="Arial" w:cstheme="majorBidi"/>
      <w:color w:val="000000" w:themeColor="text1"/>
      <w:sz w:val="21"/>
      <w:szCs w:val="21"/>
    </w:rPr>
  </w:style>
  <w:style w:type="paragraph" w:styleId="Footer">
    <w:name w:val="footer"/>
    <w:basedOn w:val="Normal"/>
    <w:link w:val="FooterChar"/>
    <w:uiPriority w:val="99"/>
    <w:unhideWhenUsed/>
    <w:rsid w:val="00603CF5"/>
    <w:pPr>
      <w:tabs>
        <w:tab w:val="center" w:pos="4680"/>
        <w:tab w:val="right" w:pos="9360"/>
      </w:tabs>
    </w:pPr>
  </w:style>
  <w:style w:type="character" w:customStyle="1" w:styleId="FooterChar">
    <w:name w:val="Footer Char"/>
    <w:basedOn w:val="DefaultParagraphFont"/>
    <w:link w:val="Footer"/>
    <w:uiPriority w:val="99"/>
    <w:rsid w:val="00603CF5"/>
    <w:rPr>
      <w:rFonts w:ascii="Arial" w:hAnsi="Arial" w:cstheme="majorBidi"/>
      <w:color w:val="000000" w:themeColor="text1"/>
      <w:sz w:val="21"/>
      <w:szCs w:val="21"/>
    </w:rPr>
  </w:style>
  <w:style w:type="character" w:customStyle="1" w:styleId="Heading1Char">
    <w:name w:val="Heading 1 Char"/>
    <w:aliases w:val="1 CoM Head Char"/>
    <w:basedOn w:val="DefaultParagraphFont"/>
    <w:link w:val="Heading1"/>
    <w:uiPriority w:val="9"/>
    <w:rsid w:val="003C5541"/>
    <w:rPr>
      <w:rFonts w:ascii="Arial" w:eastAsia="Times New Roman" w:hAnsi="Arial" w:cs="Times New Roman"/>
      <w:b/>
      <w:bCs/>
      <w:sz w:val="24"/>
      <w:szCs w:val="28"/>
    </w:rPr>
  </w:style>
  <w:style w:type="character" w:customStyle="1" w:styleId="Heading2Char">
    <w:name w:val="Heading 2 Char"/>
    <w:aliases w:val="2 Head CoM Char"/>
    <w:basedOn w:val="DefaultParagraphFont"/>
    <w:link w:val="Heading2"/>
    <w:uiPriority w:val="9"/>
    <w:rsid w:val="003C5541"/>
    <w:rPr>
      <w:rFonts w:ascii="Arial" w:eastAsia="Times New Roman" w:hAnsi="Arial" w:cs="Times New Roman"/>
      <w:b/>
      <w:bCs/>
      <w:sz w:val="24"/>
      <w:szCs w:val="24"/>
    </w:rPr>
  </w:style>
  <w:style w:type="paragraph" w:styleId="FootnoteText">
    <w:name w:val="footnote text"/>
    <w:basedOn w:val="Normal"/>
    <w:link w:val="FootnoteTextChar"/>
    <w:rsid w:val="009C12F4"/>
    <w:rPr>
      <w:szCs w:val="20"/>
    </w:rPr>
  </w:style>
  <w:style w:type="character" w:customStyle="1" w:styleId="FootnoteTextChar">
    <w:name w:val="Footnote Text Char"/>
    <w:basedOn w:val="DefaultParagraphFont"/>
    <w:link w:val="FootnoteText"/>
    <w:rsid w:val="009C12F4"/>
    <w:rPr>
      <w:rFonts w:ascii="Arial" w:eastAsia="Times New Roman" w:hAnsi="Arial" w:cs="Times New Roman"/>
      <w:sz w:val="20"/>
      <w:szCs w:val="20"/>
    </w:rPr>
  </w:style>
  <w:style w:type="character" w:styleId="FootnoteReference">
    <w:name w:val="footnote reference"/>
    <w:basedOn w:val="DefaultParagraphFont"/>
    <w:rsid w:val="009C12F4"/>
    <w:rPr>
      <w:vertAlign w:val="superscript"/>
    </w:rPr>
  </w:style>
  <w:style w:type="paragraph" w:styleId="Title">
    <w:name w:val="Title"/>
    <w:link w:val="TitleChar"/>
    <w:qFormat/>
    <w:rsid w:val="009508C6"/>
    <w:pPr>
      <w:outlineLvl w:val="0"/>
    </w:pPr>
    <w:rPr>
      <w:rFonts w:ascii="Arial" w:eastAsia="Times New Roman" w:hAnsi="Arial" w:cs="Arial"/>
      <w:b/>
      <w:bCs/>
      <w:kern w:val="28"/>
      <w:sz w:val="44"/>
      <w:szCs w:val="32"/>
    </w:rPr>
  </w:style>
  <w:style w:type="character" w:customStyle="1" w:styleId="TitleChar">
    <w:name w:val="Title Char"/>
    <w:basedOn w:val="DefaultParagraphFont"/>
    <w:link w:val="Title"/>
    <w:rsid w:val="009508C6"/>
    <w:rPr>
      <w:rFonts w:ascii="Arial" w:eastAsia="Times New Roman" w:hAnsi="Arial" w:cs="Arial"/>
      <w:b/>
      <w:bCs/>
      <w:kern w:val="28"/>
      <w:sz w:val="44"/>
      <w:szCs w:val="32"/>
    </w:rPr>
  </w:style>
  <w:style w:type="paragraph" w:customStyle="1" w:styleId="Title2">
    <w:name w:val="Title2"/>
    <w:basedOn w:val="Normal"/>
    <w:rsid w:val="009508C6"/>
    <w:rPr>
      <w:szCs w:val="20"/>
    </w:rPr>
  </w:style>
  <w:style w:type="paragraph" w:customStyle="1" w:styleId="Name">
    <w:name w:val="Name"/>
    <w:next w:val="Normal"/>
    <w:autoRedefine/>
    <w:rsid w:val="009508C6"/>
    <w:pPr>
      <w:jc w:val="center"/>
    </w:pPr>
    <w:rPr>
      <w:rFonts w:ascii="Arial" w:eastAsia="Times New Roman" w:hAnsi="Arial" w:cs="Times New Roman"/>
      <w:b/>
      <w:sz w:val="20"/>
      <w:szCs w:val="20"/>
    </w:rPr>
  </w:style>
  <w:style w:type="table" w:styleId="TableGrid">
    <w:name w:val="Table Grid"/>
    <w:basedOn w:val="TableNormal"/>
    <w:rsid w:val="009508C6"/>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autoRedefine/>
    <w:rsid w:val="009508C6"/>
    <w:pPr>
      <w:ind w:left="216"/>
    </w:pPr>
    <w:rPr>
      <w:rFonts w:ascii="Arial" w:eastAsia="Times New Roman" w:hAnsi="Arial" w:cs="Times New Roman"/>
      <w:sz w:val="20"/>
      <w:szCs w:val="20"/>
    </w:rPr>
  </w:style>
  <w:style w:type="paragraph" w:customStyle="1" w:styleId="Indent2">
    <w:name w:val="Indent 2"/>
    <w:basedOn w:val="Indent1"/>
    <w:autoRedefine/>
    <w:rsid w:val="009508C6"/>
    <w:pPr>
      <w:ind w:left="432"/>
    </w:pPr>
  </w:style>
  <w:style w:type="paragraph" w:customStyle="1" w:styleId="TOCPG1">
    <w:name w:val="TOCPG1"/>
    <w:autoRedefine/>
    <w:rsid w:val="009508C6"/>
    <w:pPr>
      <w:jc w:val="right"/>
    </w:pPr>
    <w:rPr>
      <w:rFonts w:ascii="Arial" w:eastAsia="Times New Roman" w:hAnsi="Arial" w:cs="Times New Roman"/>
      <w:sz w:val="20"/>
      <w:szCs w:val="20"/>
    </w:rPr>
  </w:style>
  <w:style w:type="paragraph" w:customStyle="1" w:styleId="TableLeft">
    <w:name w:val="Table Left"/>
    <w:next w:val="Normal"/>
    <w:qFormat/>
    <w:rsid w:val="009508C6"/>
    <w:pPr>
      <w:spacing w:after="240"/>
    </w:pPr>
    <w:rPr>
      <w:rFonts w:ascii="Arial" w:eastAsia="Times New Roman" w:hAnsi="Arial" w:cs="Times New Roman"/>
      <w:b/>
      <w:sz w:val="20"/>
      <w:szCs w:val="20"/>
    </w:rPr>
  </w:style>
  <w:style w:type="paragraph" w:customStyle="1" w:styleId="TableRight">
    <w:name w:val="Table Right"/>
    <w:next w:val="Normal"/>
    <w:qFormat/>
    <w:rsid w:val="009508C6"/>
    <w:pPr>
      <w:spacing w:after="240"/>
    </w:pPr>
    <w:rPr>
      <w:rFonts w:ascii="Arial" w:eastAsia="Times New Roman" w:hAnsi="Arial" w:cs="Times New Roman"/>
      <w:sz w:val="20"/>
      <w:szCs w:val="20"/>
    </w:rPr>
  </w:style>
  <w:style w:type="paragraph" w:styleId="ListParagraph">
    <w:name w:val="List Paragraph"/>
    <w:basedOn w:val="Normal"/>
    <w:uiPriority w:val="34"/>
    <w:qFormat/>
    <w:rsid w:val="009508C6"/>
    <w:pPr>
      <w:ind w:left="720"/>
      <w:contextualSpacing/>
    </w:pPr>
  </w:style>
  <w:style w:type="paragraph" w:customStyle="1" w:styleId="TableHeading">
    <w:name w:val="Table  Heading"/>
    <w:basedOn w:val="Normal"/>
    <w:next w:val="Normal"/>
    <w:qFormat/>
    <w:rsid w:val="009508C6"/>
    <w:pPr>
      <w:jc w:val="center"/>
    </w:pPr>
    <w:rPr>
      <w:b/>
    </w:rPr>
  </w:style>
  <w:style w:type="paragraph" w:customStyle="1" w:styleId="TableRightHeading">
    <w:name w:val="Table Right Heading"/>
    <w:next w:val="TableRight"/>
    <w:qFormat/>
    <w:rsid w:val="009508C6"/>
    <w:rPr>
      <w:rFonts w:ascii="Arial" w:eastAsia="Times New Roman" w:hAnsi="Arial" w:cs="Times New Roman"/>
      <w:b/>
      <w:sz w:val="20"/>
      <w:szCs w:val="20"/>
    </w:rPr>
  </w:style>
  <w:style w:type="paragraph" w:customStyle="1" w:styleId="TableRightBullet1">
    <w:name w:val="Table Right Bullet 1"/>
    <w:basedOn w:val="Normal"/>
    <w:next w:val="TableRight"/>
    <w:qFormat/>
    <w:rsid w:val="009508C6"/>
    <w:pPr>
      <w:numPr>
        <w:numId w:val="1"/>
      </w:numPr>
      <w:spacing w:after="240"/>
      <w:ind w:left="360"/>
      <w:contextualSpacing/>
    </w:pPr>
  </w:style>
  <w:style w:type="paragraph" w:customStyle="1" w:styleId="TableRightBullet2">
    <w:name w:val="Table Right Bullet 2"/>
    <w:basedOn w:val="TableRight"/>
    <w:next w:val="TableRight"/>
    <w:qFormat/>
    <w:rsid w:val="009508C6"/>
    <w:pPr>
      <w:numPr>
        <w:numId w:val="2"/>
      </w:numPr>
    </w:pPr>
  </w:style>
  <w:style w:type="paragraph" w:customStyle="1" w:styleId="TableRightCentered">
    <w:name w:val="Table Right Centered"/>
    <w:next w:val="TableRight"/>
    <w:qFormat/>
    <w:rsid w:val="009508C6"/>
    <w:pPr>
      <w:spacing w:after="240"/>
      <w:jc w:val="center"/>
    </w:pPr>
    <w:rPr>
      <w:rFonts w:ascii="Arial" w:eastAsia="Times New Roman" w:hAnsi="Arial" w:cs="Times New Roman"/>
      <w:b/>
      <w:sz w:val="20"/>
      <w:szCs w:val="20"/>
    </w:rPr>
  </w:style>
  <w:style w:type="paragraph" w:customStyle="1" w:styleId="TableHeadingWhite">
    <w:name w:val="Table Heading White"/>
    <w:basedOn w:val="TableHeading"/>
    <w:next w:val="Normal"/>
    <w:qFormat/>
    <w:rsid w:val="009508C6"/>
    <w:rPr>
      <w:rFonts w:eastAsiaTheme="majorEastAsia"/>
      <w:color w:val="FFFFFF" w:themeColor="background1"/>
    </w:rPr>
  </w:style>
  <w:style w:type="paragraph" w:styleId="BalloonText">
    <w:name w:val="Balloon Text"/>
    <w:basedOn w:val="Normal"/>
    <w:link w:val="BalloonTextChar"/>
    <w:rsid w:val="00967270"/>
    <w:rPr>
      <w:rFonts w:ascii="Tahoma" w:hAnsi="Tahoma" w:cs="Tahoma"/>
      <w:sz w:val="16"/>
      <w:szCs w:val="16"/>
    </w:rPr>
  </w:style>
  <w:style w:type="character" w:customStyle="1" w:styleId="BalloonTextChar">
    <w:name w:val="Balloon Text Char"/>
    <w:basedOn w:val="DefaultParagraphFont"/>
    <w:link w:val="BalloonText"/>
    <w:rsid w:val="00967270"/>
    <w:rPr>
      <w:rFonts w:ascii="Tahoma" w:eastAsia="Times New Roman" w:hAnsi="Tahoma" w:cs="Tahoma"/>
      <w:sz w:val="16"/>
      <w:szCs w:val="16"/>
    </w:rPr>
  </w:style>
  <w:style w:type="character" w:styleId="CommentReference">
    <w:name w:val="annotation reference"/>
    <w:basedOn w:val="DefaultParagraphFont"/>
    <w:rsid w:val="00967270"/>
    <w:rPr>
      <w:sz w:val="16"/>
      <w:szCs w:val="16"/>
    </w:rPr>
  </w:style>
  <w:style w:type="paragraph" w:styleId="CommentText">
    <w:name w:val="annotation text"/>
    <w:basedOn w:val="Normal"/>
    <w:link w:val="CommentTextChar"/>
    <w:rsid w:val="009508C6"/>
    <w:rPr>
      <w:szCs w:val="20"/>
    </w:rPr>
  </w:style>
  <w:style w:type="character" w:customStyle="1" w:styleId="CommentTextChar">
    <w:name w:val="Comment Text Char"/>
    <w:basedOn w:val="DefaultParagraphFont"/>
    <w:link w:val="CommentText"/>
    <w:rsid w:val="009508C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508C6"/>
    <w:rPr>
      <w:b/>
      <w:bCs/>
    </w:rPr>
  </w:style>
  <w:style w:type="character" w:customStyle="1" w:styleId="CommentSubjectChar">
    <w:name w:val="Comment Subject Char"/>
    <w:basedOn w:val="CommentTextChar"/>
    <w:link w:val="CommentSubject"/>
    <w:rsid w:val="009508C6"/>
    <w:rPr>
      <w:rFonts w:ascii="Arial" w:eastAsia="Times New Roman" w:hAnsi="Arial" w:cs="Times New Roman"/>
      <w:b/>
      <w:bCs/>
      <w:sz w:val="20"/>
      <w:szCs w:val="20"/>
    </w:rPr>
  </w:style>
  <w:style w:type="paragraph" w:customStyle="1" w:styleId="Type">
    <w:name w:val="Type"/>
    <w:basedOn w:val="Normal"/>
    <w:qFormat/>
    <w:rsid w:val="009508C6"/>
    <w:pPr>
      <w:keepNext/>
    </w:pPr>
    <w:rPr>
      <w:b/>
    </w:rPr>
  </w:style>
  <w:style w:type="paragraph" w:customStyle="1" w:styleId="SignatureLines">
    <w:name w:val="Signature Lines"/>
    <w:basedOn w:val="Normal"/>
    <w:next w:val="Normal"/>
    <w:qFormat/>
    <w:rsid w:val="009508C6"/>
    <w:pPr>
      <w:tabs>
        <w:tab w:val="right" w:pos="4320"/>
        <w:tab w:val="left" w:pos="4680"/>
        <w:tab w:val="right" w:pos="7200"/>
      </w:tabs>
    </w:pPr>
  </w:style>
  <w:style w:type="paragraph" w:customStyle="1" w:styleId="SignatureLinesUnderline">
    <w:name w:val="Signature Lines + Underline"/>
    <w:basedOn w:val="SignatureLines"/>
    <w:rsid w:val="009508C6"/>
    <w:rPr>
      <w:u w:val="single"/>
    </w:rPr>
  </w:style>
  <w:style w:type="paragraph" w:customStyle="1" w:styleId="NumberedLevel1">
    <w:name w:val="Numbered Level 1"/>
    <w:next w:val="Normal"/>
    <w:qFormat/>
    <w:rsid w:val="009508C6"/>
    <w:pPr>
      <w:numPr>
        <w:numId w:val="3"/>
      </w:numPr>
      <w:ind w:left="720"/>
    </w:pPr>
    <w:rPr>
      <w:rFonts w:ascii="Arial" w:eastAsia="Times New Roman" w:hAnsi="Arial" w:cs="Times New Roman"/>
      <w:sz w:val="20"/>
      <w:szCs w:val="24"/>
    </w:rPr>
  </w:style>
  <w:style w:type="paragraph" w:customStyle="1" w:styleId="LetteredLevel2">
    <w:name w:val="Lettered Level 2"/>
    <w:next w:val="Normal"/>
    <w:qFormat/>
    <w:rsid w:val="009508C6"/>
    <w:pPr>
      <w:numPr>
        <w:numId w:val="4"/>
      </w:numPr>
    </w:pPr>
    <w:rPr>
      <w:rFonts w:ascii="Arial" w:eastAsia="Times New Roman" w:hAnsi="Arial" w:cs="Times New Roman"/>
      <w:sz w:val="20"/>
      <w:szCs w:val="24"/>
    </w:rPr>
  </w:style>
  <w:style w:type="paragraph" w:customStyle="1" w:styleId="BulletLevel1">
    <w:name w:val="Bullet Level 1"/>
    <w:next w:val="Normal"/>
    <w:qFormat/>
    <w:rsid w:val="009508C6"/>
    <w:pPr>
      <w:numPr>
        <w:numId w:val="5"/>
      </w:numPr>
      <w:ind w:left="360"/>
    </w:pPr>
    <w:rPr>
      <w:rFonts w:ascii="Arial" w:eastAsia="Times New Roman" w:hAnsi="Arial" w:cs="Times New Roman"/>
      <w:sz w:val="20"/>
      <w:szCs w:val="24"/>
    </w:rPr>
  </w:style>
  <w:style w:type="paragraph" w:customStyle="1" w:styleId="BulletLevel2">
    <w:name w:val="Bullet Level 2"/>
    <w:next w:val="Normal"/>
    <w:qFormat/>
    <w:rsid w:val="009508C6"/>
    <w:pPr>
      <w:numPr>
        <w:numId w:val="6"/>
      </w:numPr>
      <w:ind w:left="720"/>
    </w:pPr>
    <w:rPr>
      <w:rFonts w:ascii="Arial" w:eastAsia="Times New Roman" w:hAnsi="Arial" w:cs="Times New Roman"/>
      <w:sz w:val="20"/>
      <w:szCs w:val="24"/>
    </w:rPr>
  </w:style>
  <w:style w:type="paragraph" w:customStyle="1" w:styleId="SingleLineSpacing">
    <w:name w:val="Single Line Spacing"/>
    <w:next w:val="Normal"/>
    <w:qFormat/>
    <w:rsid w:val="007501FA"/>
    <w:rPr>
      <w:rFonts w:ascii="Arial" w:eastAsia="Times New Roman" w:hAnsi="Arial" w:cs="Times New Roman"/>
      <w:sz w:val="20"/>
      <w:szCs w:val="24"/>
    </w:rPr>
  </w:style>
  <w:style w:type="paragraph" w:customStyle="1" w:styleId="Level1Indent">
    <w:name w:val="Level 1 Indent"/>
    <w:basedOn w:val="Normal"/>
    <w:next w:val="Normal"/>
    <w:qFormat/>
    <w:rsid w:val="002F34EB"/>
    <w:pPr>
      <w:tabs>
        <w:tab w:val="left" w:pos="360"/>
      </w:tabs>
      <w:spacing w:after="240"/>
      <w:ind w:left="360" w:hanging="360"/>
    </w:pPr>
  </w:style>
  <w:style w:type="paragraph" w:customStyle="1" w:styleId="Indent25">
    <w:name w:val="Indent .25"/>
    <w:basedOn w:val="Normal"/>
    <w:next w:val="Normal"/>
    <w:qFormat/>
    <w:rsid w:val="00F55438"/>
    <w:pPr>
      <w:ind w:left="360"/>
    </w:pPr>
  </w:style>
  <w:style w:type="character" w:styleId="Hyperlink">
    <w:name w:val="Hyperlink"/>
    <w:basedOn w:val="DefaultParagraphFont"/>
    <w:unhideWhenUsed/>
    <w:rsid w:val="003E4A29"/>
    <w:rPr>
      <w:color w:val="0563C1" w:themeColor="hyperlink"/>
      <w:u w:val="single"/>
    </w:rPr>
  </w:style>
  <w:style w:type="paragraph" w:styleId="Revision">
    <w:name w:val="Revision"/>
    <w:hidden/>
    <w:uiPriority w:val="99"/>
    <w:semiHidden/>
    <w:rsid w:val="00071572"/>
    <w:rPr>
      <w:rFonts w:ascii="Arial" w:eastAsia="Times New Roman" w:hAnsi="Arial" w:cs="Times New Roman"/>
      <w:sz w:val="20"/>
      <w:szCs w:val="24"/>
    </w:rPr>
  </w:style>
  <w:style w:type="paragraph" w:customStyle="1" w:styleId="IndentParagraph25">
    <w:name w:val="Indent Paragraph .25"/>
    <w:basedOn w:val="Normal"/>
    <w:next w:val="Normal"/>
    <w:qFormat/>
    <w:rsid w:val="00C650E5"/>
    <w:pPr>
      <w:ind w:left="360"/>
    </w:pPr>
  </w:style>
  <w:style w:type="paragraph" w:customStyle="1" w:styleId="MultiLevel1-1">
    <w:name w:val="Multi Level 1 - 1."/>
    <w:aliases w:val="2.,3."/>
    <w:next w:val="Normal"/>
    <w:qFormat/>
    <w:rsid w:val="009C5D69"/>
    <w:pPr>
      <w:numPr>
        <w:numId w:val="10"/>
      </w:numPr>
      <w:contextualSpacing/>
    </w:pPr>
    <w:rPr>
      <w:rFonts w:ascii="Arial" w:eastAsia="Times New Roman" w:hAnsi="Arial" w:cs="Times New Roman"/>
      <w:sz w:val="20"/>
      <w:szCs w:val="24"/>
    </w:rPr>
  </w:style>
  <w:style w:type="paragraph" w:customStyle="1" w:styleId="IndentTab25">
    <w:name w:val="Indent Tab .25"/>
    <w:basedOn w:val="Normal"/>
    <w:next w:val="Normal"/>
    <w:qFormat/>
    <w:rsid w:val="004D6DBC"/>
    <w:pPr>
      <w:tabs>
        <w:tab w:val="left" w:pos="360"/>
      </w:tabs>
      <w:ind w:left="360" w:hanging="360"/>
    </w:pPr>
  </w:style>
  <w:style w:type="paragraph" w:customStyle="1" w:styleId="MultiLevel2-a">
    <w:name w:val="Multi Level 2 - a."/>
    <w:aliases w:val="b.,c."/>
    <w:next w:val="Normal"/>
    <w:qFormat/>
    <w:rsid w:val="002C2B70"/>
    <w:pPr>
      <w:ind w:left="720" w:hanging="360"/>
    </w:pPr>
    <w:rPr>
      <w:rFonts w:ascii="Arial" w:eastAsia="Times New Roman" w:hAnsi="Arial" w:cs="Times New Roman"/>
      <w:sz w:val="20"/>
      <w:szCs w:val="24"/>
    </w:rPr>
  </w:style>
  <w:style w:type="paragraph" w:styleId="EnvelopeAddress">
    <w:name w:val="envelope address"/>
    <w:basedOn w:val="Normal"/>
    <w:rsid w:val="009C12F4"/>
    <w:pPr>
      <w:framePr w:w="7920" w:h="1980" w:hRule="exact" w:hSpace="180" w:wrap="auto" w:hAnchor="page" w:xAlign="center" w:yAlign="bottom"/>
      <w:ind w:left="2880"/>
    </w:pPr>
    <w:rPr>
      <w:rFonts w:eastAsiaTheme="majorEastAsia"/>
    </w:rPr>
  </w:style>
  <w:style w:type="paragraph" w:styleId="EnvelopeReturn">
    <w:name w:val="envelope return"/>
    <w:basedOn w:val="Normal"/>
    <w:rsid w:val="009C12F4"/>
    <w:rPr>
      <w:rFonts w:eastAsiaTheme="majorEastAsia"/>
      <w:szCs w:val="20"/>
    </w:rPr>
  </w:style>
  <w:style w:type="paragraph" w:customStyle="1" w:styleId="Style1">
    <w:name w:val="Style1"/>
    <w:basedOn w:val="Heading1"/>
    <w:link w:val="Style1Char"/>
    <w:autoRedefine/>
    <w:qFormat/>
    <w:rsid w:val="00865541"/>
    <w:pPr>
      <w:spacing w:before="480" w:line="276" w:lineRule="auto"/>
    </w:pPr>
    <w:rPr>
      <w:rFonts w:cs="Arial"/>
      <w:bCs w:val="0"/>
      <w:noProof/>
      <w:lang w:eastAsia="zh-CN"/>
    </w:rPr>
  </w:style>
  <w:style w:type="character" w:customStyle="1" w:styleId="Style1Char">
    <w:name w:val="Style1 Char"/>
    <w:basedOn w:val="Heading1Char"/>
    <w:link w:val="Style1"/>
    <w:rsid w:val="00865541"/>
    <w:rPr>
      <w:rFonts w:ascii="Arial" w:eastAsiaTheme="majorEastAsia" w:hAnsi="Arial" w:cs="Arial"/>
      <w:b/>
      <w:bCs w:val="0"/>
      <w:noProof/>
      <w:color w:val="FFC000"/>
      <w:sz w:val="28"/>
      <w:szCs w:val="28"/>
      <w:lang w:eastAsia="zh-CN"/>
    </w:rPr>
  </w:style>
  <w:style w:type="paragraph" w:customStyle="1" w:styleId="PAParaText">
    <w:name w:val="PA_ParaText"/>
    <w:basedOn w:val="Normal"/>
    <w:rsid w:val="00422938"/>
    <w:pPr>
      <w:spacing w:after="120"/>
    </w:pPr>
    <w:rPr>
      <w:rFonts w:eastAsia="SimSun"/>
      <w:sz w:val="20"/>
      <w:szCs w:val="20"/>
      <w:lang w:eastAsia="zh-CN"/>
    </w:rPr>
  </w:style>
  <w:style w:type="paragraph" w:styleId="NoSpacing">
    <w:name w:val="No Spacing"/>
    <w:uiPriority w:val="1"/>
    <w:qFormat/>
    <w:rsid w:val="00422938"/>
    <w:rPr>
      <w:rFonts w:ascii="Times New Roman" w:eastAsia="Times New Roman" w:hAnsi="Times New Roman" w:cs="Times New Roman"/>
      <w:sz w:val="24"/>
      <w:szCs w:val="24"/>
    </w:rPr>
  </w:style>
  <w:style w:type="character" w:customStyle="1" w:styleId="Heading3Char">
    <w:name w:val="Heading 3 Char"/>
    <w:aliases w:val="3 Head CoM Char"/>
    <w:basedOn w:val="DefaultParagraphFont"/>
    <w:link w:val="Heading3"/>
    <w:uiPriority w:val="9"/>
    <w:rsid w:val="003C5541"/>
    <w:rPr>
      <w:rFonts w:ascii="Arial" w:eastAsia="Times New Roman" w:hAnsi="Arial" w:cs="Times New Roman"/>
      <w:b/>
      <w:bCs/>
      <w:sz w:val="24"/>
    </w:rPr>
  </w:style>
  <w:style w:type="paragraph" w:customStyle="1" w:styleId="pf0">
    <w:name w:val="pf0"/>
    <w:basedOn w:val="Normal"/>
    <w:rsid w:val="00F21142"/>
    <w:pPr>
      <w:spacing w:before="100" w:beforeAutospacing="1" w:after="100" w:afterAutospacing="1"/>
    </w:pPr>
    <w:rPr>
      <w:rFonts w:ascii="Times New Roman" w:hAnsi="Times New Roman"/>
    </w:rPr>
  </w:style>
  <w:style w:type="character" w:customStyle="1" w:styleId="cf01">
    <w:name w:val="cf01"/>
    <w:basedOn w:val="DefaultParagraphFont"/>
    <w:rsid w:val="00F21142"/>
    <w:rPr>
      <w:rFonts w:ascii="Segoe UI" w:hAnsi="Segoe UI" w:cs="Segoe UI" w:hint="default"/>
      <w:sz w:val="18"/>
      <w:szCs w:val="18"/>
    </w:rPr>
  </w:style>
  <w:style w:type="character" w:customStyle="1" w:styleId="cf11">
    <w:name w:val="cf11"/>
    <w:basedOn w:val="DefaultParagraphFont"/>
    <w:rsid w:val="00F21142"/>
    <w:rPr>
      <w:rFonts w:ascii="Segoe UI" w:hAnsi="Segoe UI" w:cs="Segoe UI" w:hint="default"/>
      <w:sz w:val="18"/>
      <w:szCs w:val="18"/>
    </w:rPr>
  </w:style>
  <w:style w:type="paragraph" w:customStyle="1" w:styleId="VCoELnormal">
    <w:name w:val="VCo EL normal"/>
    <w:basedOn w:val="Normal"/>
    <w:link w:val="VCoELnormalChar"/>
    <w:qFormat/>
    <w:rsid w:val="00A15843"/>
    <w:pPr>
      <w:spacing w:after="0" w:line="240" w:lineRule="auto"/>
      <w:jc w:val="both"/>
    </w:pPr>
    <w:rPr>
      <w:rFonts w:ascii="Arial" w:hAnsi="Arial" w:cs="Arial"/>
      <w:sz w:val="20"/>
    </w:rPr>
  </w:style>
  <w:style w:type="character" w:customStyle="1" w:styleId="VCoELnormalChar">
    <w:name w:val="VCo EL normal Char"/>
    <w:basedOn w:val="DefaultParagraphFont"/>
    <w:link w:val="VCoELnormal"/>
    <w:rsid w:val="00A15843"/>
    <w:rPr>
      <w:rFonts w:ascii="Arial" w:hAnsi="Arial" w:cs="Arial"/>
      <w:kern w:val="2"/>
      <w:sz w:val="20"/>
      <w14:ligatures w14:val="standardContextual"/>
    </w:rPr>
  </w:style>
  <w:style w:type="character" w:customStyle="1" w:styleId="UnresolvedMention">
    <w:name w:val="Unresolved Mention"/>
    <w:basedOn w:val="DefaultParagraphFont"/>
    <w:uiPriority w:val="99"/>
    <w:semiHidden/>
    <w:unhideWhenUsed/>
    <w:rsid w:val="001D6601"/>
    <w:rPr>
      <w:color w:val="605E5C"/>
      <w:shd w:val="clear" w:color="auto" w:fill="E1DFDD"/>
    </w:rPr>
  </w:style>
  <w:style w:type="paragraph" w:styleId="BodyText">
    <w:name w:val="Body Text"/>
    <w:basedOn w:val="Normal"/>
    <w:link w:val="BodyTextChar"/>
    <w:autoRedefine/>
    <w:uiPriority w:val="1"/>
    <w:qFormat/>
    <w:rsid w:val="003C5541"/>
    <w:pPr>
      <w:widowControl w:val="0"/>
      <w:autoSpaceDE w:val="0"/>
      <w:autoSpaceDN w:val="0"/>
      <w:spacing w:after="0" w:line="360" w:lineRule="auto"/>
    </w:pPr>
    <w:rPr>
      <w:rFonts w:eastAsia="Times New Roman" w:cs="Times New Roman"/>
    </w:rPr>
  </w:style>
  <w:style w:type="character" w:customStyle="1" w:styleId="BodyTextChar">
    <w:name w:val="Body Text Char"/>
    <w:basedOn w:val="DefaultParagraphFont"/>
    <w:link w:val="BodyText"/>
    <w:uiPriority w:val="1"/>
    <w:rsid w:val="003C5541"/>
    <w:rPr>
      <w:rFonts w:ascii="Arial" w:eastAsia="Times New Roman" w:hAnsi="Arial" w:cs="Times New Roman"/>
      <w:sz w:val="24"/>
    </w:rPr>
  </w:style>
  <w:style w:type="table" w:customStyle="1" w:styleId="TableGrid1">
    <w:name w:val="Table Grid1"/>
    <w:basedOn w:val="TableNormal"/>
    <w:rsid w:val="00EB6CEB"/>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5617">
      <w:bodyDiv w:val="1"/>
      <w:marLeft w:val="0"/>
      <w:marRight w:val="0"/>
      <w:marTop w:val="0"/>
      <w:marBottom w:val="0"/>
      <w:divBdr>
        <w:top w:val="none" w:sz="0" w:space="0" w:color="auto"/>
        <w:left w:val="none" w:sz="0" w:space="0" w:color="auto"/>
        <w:bottom w:val="none" w:sz="0" w:space="0" w:color="auto"/>
        <w:right w:val="none" w:sz="0" w:space="0" w:color="auto"/>
      </w:divBdr>
    </w:div>
    <w:div w:id="497773956">
      <w:bodyDiv w:val="1"/>
      <w:marLeft w:val="0"/>
      <w:marRight w:val="0"/>
      <w:marTop w:val="0"/>
      <w:marBottom w:val="0"/>
      <w:divBdr>
        <w:top w:val="none" w:sz="0" w:space="0" w:color="auto"/>
        <w:left w:val="none" w:sz="0" w:space="0" w:color="auto"/>
        <w:bottom w:val="none" w:sz="0" w:space="0" w:color="auto"/>
        <w:right w:val="none" w:sz="0" w:space="0" w:color="auto"/>
      </w:divBdr>
    </w:div>
    <w:div w:id="760762794">
      <w:bodyDiv w:val="1"/>
      <w:marLeft w:val="0"/>
      <w:marRight w:val="0"/>
      <w:marTop w:val="0"/>
      <w:marBottom w:val="0"/>
      <w:divBdr>
        <w:top w:val="none" w:sz="0" w:space="0" w:color="auto"/>
        <w:left w:val="none" w:sz="0" w:space="0" w:color="auto"/>
        <w:bottom w:val="none" w:sz="0" w:space="0" w:color="auto"/>
        <w:right w:val="none" w:sz="0" w:space="0" w:color="auto"/>
      </w:divBdr>
    </w:div>
    <w:div w:id="17224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35CB5CEADFD46B3A3213B73981F2E" ma:contentTypeVersion="25" ma:contentTypeDescription="Create a new document." ma:contentTypeScope="" ma:versionID="2bd3fd5645dfc9c51985fb31e326f6ed">
  <xsd:schema xmlns:xsd="http://www.w3.org/2001/XMLSchema" xmlns:xs="http://www.w3.org/2001/XMLSchema" xmlns:p="http://schemas.microsoft.com/office/2006/metadata/properties" xmlns:ns1="http://schemas.microsoft.com/sharepoint/v3" xmlns:ns2="954a9a2e-182d-4ff4-84d7-17f42dc59cf5" xmlns:ns3="9ca61f40-4169-4dcb-8c8e-cf000eedaea5" targetNamespace="http://schemas.microsoft.com/office/2006/metadata/properties" ma:root="true" ma:fieldsID="e03492090069faf4fe1a71f8f215b89b" ns1:_="" ns2:_="" ns3:_="">
    <xsd:import namespace="http://schemas.microsoft.com/sharepoint/v3"/>
    <xsd:import namespace="954a9a2e-182d-4ff4-84d7-17f42dc59cf5"/>
    <xsd:import namespace="9ca61f40-4169-4dcb-8c8e-cf000eedaea5"/>
    <xsd:element name="properties">
      <xsd:complexType>
        <xsd:sequence>
          <xsd:element name="documentManagement">
            <xsd:complexType>
              <xsd:all>
                <xsd:element ref="ns2:Format" minOccurs="0"/>
                <xsd:element ref="ns2:Status" minOccurs="0"/>
                <xsd:element ref="ns1:URL" minOccurs="0"/>
                <xsd:element ref="ns1:PublishingStartDate" minOccurs="0"/>
                <xsd:element ref="ns1:PublishingExpirationDate" minOccurs="0"/>
                <xsd:element ref="ns1:AssignedTo" minOccurs="0"/>
                <xsd:element ref="ns2:Release" minOccurs="0"/>
                <xsd:element ref="ns2:MediaServiceMetadata" minOccurs="0"/>
                <xsd:element ref="ns2:MediaServiceFastMetadata" minOccurs="0"/>
                <xsd:element ref="ns2:MediaServiceAutoKeyPoints" minOccurs="0"/>
                <xsd:element ref="ns2:MediaServiceKeyPoints" minOccurs="0"/>
                <xsd:element ref="ns2:Proofreading_x0020_Review" minOccurs="0"/>
                <xsd:element ref="ns2:Form_x0020_Number" minOccurs="0"/>
                <xsd:element ref="ns2:Form_x0020_Name" minOccurs="0"/>
                <xsd:element ref="ns2:Template" minOccurs="0"/>
                <xsd:element ref="ns2:Audit_x0020_Samples_x0020_Area"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AssignedTo" ma:index="1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4a9a2e-182d-4ff4-84d7-17f42dc59cf5" elementFormDefault="qualified">
    <xsd:import namespace="http://schemas.microsoft.com/office/2006/documentManagement/types"/>
    <xsd:import namespace="http://schemas.microsoft.com/office/infopath/2007/PartnerControls"/>
    <xsd:element name="Format" ma:index="2" nillable="true" ma:displayName="Format" ma:default="Word" ma:format="Dropdown" ma:internalName="Format">
      <xsd:simpleType>
        <xsd:restriction base="dms:Choice">
          <xsd:enumeration value="[Select Form Type]"/>
          <xsd:enumeration value="CaseView"/>
          <xsd:enumeration value="Checklist"/>
          <xsd:enumeration value="Work Program"/>
          <xsd:enumeration value="Word"/>
          <xsd:enumeration value="Excel"/>
          <xsd:enumeration value="PDF"/>
          <xsd:enumeration value="PowerPoint"/>
          <xsd:enumeration value="_Tracker"/>
          <xsd:enumeration value="n/a"/>
        </xsd:restriction>
      </xsd:simpleType>
    </xsd:element>
    <xsd:element name="Status" ma:index="3" nillable="true" ma:displayName="Status" ma:default="Not Started" ma:description="current status of item" ma:format="Dropdown" ma:internalName="Status">
      <xsd:simpleType>
        <xsd:restriction base="dms:Choice">
          <xsd:enumeration value="Not Started"/>
          <xsd:enumeration value="In Process"/>
          <xsd:enumeration value="SSG Review"/>
          <xsd:enumeration value="ASMG Review"/>
          <xsd:enumeration value="Proofreading"/>
          <xsd:enumeration value="Proofreading Review"/>
          <xsd:enumeration value="Ready for Dev"/>
          <xsd:enumeration value="In Development"/>
          <xsd:enumeration value="Development Complete"/>
          <xsd:enumeration value="Superseded"/>
          <xsd:enumeration value="Maintenance"/>
          <xsd:enumeration value="Not a redline"/>
        </xsd:restriction>
      </xsd:simpleType>
    </xsd:element>
    <xsd:element name="Release" ma:index="14" nillable="true" ma:displayName="SCOPE for Release" ma:default="Not in Scope for Current Release" ma:description="Release Date" ma:format="Dropdown" ma:internalName="Release">
      <xsd:simpleType>
        <xsd:union memberTypes="dms:Text">
          <xsd:simpleType>
            <xsd:restriction base="dms:Choice">
              <xsd:enumeration value="Not in Scope for Current Release"/>
              <xsd:enumeration value="MAPS 14.5 12-2020 Release"/>
              <xsd:enumeration value="MAPS 15 05-2021 Release"/>
              <xsd:enumeration value="MAPS 15 06-2021 Release"/>
              <xsd:enumeration value="MAPS 15 07-2021 Release"/>
              <xsd:enumeration value="MAPS 15 08-2021 Release"/>
              <xsd:enumeration value="MAPS 15 12-2021 Release"/>
            </xsd:restriction>
          </xsd:simpleType>
        </xsd:un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ofreading_x0020_Review" ma:index="19" nillable="true" ma:displayName="Proofreading Review" ma:default="Not Started" ma:format="Dropdown" ma:internalName="Proofreading_x0020_Review">
      <xsd:simpleType>
        <xsd:union memberTypes="dms:Text">
          <xsd:simpleType>
            <xsd:restriction base="dms:Choice">
              <xsd:enumeration value="Not Started"/>
              <xsd:enumeration value="Completed"/>
              <xsd:enumeration value="n/a"/>
            </xsd:restriction>
          </xsd:simpleType>
        </xsd:union>
      </xsd:simpleType>
    </xsd:element>
    <xsd:element name="Form_x0020_Number" ma:index="20" nillable="true" ma:displayName="Form Number" ma:internalName="Form_x0020_Number">
      <xsd:simpleType>
        <xsd:restriction base="dms:Text">
          <xsd:maxLength value="255"/>
        </xsd:restriction>
      </xsd:simpleType>
    </xsd:element>
    <xsd:element name="Form_x0020_Name" ma:index="21" nillable="true" ma:displayName="Form Name" ma:internalName="Form_x0020_Name">
      <xsd:simpleType>
        <xsd:restriction base="dms:Text">
          <xsd:maxLength value="255"/>
        </xsd:restriction>
      </xsd:simpleType>
    </xsd:element>
    <xsd:element name="Template" ma:index="22" nillable="true" ma:displayName="Template" ma:default="MAPs Audit Samples" ma:format="Dropdown" ma:internalName="Template">
      <xsd:simpleType>
        <xsd:restriction base="dms:Choice">
          <xsd:enumeration value="MAPs Audit Samples"/>
          <xsd:enumeration value="MAPs Review"/>
          <xsd:enumeration value="MAPs Comp"/>
          <xsd:enumeration value="MAPs Prep"/>
          <xsd:enumeration value="App-K"/>
          <xsd:enumeration value="Consulting"/>
          <xsd:enumeration value="Disclosure Checklist"/>
        </xsd:restriction>
      </xsd:simpleType>
    </xsd:element>
    <xsd:element name="Audit_x0020_Samples_x0020_Area" ma:index="23" nillable="true" ma:displayName="Audit Samples Area" ma:format="Dropdown" ma:internalName="Audit_x0020_Samples_x0020_Area">
      <xsd:simpleType>
        <xsd:restriction base="dms:Choice">
          <xsd:enumeration value="0106xx. Internal Control Communications"/>
          <xsd:enumeration value="0110xx-0116xx. Communications with Those Charged with Governance"/>
          <xsd:enumeration value="0140xx. Arrangement Letters - Audit Services"/>
          <xsd:enumeration value="0141xx. Arrangement Letters - Other Services and Transition"/>
          <xsd:enumeration value="0142xx. Representation Letters"/>
          <xsd:enumeration value="0144xx. Attorneys' Letters"/>
          <xsd:enumeration value="0154xx. Use of Specialists"/>
          <xsd:enumeration value="0162xx. Records of Consultation"/>
          <xsd:enumeration value="0166xx. Use of Other Auditors"/>
          <xsd:enumeration value="0170xx-0177xx. Communications with Third Parties and Regulators"/>
          <xsd:enumeration value="0178xx-0186xx. Letters for Underwriters (Comfort Letters)"/>
          <xsd:enumeration value="0500xx. Cayman Documents"/>
          <xsd:enumeration value="0600xx. Group Audits"/>
          <xsd:enumeration value="0620xx. Compliance"/>
          <xsd:enumeration value="0920xx +2302 and 2303. Other Procedures Required by GAAS"/>
          <xsd:enumeration value="1001xx-8200xx. Confirmation Samples"/>
        </xsd:restriction>
      </xsd:simpleType>
    </xsd:element>
    <xsd:element name="Notes0" ma:index="2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a61f40-4169-4dcb-8c8e-cf000eedaea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Form_x0020_Name xmlns="954a9a2e-182d-4ff4-84d7-17f42dc59cf5">Arrangement Letter - GAAS, GAS, and Uniform Guidance</Form_x0020_Name>
    <Proofreading_x0020_Review xmlns="954a9a2e-182d-4ff4-84d7-17f42dc59cf5">Not Started</Proofreading_x0020_Review>
    <Release xmlns="954a9a2e-182d-4ff4-84d7-17f42dc59cf5">MAPS 15 12-2021 Release</Release>
    <AssignedTo xmlns="http://schemas.microsoft.com/sharepoint/v3">
      <UserInfo>
        <DisplayName>NPSG Admin</DisplayName>
        <AccountId>10942</AccountId>
        <AccountType/>
      </UserInfo>
    </AssignedTo>
    <PublishingStartDate xmlns="http://schemas.microsoft.com/sharepoint/v3" xsi:nil="true"/>
    <Status xmlns="954a9a2e-182d-4ff4-84d7-17f42dc59cf5">Ready for Dev</Status>
    <Audit_x0020_Samples_x0020_Area xmlns="954a9a2e-182d-4ff4-84d7-17f42dc59cf5">0140xx. Arrangement Letters - Audit Services</Audit_x0020_Samples_x0020_Area>
    <Format xmlns="954a9a2e-182d-4ff4-84d7-17f42dc59cf5">Word</Format>
    <Notes0 xmlns="954a9a2e-182d-4ff4-84d7-17f42dc59cf5" xsi:nil="true"/>
    <PublishingExpirationDate xmlns="http://schemas.microsoft.com/sharepoint/v3" xsi:nil="true"/>
    <Template xmlns="954a9a2e-182d-4ff4-84d7-17f42dc59cf5">MAPs Audit Samples</Template>
    <Form_x0020_Number xmlns="954a9a2e-182d-4ff4-84d7-17f42dc59cf5">0140.02 G</Form_x0020_Number>
    <URL xmlns="http://schemas.microsoft.com/sharepoint/v3">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0F8A-C254-484E-9B88-331DB41AB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4a9a2e-182d-4ff4-84d7-17f42dc59cf5"/>
    <ds:schemaRef ds:uri="9ca61f40-4169-4dcb-8c8e-cf000eeda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C02C3-E6E2-4BB3-9BA0-9B4B7C99939C}">
  <ds:schemaRefs>
    <ds:schemaRef ds:uri="http://schemas.microsoft.com/sharepoint/v3/contenttype/forms"/>
  </ds:schemaRefs>
</ds:datastoreItem>
</file>

<file path=customXml/itemProps3.xml><?xml version="1.0" encoding="utf-8"?>
<ds:datastoreItem xmlns:ds="http://schemas.openxmlformats.org/officeDocument/2006/customXml" ds:itemID="{A35F05C0-CA70-464F-BC2E-23381E61C552}">
  <ds:schemaRefs>
    <ds:schemaRef ds:uri="http://schemas.microsoft.com/office/2006/documentManagement/types"/>
    <ds:schemaRef ds:uri="http://schemas.microsoft.com/office/infopath/2007/PartnerControls"/>
    <ds:schemaRef ds:uri="9ca61f40-4169-4dcb-8c8e-cf000eedaea5"/>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954a9a2e-182d-4ff4-84d7-17f42dc59cf5"/>
    <ds:schemaRef ds:uri="http://www.w3.org/XML/1998/namespace"/>
    <ds:schemaRef ds:uri="http://purl.org/dc/dcmitype/"/>
  </ds:schemaRefs>
</ds:datastoreItem>
</file>

<file path=customXml/itemProps4.xml><?xml version="1.0" encoding="utf-8"?>
<ds:datastoreItem xmlns:ds="http://schemas.openxmlformats.org/officeDocument/2006/customXml" ds:itemID="{CEC4C288-EB2F-49E0-8E30-18627F5F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6376</Words>
  <Characters>37352</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RSM US LLP</Company>
  <LinksUpToDate>false</LinksUpToDate>
  <CharactersWithSpaces>43641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Canieda</dc:creator>
  <cp:keywords/>
  <dc:description/>
  <cp:lastModifiedBy>Diane L. Olson</cp:lastModifiedBy>
  <cp:revision>2</cp:revision>
  <cp:lastPrinted>2025-04-11T18:37:00Z</cp:lastPrinted>
  <dcterms:created xsi:type="dcterms:W3CDTF">2025-09-19T20:38:00Z</dcterms:created>
  <dcterms:modified xsi:type="dcterms:W3CDTF">2025-09-19T20:38:00Z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 Version">
    <vt:lpwstr>12/2021</vt:lpwstr>
  </property>
  <property fmtid="{D5CDD505-2E9C-101B-9397-08002B2CF9AE}" pid="3" name="AuthorIds_UIVersion_2560">
    <vt:lpwstr>10941</vt:lpwstr>
  </property>
  <property fmtid="{D5CDD505-2E9C-101B-9397-08002B2CF9AE}" pid="4" name="ContentTypeId">
    <vt:lpwstr>0x010100D6135CB5CEADFD46B3A3213B73981F2E</vt:lpwstr>
  </property>
  <property fmtid="{D5CDD505-2E9C-101B-9397-08002B2CF9AE}" pid="5" name="AuthorIds_UIVersion_1536">
    <vt:lpwstr>10397</vt:lpwstr>
  </property>
  <property fmtid="{D5CDD505-2E9C-101B-9397-08002B2CF9AE}" pid="6" name="GrammarlyDocumentId">
    <vt:lpwstr>32e451af682dc4691293f840c07560821ee74d697d8d062a23f740171023bbd5</vt:lpwstr>
  </property>
</Properties>
</file>