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17192D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3365E">
              <w:rPr>
                <w:rFonts w:cs="Arial"/>
                <w:b/>
                <w:sz w:val="20"/>
                <w:szCs w:val="20"/>
              </w:rPr>
              <w:t>9/02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2E723C3" w:rsidR="00A23D4F" w:rsidRDefault="00176C1C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Hale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4336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have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E05A17">
              <w:rPr>
                <w:rFonts w:cs="Arial"/>
                <w:sz w:val="20"/>
                <w:szCs w:val="20"/>
              </w:rPr>
              <w:t>reissue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33C21">
              <w:rPr>
                <w:rFonts w:cs="Arial"/>
                <w:sz w:val="20"/>
                <w:szCs w:val="20"/>
              </w:rPr>
              <w:t>rangeland and pasture for livestock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23B84306" w:rsidR="00A15891" w:rsidRPr="004E6635" w:rsidRDefault="00176C1C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One parcel includes 34 acres not currently under contract, which is proposed to be added to the new contract and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176C1C">
            <w:pPr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6ECC8E8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176C1C">
              <w:rPr>
                <w:rFonts w:cs="Arial"/>
                <w:sz w:val="19"/>
                <w:szCs w:val="19"/>
              </w:rPr>
              <w:t xml:space="preserve"> including an additional 34 acres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69C15752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 w:rsidR="00176C1C">
              <w:rPr>
                <w:rFonts w:cs="Arial"/>
                <w:sz w:val="19"/>
                <w:szCs w:val="19"/>
              </w:rPr>
              <w:t xml:space="preserve"> including the additional 34 acres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76C1C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34FB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358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2025-08-13T17:14:00Z</dcterms:created>
  <dcterms:modified xsi:type="dcterms:W3CDTF">2025-08-13T17:14:00Z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