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754B6D83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5D5F93">
        <w:rPr>
          <w:rFonts w:ascii="Arial Bold" w:hAnsi="Arial Bold" w:cs="Arial"/>
          <w:szCs w:val="22"/>
        </w:rPr>
        <w:t>1</w:t>
      </w:r>
      <w:r w:rsidR="00CE5CBC">
        <w:rPr>
          <w:rFonts w:ascii="Arial Bold" w:hAnsi="Arial Bold" w:cs="Arial"/>
          <w:szCs w:val="22"/>
        </w:rPr>
        <w:t>4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104A282C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CE5CBC">
        <w:rPr>
          <w:rFonts w:cs="Arial"/>
          <w:szCs w:val="22"/>
        </w:rPr>
        <w:t>The Munson Family</w:t>
      </w:r>
      <w:r w:rsidR="00A5147E" w:rsidRPr="00C4384E">
        <w:rPr>
          <w:rFonts w:cs="Arial"/>
          <w:szCs w:val="22"/>
        </w:rPr>
        <w:t xml:space="preserve"> own</w:t>
      </w:r>
      <w:r w:rsidR="000C4D1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CE5CBC">
        <w:rPr>
          <w:rFonts w:cs="Arial"/>
          <w:szCs w:val="22"/>
        </w:rPr>
        <w:t>162.3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4D13">
        <w:rPr>
          <w:rFonts w:cs="Arial"/>
          <w:color w:val="000000"/>
          <w:szCs w:val="22"/>
          <w:lang w:val="en"/>
        </w:rPr>
        <w:t>May 5, 1971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59E906E9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CE5CBC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) was submitted to the County on </w:t>
      </w:r>
      <w:r w:rsidR="005D5F93">
        <w:rPr>
          <w:rFonts w:cs="Arial"/>
          <w:szCs w:val="22"/>
        </w:rPr>
        <w:t xml:space="preserve">May </w:t>
      </w:r>
      <w:r w:rsidR="00CE5CBC">
        <w:rPr>
          <w:rFonts w:cs="Arial"/>
          <w:szCs w:val="22"/>
        </w:rPr>
        <w:t>8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CE5CBC">
        <w:rPr>
          <w:rFonts w:cs="Arial"/>
          <w:szCs w:val="22"/>
        </w:rPr>
        <w:t xml:space="preserve">162.3 </w:t>
      </w:r>
      <w:r w:rsidRPr="00C4384E">
        <w:rPr>
          <w:rFonts w:cs="Arial"/>
          <w:szCs w:val="22"/>
        </w:rPr>
        <w:t xml:space="preserve">acres from existing Williamson Act Contract; and </w:t>
      </w:r>
    </w:p>
    <w:p w14:paraId="467A06BF" w14:textId="2F37423C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5D5F93">
        <w:rPr>
          <w:rFonts w:cs="Arial"/>
          <w:szCs w:val="22"/>
        </w:rPr>
        <w:t>1</w:t>
      </w:r>
      <w:r w:rsidR="00CE5CBC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4BDBEEBB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CE5CBC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FC0285A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0C4D13">
        <w:rPr>
          <w:rFonts w:eastAsia="Calibri" w:cs="Arial"/>
          <w:bCs/>
          <w:szCs w:val="22"/>
        </w:rPr>
        <w:t>September</w:t>
      </w:r>
      <w:proofErr w:type="gramEnd"/>
      <w:r w:rsidR="000C4D13">
        <w:rPr>
          <w:rFonts w:eastAsia="Calibri" w:cs="Arial"/>
          <w:bCs/>
          <w:szCs w:val="22"/>
        </w:rPr>
        <w:t xml:space="preserve"> 2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0C86C754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441D04">
        <w:rPr>
          <w:rFonts w:eastAsia="Calibri" w:cs="Arial"/>
          <w:szCs w:val="22"/>
        </w:rPr>
        <w:t>1</w:t>
      </w:r>
      <w:r w:rsidR="00CE5CBC">
        <w:rPr>
          <w:rFonts w:eastAsia="Calibri" w:cs="Arial"/>
          <w:szCs w:val="22"/>
        </w:rPr>
        <w:t>4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</w:p>
    <w:p w14:paraId="1DDB4BE4" w14:textId="4F1A672B" w:rsidR="00666F50" w:rsidRPr="00A8493E" w:rsidRDefault="000F523A" w:rsidP="00CE5CBC">
      <w:pPr>
        <w:autoSpaceDE w:val="0"/>
        <w:autoSpaceDN w:val="0"/>
        <w:adjustRightInd w:val="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A8493E">
        <w:rPr>
          <w:rFonts w:cs="Arial"/>
          <w:iCs/>
          <w:szCs w:val="22"/>
        </w:rPr>
        <w:t xml:space="preserve"> </w:t>
      </w:r>
      <w:r w:rsidR="00CE5CBC" w:rsidRPr="00E077CF">
        <w:t>023-010-290, 023-010-300, 023-030-320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25465072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C4D13">
        <w:rPr>
          <w:rFonts w:eastAsia="Calibri" w:cs="Arial"/>
          <w:szCs w:val="22"/>
        </w:rPr>
        <w:t>September 2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441D04">
        <w:rPr>
          <w:rFonts w:cs="Arial"/>
          <w:iCs/>
          <w:szCs w:val="22"/>
        </w:rPr>
        <w:t>1</w:t>
      </w:r>
      <w:r w:rsidR="00CE5CBC">
        <w:rPr>
          <w:rFonts w:cs="Arial"/>
          <w:iCs/>
          <w:szCs w:val="22"/>
        </w:rPr>
        <w:t>4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 xml:space="preserve">NOW, THEREFORE, </w:t>
      </w: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57E7B138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Pr="00BD4BD1">
        <w:rPr>
          <w:rFonts w:cs="Arial"/>
          <w:szCs w:val="22"/>
        </w:rPr>
        <w:t>that</w:t>
      </w:r>
      <w:proofErr w:type="gramEnd"/>
      <w:r w:rsidRPr="00BD4BD1">
        <w:rPr>
          <w:rFonts w:cs="Arial"/>
          <w:szCs w:val="22"/>
        </w:rPr>
        <w:t xml:space="preserve">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441D04">
        <w:rPr>
          <w:rFonts w:cs="Arial"/>
          <w:szCs w:val="22"/>
        </w:rPr>
        <w:t>1</w:t>
      </w:r>
      <w:r w:rsidR="000C4D13">
        <w:rPr>
          <w:rFonts w:cs="Arial"/>
          <w:szCs w:val="22"/>
        </w:rPr>
        <w:t>3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proofErr w:type="gramStart"/>
      <w:r w:rsidRPr="00BD4BD1">
        <w:rPr>
          <w:rFonts w:cs="Arial"/>
          <w:b/>
          <w:szCs w:val="22"/>
        </w:rPr>
        <w:t>BE IT</w:t>
      </w:r>
      <w:proofErr w:type="gramEnd"/>
      <w:r w:rsidRPr="00BD4BD1">
        <w:rPr>
          <w:rFonts w:cs="Arial"/>
          <w:b/>
          <w:szCs w:val="22"/>
        </w:rPr>
        <w:t xml:space="preserve"> FURTHER RESOLVED</w:t>
      </w:r>
      <w:r w:rsidRPr="00BD4BD1">
        <w:rPr>
          <w:rFonts w:cs="Arial"/>
          <w:szCs w:val="22"/>
        </w:rPr>
        <w:t xml:space="preserve"> </w:t>
      </w:r>
      <w:proofErr w:type="gramStart"/>
      <w:r w:rsidR="00F42821" w:rsidRPr="00BD4BD1">
        <w:rPr>
          <w:rFonts w:cs="Arial"/>
          <w:szCs w:val="22"/>
        </w:rPr>
        <w:t>that</w:t>
      </w:r>
      <w:proofErr w:type="gramEnd"/>
      <w:r w:rsidR="00F42821" w:rsidRPr="00BD4BD1">
        <w:rPr>
          <w:rFonts w:cs="Arial"/>
          <w:szCs w:val="22"/>
        </w:rPr>
        <w:t xml:space="preserve">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63DFB6DE" w14:textId="5AB4A119" w:rsidR="00917C06" w:rsidRPr="00BD4BD1" w:rsidRDefault="00917C06" w:rsidP="00917C06">
      <w:pPr>
        <w:tabs>
          <w:tab w:val="left" w:pos="540"/>
        </w:tabs>
        <w:spacing w:before="240"/>
        <w:ind w:firstLine="540"/>
        <w:jc w:val="both"/>
        <w:rPr>
          <w:rFonts w:cs="Arial"/>
          <w:szCs w:val="22"/>
        </w:rPr>
      </w:pPr>
      <w:proofErr w:type="gramStart"/>
      <w:r>
        <w:rPr>
          <w:rFonts w:cs="Arial"/>
          <w:b/>
          <w:szCs w:val="22"/>
        </w:rPr>
        <w:t>BE IT</w:t>
      </w:r>
      <w:proofErr w:type="gramEnd"/>
      <w:r>
        <w:rPr>
          <w:rFonts w:cs="Arial"/>
          <w:b/>
          <w:szCs w:val="22"/>
        </w:rPr>
        <w:t xml:space="preserve"> FURTHER </w:t>
      </w:r>
      <w:proofErr w:type="gramStart"/>
      <w:r>
        <w:rPr>
          <w:rFonts w:cs="Arial"/>
          <w:b/>
          <w:szCs w:val="22"/>
        </w:rPr>
        <w:t>RESOLVED</w:t>
      </w:r>
      <w:proofErr w:type="gramEnd"/>
      <w:r w:rsidRPr="00917C06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5C6188FA" w:rsidR="00D52222" w:rsidRPr="00A8493E" w:rsidRDefault="00707424" w:rsidP="00A8493E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</w:t>
      </w:r>
      <w:proofErr w:type="gramStart"/>
      <w:r w:rsidRPr="00BD4BD1">
        <w:rPr>
          <w:rFonts w:cs="Arial"/>
          <w:color w:val="000000"/>
          <w:szCs w:val="22"/>
        </w:rPr>
        <w:t>Supervisor __</w:t>
      </w:r>
      <w:proofErr w:type="gramEnd"/>
      <w:r w:rsidRPr="00BD4BD1">
        <w:rPr>
          <w:rFonts w:cs="Arial"/>
          <w:color w:val="000000"/>
          <w:szCs w:val="22"/>
        </w:rPr>
        <w:t>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0C4D13">
        <w:rPr>
          <w:rFonts w:cs="Arial"/>
          <w:color w:val="000000"/>
          <w:szCs w:val="22"/>
        </w:rPr>
        <w:t>2nd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0C4D13">
        <w:rPr>
          <w:rFonts w:cs="Arial"/>
          <w:color w:val="000000"/>
          <w:szCs w:val="22"/>
        </w:rPr>
        <w:t>September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proofErr w:type="gramStart"/>
      <w:r w:rsidRPr="00BD4BD1">
        <w:rPr>
          <w:rFonts w:cs="Arial"/>
          <w:szCs w:val="22"/>
        </w:rPr>
        <w:t>By</w:t>
      </w:r>
      <w:proofErr w:type="gramEnd"/>
      <w:r w:rsidRPr="00BD4BD1">
        <w:rPr>
          <w:rFonts w:cs="Arial"/>
          <w:szCs w:val="22"/>
        </w:rPr>
        <w:t xml:space="preserve">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4100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17C06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2025-08-11T21:28:00Z</dcterms:created>
  <dcterms:modified xsi:type="dcterms:W3CDTF">2025-08-21T21:31:00Z</dcterms:modified>
</cp:coreProperties>
</file>