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A45F162"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6328D6">
        <w:rPr>
          <w:color w:val="000000" w:themeColor="text1"/>
          <w:szCs w:val="20"/>
        </w:rPr>
        <w:t>September 2</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32B60A01"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6328D6">
        <w:rPr>
          <w:color w:val="000000" w:themeColor="text1"/>
          <w:szCs w:val="20"/>
        </w:rPr>
        <w:t>Roehrich</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6328D6">
        <w:rPr>
          <w:color w:val="000000" w:themeColor="text1"/>
          <w:szCs w:val="20"/>
        </w:rPr>
        <w:t>13</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340F8B22" w:rsidR="00AA4D68" w:rsidRPr="00AA4D68" w:rsidRDefault="00043B79" w:rsidP="00BC22CB">
      <w:pPr>
        <w:rPr>
          <w:color w:val="000000" w:themeColor="text1"/>
        </w:rPr>
      </w:pPr>
      <w:bookmarkStart w:id="0" w:name="_Hlk7426055"/>
      <w:r w:rsidRPr="00AA4D68">
        <w:rPr>
          <w:color w:val="000000" w:themeColor="text1"/>
        </w:rPr>
        <w:t xml:space="preserve">On </w:t>
      </w:r>
      <w:r w:rsidR="006328D6">
        <w:rPr>
          <w:color w:val="000000" w:themeColor="text1"/>
        </w:rPr>
        <w:t>May 5,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6328D6">
        <w:rPr>
          <w:color w:val="000000" w:themeColor="text1"/>
        </w:rPr>
        <w:t>954.7</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6328D6">
        <w:rPr>
          <w:color w:val="000000" w:themeColor="text1"/>
        </w:rPr>
        <w:t>Mary Roehrich</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9E7798" w:rsidRPr="00AA4D68">
        <w:rPr>
          <w:color w:val="000000" w:themeColor="text1"/>
        </w:rPr>
        <w:t>rangeland and pasture for livestock production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328D6">
        <w:rPr>
          <w:color w:val="000000" w:themeColor="text1"/>
        </w:rPr>
        <w:t>two</w:t>
      </w:r>
      <w:r w:rsidR="00352B92" w:rsidRPr="00AA4D68">
        <w:rPr>
          <w:color w:val="000000" w:themeColor="text1"/>
        </w:rPr>
        <w:t xml:space="preserve"> Williamson Act contract</w:t>
      </w:r>
      <w:r w:rsidR="006328D6">
        <w:rPr>
          <w:color w:val="000000" w:themeColor="text1"/>
        </w:rPr>
        <w:t>s, one of</w:t>
      </w:r>
      <w:r w:rsidR="00834D80" w:rsidRPr="00AA4D68">
        <w:rPr>
          <w:color w:val="000000" w:themeColor="text1"/>
        </w:rPr>
        <w:t xml:space="preserve"> </w:t>
      </w:r>
      <w:r w:rsidR="001B73DB" w:rsidRPr="00AA4D68">
        <w:rPr>
          <w:color w:val="000000" w:themeColor="text1"/>
        </w:rPr>
        <w:t xml:space="preserve">which has </w:t>
      </w:r>
      <w:r w:rsidR="006328D6">
        <w:rPr>
          <w:color w:val="000000" w:themeColor="text1"/>
        </w:rPr>
        <w:t>three</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3180ABC2" w14:textId="0BA70FFD" w:rsidR="00D622EF" w:rsidRPr="006328D6" w:rsidRDefault="006328D6" w:rsidP="00BC22CB">
      <w:pPr>
        <w:rPr>
          <w:color w:val="000000" w:themeColor="text1"/>
        </w:rPr>
      </w:pPr>
      <w:r>
        <w:rPr>
          <w:color w:val="000000" w:themeColor="text1"/>
        </w:rPr>
        <w:t xml:space="preserve">During the initial review it was found that a 7.5-acre portion of one of the parcels that is proposed to be included in the contract is not within an Agricultural </w:t>
      </w:r>
      <w:r w:rsidRPr="006328D6">
        <w:rPr>
          <w:color w:val="000000" w:themeColor="text1"/>
        </w:rPr>
        <w:t>Preserve. As only a portion of a parcel should not be included in a contract, it is proposed to increase the acreage in Agricultural Preserve and under Williamson Act Contract by 7.5 acres, as to include all the legal parcel.</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is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6328D6" w:rsidRDefault="000D092C" w:rsidP="00BC22CB">
      <w:pPr>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32CB3045" w14:textId="77777777" w:rsidR="006328D6" w:rsidRPr="006328D6" w:rsidRDefault="006328D6" w:rsidP="00097940">
      <w:pPr>
        <w:pStyle w:val="NormalWeb"/>
        <w:rPr>
          <w:noProof/>
        </w:rPr>
      </w:pPr>
    </w:p>
    <w:p w14:paraId="74D6A5D7" w14:textId="5AE2B654" w:rsidR="00D40D06" w:rsidRPr="006328D6" w:rsidRDefault="006328D6" w:rsidP="00097940">
      <w:pPr>
        <w:pStyle w:val="NormalWeb"/>
      </w:pPr>
      <w:r w:rsidRPr="006328D6">
        <w:rPr>
          <w:noProof/>
        </w:rPr>
        <w:drawing>
          <wp:inline distT="0" distB="0" distL="0" distR="0" wp14:anchorId="2852C635" wp14:editId="09884075">
            <wp:extent cx="6244954" cy="4562475"/>
            <wp:effectExtent l="0" t="0" r="3810" b="0"/>
            <wp:docPr id="46251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252" t="38082"/>
                    <a:stretch>
                      <a:fillRect/>
                    </a:stretch>
                  </pic:blipFill>
                  <pic:spPr bwMode="auto">
                    <a:xfrm>
                      <a:off x="0" y="0"/>
                      <a:ext cx="6255845" cy="4570432"/>
                    </a:xfrm>
                    <a:prstGeom prst="rect">
                      <a:avLst/>
                    </a:prstGeom>
                    <a:noFill/>
                    <a:ln>
                      <a:noFill/>
                    </a:ln>
                    <a:extLst>
                      <a:ext uri="{53640926-AAD7-44D8-BBD7-CCE9431645EC}">
                        <a14:shadowObscured xmlns:a14="http://schemas.microsoft.com/office/drawing/2010/main"/>
                      </a:ext>
                    </a:extLst>
                  </pic:spPr>
                </pic:pic>
              </a:graphicData>
            </a:graphic>
          </wp:inline>
        </w:drawing>
      </w:r>
    </w:p>
    <w:p w14:paraId="49119362" w14:textId="06C7854E" w:rsidR="00D40D06" w:rsidRPr="006328D6" w:rsidRDefault="00D40D06" w:rsidP="00825B46">
      <w:pPr>
        <w:spacing w:after="0"/>
        <w:jc w:val="center"/>
        <w:rPr>
          <w:color w:val="000000" w:themeColor="text1"/>
        </w:rPr>
      </w:pPr>
      <w:r w:rsidRPr="006328D6">
        <w:rPr>
          <w:color w:val="000000" w:themeColor="text1"/>
        </w:rPr>
        <w:t xml:space="preserve">Figure 1: Subject </w:t>
      </w:r>
      <w:r w:rsidR="00F45B2E" w:rsidRPr="006328D6">
        <w:rPr>
          <w:color w:val="000000" w:themeColor="text1"/>
        </w:rPr>
        <w:t>Property</w:t>
      </w:r>
    </w:p>
    <w:bookmarkEnd w:id="0"/>
    <w:p w14:paraId="15CF83E6" w14:textId="2799AA3B" w:rsidR="00D85513" w:rsidRPr="006328D6" w:rsidRDefault="00D85513" w:rsidP="0065432F">
      <w:pPr>
        <w:pStyle w:val="Heading2"/>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5B4FAD1" w14:textId="32B36624" w:rsidR="00097940" w:rsidRPr="006328D6" w:rsidRDefault="00097940" w:rsidP="00097940">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Agricultural Commissioner – June </w:t>
      </w:r>
      <w:r w:rsidR="006328D6" w:rsidRPr="006328D6">
        <w:rPr>
          <w:rFonts w:eastAsiaTheme="majorEastAsia" w:cstheme="minorHAnsi"/>
          <w:b/>
          <w:i/>
          <w:iCs/>
          <w:color w:val="000000" w:themeColor="text1"/>
          <w:kern w:val="0"/>
          <w14:ligatures w14:val="none"/>
        </w:rPr>
        <w:t>18</w:t>
      </w:r>
      <w:r w:rsidRPr="006328D6">
        <w:rPr>
          <w:rFonts w:eastAsiaTheme="majorEastAsia" w:cstheme="minorHAnsi"/>
          <w:b/>
          <w:i/>
          <w:iCs/>
          <w:color w:val="000000" w:themeColor="text1"/>
          <w:kern w:val="0"/>
          <w14:ligatures w14:val="none"/>
        </w:rPr>
        <w:t>, 2025</w:t>
      </w:r>
    </w:p>
    <w:p w14:paraId="1B06FF0B" w14:textId="1667DDC1" w:rsidR="00097940" w:rsidRPr="006328D6" w:rsidRDefault="00097940" w:rsidP="00097940">
      <w:pPr>
        <w:spacing w:after="0"/>
        <w:rPr>
          <w:rFonts w:cstheme="minorHAnsi"/>
          <w:kern w:val="0"/>
          <w14:ligatures w14:val="none"/>
        </w:rPr>
      </w:pPr>
      <w:r w:rsidRPr="006328D6">
        <w:rPr>
          <w:rFonts w:cstheme="minorHAnsi"/>
          <w:kern w:val="0"/>
          <w14:ligatures w14:val="none"/>
        </w:rPr>
        <w:t>The Ag Commissioner has no issues with the proposal (Exhibit D).</w:t>
      </w:r>
    </w:p>
    <w:p w14:paraId="5C817855" w14:textId="339487E8" w:rsidR="00097940" w:rsidRPr="006328D6" w:rsidRDefault="00097940"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56595D6D" w14:textId="1E31FBA2"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6328D6" w:rsidRPr="006328D6">
        <w:rPr>
          <w:rFonts w:eastAsiaTheme="majorEastAsia" w:cstheme="minorHAnsi"/>
          <w:b/>
          <w:i/>
          <w:iCs/>
          <w:color w:val="000000" w:themeColor="text1"/>
          <w:kern w:val="0"/>
          <w14:ligatures w14:val="none"/>
        </w:rPr>
        <w:t>August 8</w:t>
      </w:r>
      <w:r w:rsidRPr="006328D6">
        <w:rPr>
          <w:rFonts w:eastAsiaTheme="majorEastAsia" w:cstheme="minorHAnsi"/>
          <w:b/>
          <w:i/>
          <w:iCs/>
          <w:color w:val="000000" w:themeColor="text1"/>
          <w:kern w:val="0"/>
          <w14:ligatures w14:val="none"/>
        </w:rPr>
        <w:t>,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I move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4B4E154D"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w:t>
      </w:r>
      <w:r w:rsidR="006328D6" w:rsidRPr="006328D6">
        <w:rPr>
          <w:rFonts w:cs="Arial"/>
        </w:rPr>
        <w:t>s</w:t>
      </w:r>
      <w:r w:rsidRPr="006328D6">
        <w:rPr>
          <w:rFonts w:cs="Arial"/>
        </w:rPr>
        <w:t xml:space="preserve"> and establishment of a new preserve</w:t>
      </w:r>
      <w:r w:rsidR="007664B7" w:rsidRPr="006328D6">
        <w:rPr>
          <w:rFonts w:cs="Arial"/>
        </w:rPr>
        <w:t>; and</w:t>
      </w:r>
    </w:p>
    <w:p w14:paraId="3FD6D1C9" w14:textId="0D9407BD"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Exhibits to the Staff Report</w:t>
      </w:r>
    </w:p>
    <w:bookmarkEnd w:id="3"/>
    <w:p w14:paraId="499840DE" w14:textId="02F98C32"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a new preserve</w:t>
      </w:r>
    </w:p>
    <w:p w14:paraId="70FD4E13" w14:textId="77777777"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01C5A5DA" w:rsidR="008406F4" w:rsidRDefault="006328D6" w:rsidP="005F4F8E">
    <w:pPr>
      <w:pStyle w:val="Footer"/>
      <w:tabs>
        <w:tab w:val="clear" w:pos="4320"/>
        <w:tab w:val="clear" w:pos="8640"/>
        <w:tab w:val="right" w:pos="9900"/>
      </w:tabs>
    </w:pPr>
    <w:r>
      <w:t>Roehrich</w:t>
    </w:r>
    <w:r w:rsidR="00A53222">
      <w:t xml:space="preserve"> </w:t>
    </w:r>
    <w:r w:rsidR="00ED225C">
      <w:t>(</w:t>
    </w:r>
    <w:r w:rsidR="00A53222">
      <w:t>APA</w:t>
    </w:r>
    <w:r w:rsidR="00700CD2">
      <w:t>-</w:t>
    </w:r>
    <w:r w:rsidR="00A53222">
      <w:t>2</w:t>
    </w:r>
    <w:r w:rsidR="00AA4D68">
      <w:t>5-</w:t>
    </w:r>
    <w:r>
      <w:t>13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D87C4F"/>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D87C4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7C4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687</Words>
  <Characters>3948</Characters>
  <Application>Microsoft Office Word</Application>
  <DocSecurity>0</DocSecurity>
  <Lines>112</Lines>
  <Paragraphs>77</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2025-08-11T16:37:00Z</dcterms:created>
  <dcterms:modified xsi:type="dcterms:W3CDTF">2025-08-11T18:16:00Z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