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A7F491C" w:rsidR="009A58CF" w:rsidRPr="004E6635" w:rsidRDefault="0077168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EC3ED09" w:rsidR="009A58CF" w:rsidRPr="004E6635" w:rsidRDefault="0077168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12,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AD9F657" w:rsidR="00EA12EF" w:rsidRPr="004E6635" w:rsidRDefault="0077168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291B40" w:rsidR="00593663" w:rsidRPr="004E6635" w:rsidRDefault="0077168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 –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2CF7412" w:rsidR="00593663" w:rsidRPr="004E6635" w:rsidRDefault="0077168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390E20A" w:rsidR="00593663" w:rsidRPr="004E6635" w:rsidRDefault="0077168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Ste 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4F5A924" w:rsidR="00C8022D" w:rsidRPr="004E6635" w:rsidRDefault="0077168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 – Deputy County Administrator/Natalie Reed – County Counsel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D1E4E">
        <w:trPr>
          <w:cantSplit/>
          <w:trHeight w:hRule="exact" w:val="301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4E74D3D" w14:textId="237D6C43" w:rsidR="006E6EF2" w:rsidRPr="006E6EF2" w:rsidRDefault="00866AA9" w:rsidP="006E6EF2">
            <w:pPr>
              <w:widowControl/>
              <w:autoSpaceDE/>
              <w:autoSpaceDN/>
              <w:adjustRightInd/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Board consideration of minor revisions to recitals in the</w:t>
            </w:r>
            <w:r w:rsidR="006E6EF2" w:rsidRPr="006E6EF2">
              <w:rPr>
                <w:rFonts w:cs="Arial"/>
                <w:sz w:val="20"/>
                <w:szCs w:val="20"/>
              </w:rPr>
              <w:t xml:space="preserve"> tax </w:t>
            </w:r>
            <w:r w:rsidR="006E6EF2">
              <w:rPr>
                <w:rFonts w:cs="Arial"/>
                <w:sz w:val="20"/>
                <w:szCs w:val="20"/>
              </w:rPr>
              <w:t>sharing</w:t>
            </w:r>
            <w:r w:rsidR="006E6EF2" w:rsidRPr="006E6EF2">
              <w:rPr>
                <w:rFonts w:cs="Arial"/>
                <w:sz w:val="20"/>
                <w:szCs w:val="20"/>
              </w:rPr>
              <w:t xml:space="preserve"> </w:t>
            </w:r>
            <w:r w:rsidR="006E6EF2">
              <w:rPr>
                <w:rFonts w:cs="Arial"/>
                <w:sz w:val="20"/>
                <w:szCs w:val="20"/>
              </w:rPr>
              <w:t>agreement</w:t>
            </w:r>
            <w:r w:rsidR="006E6EF2" w:rsidRPr="006E6EF2">
              <w:rPr>
                <w:rFonts w:cs="Arial"/>
                <w:sz w:val="20"/>
                <w:szCs w:val="20"/>
              </w:rPr>
              <w:t xml:space="preserve"> related to the Evans-Wilmarth Annexation, which involves the annexation of approximately 3.2 acres of unincorporated County land (APN 014-430-120) into the City of Yreka. Following financial analysis and mediation, the City of Yreka has agreed to the County’s previously proposed tax sharing terms.</w:t>
            </w:r>
            <w:r w:rsidR="006E6EF2">
              <w:rPr>
                <w:rFonts w:cs="Arial"/>
                <w:sz w:val="20"/>
                <w:szCs w:val="20"/>
              </w:rPr>
              <w:t xml:space="preserve"> This tax sharing agreement</w:t>
            </w:r>
            <w:r w:rsidR="00F83D2E">
              <w:rPr>
                <w:rFonts w:cs="Arial"/>
                <w:sz w:val="20"/>
                <w:szCs w:val="20"/>
              </w:rPr>
              <w:t xml:space="preserve"> contains </w:t>
            </w:r>
            <w:r w:rsidR="00376C58">
              <w:rPr>
                <w:rFonts w:cs="Arial"/>
                <w:sz w:val="20"/>
                <w:szCs w:val="20"/>
              </w:rPr>
              <w:t xml:space="preserve">non-substantive changes </w:t>
            </w:r>
            <w:r w:rsidR="00F83D2E">
              <w:rPr>
                <w:rFonts w:cs="Arial"/>
                <w:sz w:val="20"/>
                <w:szCs w:val="20"/>
              </w:rPr>
              <w:t>and</w:t>
            </w:r>
            <w:r w:rsidR="006E6EF2">
              <w:rPr>
                <w:rFonts w:cs="Arial"/>
                <w:sz w:val="20"/>
                <w:szCs w:val="20"/>
              </w:rPr>
              <w:t xml:space="preserve"> will replace the p</w:t>
            </w:r>
            <w:r>
              <w:rPr>
                <w:rFonts w:cs="Arial"/>
                <w:sz w:val="20"/>
                <w:szCs w:val="20"/>
              </w:rPr>
              <w:t>revious</w:t>
            </w:r>
            <w:r w:rsidR="00376C58">
              <w:rPr>
                <w:rFonts w:cs="Arial"/>
                <w:sz w:val="20"/>
                <w:szCs w:val="20"/>
              </w:rPr>
              <w:t xml:space="preserve"> </w:t>
            </w:r>
            <w:r w:rsidR="006E6EF2">
              <w:rPr>
                <w:rFonts w:cs="Arial"/>
                <w:sz w:val="20"/>
                <w:szCs w:val="20"/>
              </w:rPr>
              <w:t xml:space="preserve">tax sharing agreement </w:t>
            </w:r>
            <w:r w:rsidR="00376C58">
              <w:rPr>
                <w:rFonts w:cs="Arial"/>
                <w:sz w:val="20"/>
                <w:szCs w:val="20"/>
              </w:rPr>
              <w:t xml:space="preserve">related to the Evans-Wilmarth Annexation, which was </w:t>
            </w:r>
            <w:r w:rsidR="006E6EF2">
              <w:rPr>
                <w:rFonts w:cs="Arial"/>
                <w:sz w:val="20"/>
                <w:szCs w:val="20"/>
              </w:rPr>
              <w:t>approved by the Board on November 12, 2024.</w:t>
            </w:r>
          </w:p>
          <w:p w14:paraId="488AEF5B" w14:textId="2D50A4DD" w:rsidR="006E6EF2" w:rsidRPr="006E6EF2" w:rsidRDefault="006E6EF2" w:rsidP="006E6EF2">
            <w:pPr>
              <w:widowControl/>
              <w:autoSpaceDE/>
              <w:autoSpaceDN/>
              <w:adjustRightInd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6E6EF2">
              <w:rPr>
                <w:rFonts w:cs="Arial"/>
                <w:sz w:val="20"/>
                <w:szCs w:val="20"/>
              </w:rPr>
              <w:t>Under the agreement, the County will retain 100% of the General Fund’s share of the base property tax (approximately $14.38 annually), while the City will receive the South Yreka Fire Protection District’s share (approximately $2.29). Any future property tax increment will be split evenly (50/50) between the City and the County.</w:t>
            </w:r>
          </w:p>
          <w:p w14:paraId="150D59DE" w14:textId="77777777" w:rsidR="006E6EF2" w:rsidRPr="006E6EF2" w:rsidRDefault="006E6EF2" w:rsidP="006E6EF2">
            <w:pPr>
              <w:widowControl/>
              <w:autoSpaceDE/>
              <w:autoSpaceDN/>
              <w:adjustRightInd/>
              <w:spacing w:after="200" w:line="276" w:lineRule="auto"/>
              <w:rPr>
                <w:rFonts w:cs="Arial"/>
                <w:sz w:val="20"/>
                <w:szCs w:val="20"/>
              </w:rPr>
            </w:pPr>
          </w:p>
          <w:p w14:paraId="063F644E" w14:textId="3C3D4B07" w:rsidR="00877DC5" w:rsidRPr="004E6635" w:rsidRDefault="006E6EF2" w:rsidP="006E6EF2">
            <w:pPr>
              <w:spacing w:before="120"/>
              <w:rPr>
                <w:rFonts w:cs="Arial"/>
                <w:sz w:val="20"/>
                <w:szCs w:val="20"/>
              </w:rPr>
            </w:pPr>
            <w:r w:rsidRPr="006E6EF2">
              <w:rPr>
                <w:rFonts w:cs="Arial"/>
                <w:sz w:val="20"/>
                <w:szCs w:val="20"/>
              </w:rPr>
              <w:t>The attached resolution includes minor technical corrections and will replace and supersede Resolution No. 24-104 adopted by the Board on November 12, 2024. Adoption of this revised resolution finalizes the terms of the tax exchange and enables the annexation to move forward.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44BC5E1" w:rsidR="00677610" w:rsidRPr="004E6635" w:rsidRDefault="00D83D7C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Approve the tax sharing agreement between the County of Siskiyou and City of Yreka regarding the distribution of taxes upon annexation of real property to the City (Evans-Wilmarth Annexation). Authorize the Board Chair to execute said agreement.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76C58"/>
    <w:rsid w:val="00396C4B"/>
    <w:rsid w:val="003D1E4E"/>
    <w:rsid w:val="00405BE2"/>
    <w:rsid w:val="004200BE"/>
    <w:rsid w:val="004242AC"/>
    <w:rsid w:val="00441197"/>
    <w:rsid w:val="004433C6"/>
    <w:rsid w:val="00472EC1"/>
    <w:rsid w:val="004A453C"/>
    <w:rsid w:val="004C3523"/>
    <w:rsid w:val="004D41ED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6EF2"/>
    <w:rsid w:val="00771681"/>
    <w:rsid w:val="007F15ED"/>
    <w:rsid w:val="00826428"/>
    <w:rsid w:val="008514F8"/>
    <w:rsid w:val="00866AA9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3084"/>
    <w:rsid w:val="009E7391"/>
    <w:rsid w:val="00A1290D"/>
    <w:rsid w:val="00A14EC6"/>
    <w:rsid w:val="00A231FE"/>
    <w:rsid w:val="00A42C6B"/>
    <w:rsid w:val="00A62144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3D7C"/>
    <w:rsid w:val="00DB7BF6"/>
    <w:rsid w:val="00DE216E"/>
    <w:rsid w:val="00DF2C0D"/>
    <w:rsid w:val="00DF4076"/>
    <w:rsid w:val="00DF6B41"/>
    <w:rsid w:val="00E35C53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3D2E"/>
    <w:rsid w:val="00F9092E"/>
    <w:rsid w:val="00F97DCD"/>
    <w:rsid w:val="00FD48EB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388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7</cp:revision>
  <cp:lastPrinted>2015-01-16T16:51:00Z</cp:lastPrinted>
  <dcterms:created xsi:type="dcterms:W3CDTF">2025-07-31T22:11:00Z</dcterms:created>
  <dcterms:modified xsi:type="dcterms:W3CDTF">2025-07-31T22:57:00Z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