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8DDEA99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08/05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4FE83C97" w:rsidR="00A23D4F" w:rsidRDefault="0057136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Johnson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5-1</w:t>
            </w:r>
            <w:r>
              <w:rPr>
                <w:rFonts w:cs="Arial"/>
                <w:sz w:val="20"/>
                <w:szCs w:val="20"/>
              </w:rPr>
              <w:t>1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C446BF">
              <w:rPr>
                <w:rFonts w:cs="Arial"/>
                <w:sz w:val="20"/>
                <w:szCs w:val="20"/>
              </w:rPr>
              <w:t>has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C446BF">
              <w:rPr>
                <w:rFonts w:cs="Arial"/>
                <w:sz w:val="20"/>
                <w:szCs w:val="20"/>
              </w:rPr>
              <w:t>two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livestock grazing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51EAAC7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  <w:r w:rsidR="00F34279">
              <w:rPr>
                <w:rFonts w:cs="Arial"/>
                <w:sz w:val="20"/>
                <w:szCs w:val="20"/>
              </w:rPr>
              <w:t xml:space="preserve"> or under contract.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5012F3C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497DF99F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322BA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34279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9</TotalTime>
  <Pages>1</Pages>
  <Words>344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2025-07-03T18:28:00Z</dcterms:created>
  <dcterms:modified xsi:type="dcterms:W3CDTF">2025-07-23T16:06:00Z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