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4244AE7B" w:rsidR="009A58CF" w:rsidRPr="004E6635" w:rsidRDefault="00DC307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8DDEA99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08/05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533FCCC" w14:textId="454EBF0D" w:rsidR="006E7884" w:rsidRDefault="006E7884" w:rsidP="009E1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Friden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>
              <w:rPr>
                <w:rFonts w:cs="Arial"/>
                <w:sz w:val="20"/>
                <w:szCs w:val="20"/>
              </w:rPr>
              <w:t>01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C446BF"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six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livestock grazing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br/>
              <w:t xml:space="preserve">Staff recommends the Board not approve this request as the property does not meet </w:t>
            </w:r>
            <w:r w:rsidR="009E12FB">
              <w:rPr>
                <w:rFonts w:cs="Arial"/>
                <w:sz w:val="20"/>
                <w:szCs w:val="20"/>
              </w:rPr>
              <w:t>the minimum</w:t>
            </w:r>
            <w:r>
              <w:rPr>
                <w:rFonts w:cs="Arial"/>
                <w:sz w:val="20"/>
                <w:szCs w:val="20"/>
              </w:rPr>
              <w:t xml:space="preserve"> acreage of soils requirements for a Williamson Act Contract</w:t>
            </w:r>
          </w:p>
          <w:p w14:paraId="1F71E74B" w14:textId="569BB7AE" w:rsidR="006E7884" w:rsidRDefault="006E7884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Additionally, the</w:t>
            </w:r>
            <w:r>
              <w:rPr>
                <w:rFonts w:cs="Arial"/>
                <w:sz w:val="20"/>
                <w:szCs w:val="20"/>
              </w:rPr>
              <w:t xml:space="preserve"> Agricultural Preserve consists of property that is not contiguous nor owned in common and should be amended</w:t>
            </w:r>
            <w:r>
              <w:rPr>
                <w:rFonts w:cs="Arial"/>
                <w:sz w:val="20"/>
                <w:szCs w:val="20"/>
              </w:rPr>
              <w:t>. However, the subject property does not meet acreage requirements for an Agricultural Preserve.</w:t>
            </w:r>
          </w:p>
          <w:p w14:paraId="26E6D5BF" w14:textId="086659F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</w:t>
            </w:r>
            <w:r w:rsidR="009E12FB">
              <w:rPr>
                <w:rFonts w:cs="Arial"/>
                <w:sz w:val="20"/>
                <w:szCs w:val="20"/>
              </w:rPr>
              <w:t>ricultural</w:t>
            </w:r>
            <w:r>
              <w:rPr>
                <w:rFonts w:cs="Arial"/>
                <w:sz w:val="20"/>
                <w:szCs w:val="20"/>
              </w:rPr>
              <w:t>. Preserve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11D52C48" w14:textId="77777777" w:rsidR="009E12FB" w:rsidRPr="009E12FB" w:rsidRDefault="009E12FB" w:rsidP="009E12F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9E12FB">
              <w:rPr>
                <w:rFonts w:cs="Arial"/>
                <w:sz w:val="17"/>
                <w:szCs w:val="17"/>
              </w:rPr>
              <w:t>Determine the issuance of a notice of non-renewal is exempt from CEQA in accordance with Section 15317, Open Space Easements or Contracts; and</w:t>
            </w:r>
          </w:p>
          <w:p w14:paraId="3A108FF6" w14:textId="7CFAE13D" w:rsidR="009E12FB" w:rsidRPr="009E12FB" w:rsidRDefault="009E12FB" w:rsidP="009E12F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Adopt the resolution directing</w:t>
            </w:r>
            <w:r w:rsidRPr="009E12FB">
              <w:rPr>
                <w:rFonts w:cs="Arial"/>
                <w:sz w:val="17"/>
                <w:szCs w:val="17"/>
              </w:rPr>
              <w:t xml:space="preserve"> staff to process the Notice of Non-Renewal with any changes directed by the Board. </w:t>
            </w:r>
          </w:p>
          <w:p w14:paraId="5A72D409" w14:textId="48FFA120" w:rsidR="006E7884" w:rsidRPr="009E12FB" w:rsidRDefault="006E7884" w:rsidP="009E12FB">
            <w:pPr>
              <w:spacing w:after="120"/>
              <w:ind w:left="360"/>
              <w:rPr>
                <w:rFonts w:cs="Arial"/>
                <w:sz w:val="19"/>
                <w:szCs w:val="19"/>
              </w:rPr>
            </w:pP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6E7884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12FB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C3071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</TotalTime>
  <Pages>1</Pages>
  <Words>357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2025-07-01T23:12:00Z</dcterms:created>
  <dcterms:modified xsi:type="dcterms:W3CDTF">2025-07-01T23:13:00Z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