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an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3525008D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EC11FD">
        <w:rPr>
          <w:rFonts w:ascii="Arial Bold" w:hAnsi="Arial Bold" w:cs="Arial"/>
          <w:sz w:val="22"/>
          <w:szCs w:val="22"/>
        </w:rPr>
        <w:t>0</w:t>
      </w:r>
      <w:r w:rsidR="00B15427">
        <w:rPr>
          <w:rFonts w:ascii="Arial Bold" w:hAnsi="Arial Bold" w:cs="Arial"/>
          <w:sz w:val="22"/>
          <w:szCs w:val="22"/>
        </w:rPr>
        <w:t>2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16C87717" w:rsidR="00A5147E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EC11FD">
        <w:rPr>
          <w:rFonts w:ascii="Arial" w:hAnsi="Arial" w:cs="Arial"/>
          <w:sz w:val="22"/>
          <w:szCs w:val="22"/>
        </w:rPr>
        <w:t>Forest House Ranch LLC</w:t>
      </w:r>
      <w:r w:rsidR="00A5147E" w:rsidRPr="00F51501">
        <w:rPr>
          <w:rFonts w:ascii="Arial" w:hAnsi="Arial" w:cs="Arial"/>
          <w:sz w:val="22"/>
          <w:szCs w:val="22"/>
        </w:rPr>
        <w:t xml:space="preserve"> own</w:t>
      </w:r>
      <w:r w:rsidR="00EC11FD">
        <w:rPr>
          <w:rFonts w:ascii="Arial" w:hAnsi="Arial" w:cs="Arial"/>
          <w:sz w:val="22"/>
          <w:szCs w:val="22"/>
        </w:rPr>
        <w:t>s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  <w:r w:rsidR="00EC11FD">
        <w:rPr>
          <w:rFonts w:ascii="Arial" w:hAnsi="Arial" w:cs="Arial"/>
          <w:sz w:val="22"/>
          <w:szCs w:val="22"/>
        </w:rPr>
        <w:t>property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F51501">
        <w:rPr>
          <w:rFonts w:ascii="Arial" w:hAnsi="Arial" w:cs="Arial"/>
          <w:sz w:val="22"/>
          <w:szCs w:val="22"/>
        </w:rPr>
        <w:t xml:space="preserve">Resolution No. </w:t>
      </w:r>
      <w:r w:rsidR="00EC11FD">
        <w:rPr>
          <w:rFonts w:ascii="Arial" w:hAnsi="Arial" w:cs="Arial"/>
          <w:sz w:val="22"/>
          <w:szCs w:val="22"/>
        </w:rPr>
        <w:t>184 in Book 2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2A4C569C" w14:textId="77777777" w:rsidR="00EC11FD" w:rsidRDefault="00EC11FD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5F7C28FF" w14:textId="2F8ADF97" w:rsidR="00EC11FD" w:rsidRDefault="00EC11FD" w:rsidP="00EC11F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Forest House Ranch LLC</w:t>
      </w:r>
      <w:r w:rsidRPr="00F51501">
        <w:rPr>
          <w:rFonts w:ascii="Arial" w:hAnsi="Arial" w:cs="Arial"/>
          <w:sz w:val="22"/>
          <w:szCs w:val="22"/>
        </w:rPr>
        <w:t xml:space="preserve"> own</w:t>
      </w:r>
      <w:r>
        <w:rPr>
          <w:rFonts w:ascii="Arial" w:hAnsi="Arial" w:cs="Arial"/>
          <w:sz w:val="22"/>
          <w:szCs w:val="22"/>
        </w:rPr>
        <w:t>s</w:t>
      </w:r>
      <w:r w:rsidRPr="00F51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property</w:t>
      </w:r>
      <w:r w:rsidRPr="00F51501">
        <w:rPr>
          <w:rFonts w:ascii="Arial" w:hAnsi="Arial" w:cs="Arial"/>
          <w:sz w:val="22"/>
          <w:szCs w:val="22"/>
        </w:rPr>
        <w:t xml:space="preserve"> that was placed in an Agricultural Preserve through Board Resolution No. </w:t>
      </w:r>
      <w:r>
        <w:rPr>
          <w:rFonts w:ascii="Arial" w:hAnsi="Arial" w:cs="Arial"/>
          <w:sz w:val="22"/>
          <w:szCs w:val="22"/>
        </w:rPr>
        <w:t>303 in Book 7</w:t>
      </w:r>
      <w:r w:rsidRPr="00F51501">
        <w:rPr>
          <w:rFonts w:ascii="Arial" w:hAnsi="Arial" w:cs="Arial"/>
          <w:sz w:val="22"/>
          <w:szCs w:val="22"/>
        </w:rPr>
        <w:t xml:space="preserve">; and </w:t>
      </w:r>
    </w:p>
    <w:p w14:paraId="7637AE51" w14:textId="77777777" w:rsidR="00EC11FD" w:rsidRDefault="00EC11FD" w:rsidP="00EC11F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393DA8F6" w14:textId="50606B99" w:rsidR="00EC11FD" w:rsidRDefault="00EC11FD" w:rsidP="00EC11F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Forest House Ranch LLC</w:t>
      </w:r>
      <w:r w:rsidRPr="00F51501">
        <w:rPr>
          <w:rFonts w:ascii="Arial" w:hAnsi="Arial" w:cs="Arial"/>
          <w:sz w:val="22"/>
          <w:szCs w:val="22"/>
        </w:rPr>
        <w:t xml:space="preserve"> own</w:t>
      </w:r>
      <w:r>
        <w:rPr>
          <w:rFonts w:ascii="Arial" w:hAnsi="Arial" w:cs="Arial"/>
          <w:sz w:val="22"/>
          <w:szCs w:val="22"/>
        </w:rPr>
        <w:t>s</w:t>
      </w:r>
      <w:r w:rsidRPr="00F51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property</w:t>
      </w:r>
      <w:r w:rsidRPr="00F51501">
        <w:rPr>
          <w:rFonts w:ascii="Arial" w:hAnsi="Arial" w:cs="Arial"/>
          <w:sz w:val="22"/>
          <w:szCs w:val="22"/>
        </w:rPr>
        <w:t xml:space="preserve"> that was placed in an Agricultural Preserve through Board Resolution No. </w:t>
      </w:r>
      <w:r>
        <w:rPr>
          <w:rFonts w:ascii="Arial" w:hAnsi="Arial" w:cs="Arial"/>
          <w:sz w:val="22"/>
          <w:szCs w:val="22"/>
        </w:rPr>
        <w:t>88-314</w:t>
      </w:r>
      <w:r w:rsidRPr="00F51501">
        <w:rPr>
          <w:rFonts w:ascii="Arial" w:hAnsi="Arial" w:cs="Arial"/>
          <w:sz w:val="22"/>
          <w:szCs w:val="22"/>
        </w:rPr>
        <w:t xml:space="preserve">; and </w:t>
      </w:r>
    </w:p>
    <w:p w14:paraId="305065D3" w14:textId="77777777" w:rsidR="00743156" w:rsidRPr="00B725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317BCEB8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EC11FD">
        <w:rPr>
          <w:rFonts w:ascii="Arial" w:hAnsi="Arial" w:cs="Arial"/>
          <w:sz w:val="22"/>
          <w:szCs w:val="22"/>
        </w:rPr>
        <w:t>0</w:t>
      </w:r>
      <w:r w:rsidR="00B15427">
        <w:rPr>
          <w:rFonts w:ascii="Arial" w:hAnsi="Arial" w:cs="Arial"/>
          <w:sz w:val="22"/>
          <w:szCs w:val="22"/>
        </w:rPr>
        <w:t>2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EC11FD">
        <w:rPr>
          <w:rFonts w:ascii="Arial" w:hAnsi="Arial" w:cs="Arial"/>
          <w:sz w:val="22"/>
          <w:szCs w:val="22"/>
        </w:rPr>
        <w:t>February 24, 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 xml:space="preserve">to amend the existing Agricultural Preserves, removing property owned by the applicant, and </w:t>
      </w:r>
      <w:proofErr w:type="gramStart"/>
      <w:r w:rsidR="00F2158B" w:rsidRPr="00F51501">
        <w:rPr>
          <w:rFonts w:ascii="Arial" w:hAnsi="Arial" w:cs="Arial"/>
          <w:sz w:val="22"/>
          <w:szCs w:val="22"/>
        </w:rPr>
        <w:t>establish</w:t>
      </w:r>
      <w:proofErr w:type="gramEnd"/>
      <w:r w:rsidR="00F2158B" w:rsidRPr="00F51501">
        <w:rPr>
          <w:rFonts w:ascii="Arial" w:hAnsi="Arial" w:cs="Arial"/>
          <w:sz w:val="22"/>
          <w:szCs w:val="22"/>
        </w:rPr>
        <w:t xml:space="preserve">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EC11FD">
        <w:rPr>
          <w:rFonts w:ascii="Arial" w:hAnsi="Arial" w:cs="Arial"/>
          <w:sz w:val="22"/>
          <w:szCs w:val="22"/>
        </w:rPr>
        <w:t>1660.30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75B62BE7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EC11FD">
        <w:rPr>
          <w:rFonts w:ascii="Arial" w:hAnsi="Arial" w:cs="Arial"/>
          <w:sz w:val="22"/>
          <w:szCs w:val="22"/>
        </w:rPr>
        <w:t>s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="00743156"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091D5CAB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EC11FD">
        <w:rPr>
          <w:rFonts w:ascii="Arial" w:hAnsi="Arial" w:cs="Arial"/>
          <w:sz w:val="22"/>
          <w:szCs w:val="22"/>
        </w:rPr>
        <w:t>0</w:t>
      </w:r>
      <w:r w:rsidR="00825E59">
        <w:rPr>
          <w:rFonts w:ascii="Arial" w:hAnsi="Arial" w:cs="Arial"/>
          <w:sz w:val="22"/>
          <w:szCs w:val="22"/>
        </w:rPr>
        <w:t>2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</w:t>
      </w:r>
      <w:proofErr w:type="gramStart"/>
      <w:r w:rsidR="00D04226" w:rsidRPr="00F51501">
        <w:rPr>
          <w:rFonts w:ascii="Arial" w:hAnsi="Arial" w:cs="Arial"/>
          <w:sz w:val="22"/>
          <w:szCs w:val="22"/>
        </w:rPr>
        <w:t>recommendation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7AF57428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proofErr w:type="gramStart"/>
      <w:r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8511472" w14:textId="7F2B61DC" w:rsidR="00743156" w:rsidRPr="00C80103" w:rsidRDefault="00DA1468" w:rsidP="00EC11FD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EC11FD">
        <w:rPr>
          <w:rFonts w:ascii="Arial" w:hAnsi="Arial" w:cs="Arial"/>
          <w:sz w:val="22"/>
          <w:szCs w:val="22"/>
        </w:rPr>
        <w:t>0</w:t>
      </w:r>
      <w:r w:rsidR="00C80103" w:rsidRPr="00C80103">
        <w:rPr>
          <w:rFonts w:ascii="Arial" w:hAnsi="Arial" w:cs="Arial"/>
          <w:sz w:val="22"/>
          <w:szCs w:val="22"/>
        </w:rPr>
        <w:t>2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C80103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C80103">
        <w:rPr>
          <w:rFonts w:ascii="Arial" w:hAnsi="Arial" w:cs="Arial"/>
          <w:sz w:val="22"/>
          <w:szCs w:val="22"/>
        </w:rPr>
        <w:t xml:space="preserve">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C80103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Be It Further Resolved</w:t>
      </w:r>
      <w:r w:rsidRPr="00C80103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596CC2D3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5th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C80103" w:rsidRPr="00C80103">
        <w:rPr>
          <w:rFonts w:ascii="Arial" w:hAnsi="Arial" w:cs="Arial"/>
          <w:color w:val="000000"/>
          <w:sz w:val="22"/>
          <w:szCs w:val="22"/>
        </w:rPr>
        <w:t>August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</w:rPr>
        <w:t xml:space="preserve">By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2F520627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EC11FD">
        <w:rPr>
          <w:rFonts w:ascii="Arial" w:hAnsi="Arial" w:cs="Arial"/>
          <w:b/>
          <w:bCs/>
        </w:rPr>
        <w:t>0</w:t>
      </w:r>
      <w:r w:rsidR="00C80103" w:rsidRPr="00C80103">
        <w:rPr>
          <w:rFonts w:ascii="Arial" w:hAnsi="Arial" w:cs="Arial"/>
          <w:b/>
          <w:bCs/>
        </w:rPr>
        <w:t>2</w:t>
      </w:r>
      <w:r w:rsidRPr="00C80103">
        <w:rPr>
          <w:rFonts w:ascii="Arial" w:hAnsi="Arial" w:cs="Arial"/>
          <w:b/>
          <w:bCs/>
        </w:rPr>
        <w:br/>
        <w:t>(</w:t>
      </w:r>
      <w:r w:rsidR="00EC11FD">
        <w:rPr>
          <w:rFonts w:ascii="Arial" w:hAnsi="Arial" w:cs="Arial"/>
          <w:b/>
          <w:bCs/>
        </w:rPr>
        <w:t>Forest House Ranch LLC</w:t>
      </w:r>
      <w:r w:rsidRPr="00C80103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610DCC5D" w:rsidR="00D52222" w:rsidRPr="000D10CA" w:rsidRDefault="00125570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125570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C4CD292" wp14:editId="457AD1BB">
            <wp:extent cx="6858000" cy="4559935"/>
            <wp:effectExtent l="0" t="0" r="0" b="0"/>
            <wp:docPr id="251232058" name="Picture 1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32058" name="Picture 1" descr="Map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5570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E5345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4294E"/>
    <w:rsid w:val="00B65699"/>
    <w:rsid w:val="00B72535"/>
    <w:rsid w:val="00B81914"/>
    <w:rsid w:val="00B83B50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168D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1FD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2025-07-02T21:00:00Z</dcterms:created>
  <dcterms:modified xsi:type="dcterms:W3CDTF">2025-07-02T21:00:00Z</dcterms:modified>
</cp:coreProperties>
</file>