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F700" w14:textId="7725B81B" w:rsidR="00D7096F" w:rsidRPr="00662F60" w:rsidRDefault="00D06FAE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0C29" wp14:editId="25D9A667">
                <wp:simplePos x="0" y="0"/>
                <wp:positionH relativeFrom="column">
                  <wp:posOffset>2827020</wp:posOffset>
                </wp:positionH>
                <wp:positionV relativeFrom="paragraph">
                  <wp:posOffset>-266700</wp:posOffset>
                </wp:positionV>
                <wp:extent cx="37001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7FBD" w14:textId="77777777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C6C3D5E" w14:textId="29D17697" w:rsidR="00AE5274" w:rsidRPr="00B4714F" w:rsidRDefault="00AE527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D06FAE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</w:t>
                            </w:r>
                            <w:r w:rsidR="00D06FAE">
                              <w:rPr>
                                <w:rFonts w:asciiTheme="minorHAnsi" w:hAnsiTheme="minorHAnsi"/>
                                <w:i/>
                              </w:rPr>
                              <w:t>.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, </w:t>
                            </w:r>
                            <w:r w:rsidR="00D06FAE">
                              <w:rPr>
                                <w:rFonts w:asciiTheme="minorHAnsi" w:hAnsiTheme="minorHAnsi"/>
                                <w:i/>
                              </w:rPr>
                              <w:t xml:space="preserve">Rm 201,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0C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2.6pt;margin-top:-21pt;width:291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" fillcolor="#d8d8d8 [2732]" stroked="f">
                <v:textbox>
                  <w:txbxContent>
                    <w:p w14:paraId="3D777FBD" w14:textId="77777777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C6C3D5E" w14:textId="29D17697" w:rsidR="00AE5274" w:rsidRPr="00B4714F" w:rsidRDefault="00AE527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D06FAE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</w:t>
                      </w:r>
                      <w:r w:rsidR="00D06FAE">
                        <w:rPr>
                          <w:rFonts w:asciiTheme="minorHAnsi" w:hAnsiTheme="minorHAnsi"/>
                          <w:i/>
                        </w:rPr>
                        <w:t>.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, </w:t>
                      </w:r>
                      <w:r w:rsidR="00D06FAE">
                        <w:rPr>
                          <w:rFonts w:asciiTheme="minorHAnsi" w:hAnsiTheme="minorHAnsi"/>
                          <w:i/>
                        </w:rPr>
                        <w:t xml:space="preserve">Rm 201,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58660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F62D" wp14:editId="1DE4A6C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4B62" w14:textId="77777777" w:rsidR="00AE5274" w:rsidRPr="009A58CF" w:rsidRDefault="00AE5274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721E5D0" w14:textId="77777777" w:rsidR="00AE5274" w:rsidRPr="00B4714F" w:rsidRDefault="00AE5274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62D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55D4B62" w14:textId="77777777" w:rsidR="00AE5274" w:rsidRPr="009A58CF" w:rsidRDefault="00AE5274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721E5D0" w14:textId="77777777" w:rsidR="00AE5274" w:rsidRPr="00B4714F" w:rsidRDefault="00AE5274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F619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8AFA63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3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61"/>
        <w:gridCol w:w="163"/>
        <w:gridCol w:w="26"/>
        <w:gridCol w:w="110"/>
        <w:gridCol w:w="287"/>
        <w:gridCol w:w="64"/>
        <w:gridCol w:w="297"/>
        <w:gridCol w:w="452"/>
        <w:gridCol w:w="174"/>
        <w:gridCol w:w="426"/>
        <w:gridCol w:w="440"/>
        <w:gridCol w:w="228"/>
        <w:gridCol w:w="144"/>
        <w:gridCol w:w="368"/>
        <w:gridCol w:w="436"/>
        <w:gridCol w:w="118"/>
        <w:gridCol w:w="14"/>
        <w:gridCol w:w="255"/>
        <w:gridCol w:w="81"/>
        <w:gridCol w:w="863"/>
        <w:gridCol w:w="106"/>
        <w:gridCol w:w="1105"/>
        <w:gridCol w:w="58"/>
        <w:gridCol w:w="452"/>
        <w:gridCol w:w="487"/>
        <w:gridCol w:w="148"/>
        <w:gridCol w:w="234"/>
        <w:gridCol w:w="306"/>
        <w:gridCol w:w="376"/>
        <w:gridCol w:w="74"/>
        <w:gridCol w:w="540"/>
        <w:gridCol w:w="552"/>
      </w:tblGrid>
      <w:tr w:rsidR="009A58CF" w:rsidRPr="00593663" w14:paraId="65E05479" w14:textId="77777777" w:rsidTr="0001198F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377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D11C" w14:textId="77777777" w:rsidR="009A58C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E2D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E00A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8D798" w14:textId="07F9C08D" w:rsidR="009A58CF" w:rsidRPr="00593663" w:rsidRDefault="0065325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5E2315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B4A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5C9EC" w14:textId="28C5A53A" w:rsidR="009A58CF" w:rsidRPr="00593663" w:rsidRDefault="0000151F" w:rsidP="008046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5</w:t>
            </w:r>
            <w:r w:rsidR="00EE78F9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78561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EA12EF" w:rsidRPr="00593663" w14:paraId="5A079669" w14:textId="77777777" w:rsidTr="0001198F">
        <w:trPr>
          <w:trHeight w:val="264"/>
        </w:trPr>
        <w:tc>
          <w:tcPr>
            <w:tcW w:w="103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9BD1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B3093B0" w14:textId="77777777" w:rsidTr="0001198F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32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466B" w14:textId="77777777" w:rsidR="00EA12EF" w:rsidRPr="00593663" w:rsidRDefault="00DB492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C67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0772506" w14:textId="77777777" w:rsidTr="0001198F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B09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948AD" w14:textId="79E72254" w:rsidR="00593663" w:rsidRPr="00593663" w:rsidRDefault="00D06FAE" w:rsidP="000479B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County Counsel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FB0E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CF244" w14:textId="3C0964DA" w:rsidR="00593663" w:rsidRPr="00593663" w:rsidRDefault="00D06FAE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842-8100</w:t>
            </w:r>
          </w:p>
        </w:tc>
      </w:tr>
      <w:tr w:rsidR="00593663" w:rsidRPr="00593663" w14:paraId="0C892CD4" w14:textId="77777777" w:rsidTr="0001198F">
        <w:trPr>
          <w:trHeight w:val="328"/>
        </w:trPr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16A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0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58C03" w14:textId="02E49E4A" w:rsidR="00593663" w:rsidRPr="00593663" w:rsidRDefault="000F220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D470B9">
              <w:rPr>
                <w:rFonts w:asciiTheme="minorHAnsi" w:hAnsiTheme="minorHAnsi"/>
                <w:b/>
                <w:sz w:val="20"/>
                <w:szCs w:val="20"/>
              </w:rPr>
              <w:t xml:space="preserve">312 Fairlane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Rd</w:t>
            </w:r>
            <w:r w:rsidR="00883435">
              <w:rPr>
                <w:rFonts w:asciiTheme="minorHAnsi" w:hAnsiTheme="minorHAnsi"/>
                <w:b/>
                <w:sz w:val="20"/>
                <w:szCs w:val="20"/>
              </w:rPr>
              <w:t>, Yreka, CA</w:t>
            </w:r>
          </w:p>
        </w:tc>
      </w:tr>
      <w:tr w:rsidR="00C8022D" w:rsidRPr="00593663" w14:paraId="4C7F42CB" w14:textId="77777777" w:rsidTr="0001198F">
        <w:trPr>
          <w:trHeight w:val="304"/>
        </w:trPr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7D6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CE80F" w14:textId="0936569E" w:rsidR="00C8022D" w:rsidRPr="00593663" w:rsidRDefault="00785612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Natalie Reed, County Counsel / </w:t>
            </w:r>
            <w:r w:rsidR="00CF6AD7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D06FAE">
              <w:rPr>
                <w:rFonts w:asciiTheme="minorHAnsi" w:hAnsiTheme="minorHAnsi"/>
                <w:b/>
                <w:sz w:val="20"/>
                <w:szCs w:val="20"/>
              </w:rPr>
              <w:t>ngela Davis, County Administrator</w:t>
            </w:r>
          </w:p>
        </w:tc>
      </w:tr>
      <w:tr w:rsidR="00877DC5" w:rsidRPr="00593663" w14:paraId="26EF387A" w14:textId="77777777" w:rsidTr="0001198F">
        <w:trPr>
          <w:trHeight w:val="272"/>
        </w:trPr>
        <w:tc>
          <w:tcPr>
            <w:tcW w:w="103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23A31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0A72FF98" w14:textId="77777777" w:rsidTr="00524F3E">
        <w:trPr>
          <w:cantSplit/>
          <w:trHeight w:hRule="exact" w:val="2521"/>
        </w:trPr>
        <w:tc>
          <w:tcPr>
            <w:tcW w:w="103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8BD" w14:textId="45B07A79" w:rsidR="00883435" w:rsidRDefault="00D06FAE" w:rsidP="00D06FAE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County is currently in contract with the</w:t>
            </w:r>
            <w:r w:rsidR="00E87D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law firm Somach Simmons </w:t>
            </w:r>
            <w:r w:rsidR="0000151F">
              <w:rPr>
                <w:rFonts w:asciiTheme="minorHAnsi" w:hAnsiTheme="minorHAnsi"/>
                <w:sz w:val="20"/>
                <w:szCs w:val="20"/>
              </w:rPr>
              <w:t>&amp;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 Dunn (S</w:t>
            </w:r>
            <w:r w:rsidR="009862EC">
              <w:rPr>
                <w:rFonts w:asciiTheme="minorHAnsi" w:hAnsiTheme="minorHAnsi"/>
                <w:sz w:val="20"/>
                <w:szCs w:val="20"/>
              </w:rPr>
              <w:t>S</w:t>
            </w:r>
            <w:r w:rsidR="00CF6AD7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>
              <w:rPr>
                <w:rFonts w:asciiTheme="minorHAnsi" w:hAnsiTheme="minorHAnsi"/>
                <w:sz w:val="20"/>
                <w:szCs w:val="20"/>
              </w:rPr>
              <w:t>to provide specialized legal consulting services and advising on matters related to groundwater and code enforcement issues.  In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 light of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9862EC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D’s</w:t>
            </w:r>
            <w:r w:rsidR="0000151F">
              <w:rPr>
                <w:rFonts w:asciiTheme="minorHAnsi" w:hAnsiTheme="minorHAnsi"/>
                <w:sz w:val="20"/>
                <w:szCs w:val="20"/>
              </w:rPr>
              <w:t xml:space="preserve"> proposed representation of the City of Yreka in a potential real property transaction in the Fall Creek watershed</w:t>
            </w:r>
            <w:r>
              <w:rPr>
                <w:rFonts w:asciiTheme="minorHAnsi" w:hAnsiTheme="minorHAnsi"/>
                <w:sz w:val="20"/>
                <w:szCs w:val="20"/>
              </w:rPr>
              <w:t>, S</w:t>
            </w:r>
            <w:r w:rsidR="009862EC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 is seeking a conflict waiver from the County.  </w:t>
            </w:r>
            <w:r w:rsidR="009862EC">
              <w:rPr>
                <w:rFonts w:asciiTheme="minorHAnsi" w:hAnsiTheme="minorHAnsi"/>
                <w:sz w:val="20"/>
                <w:szCs w:val="20"/>
              </w:rPr>
              <w:t>It is staff’s understanding that t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here is not an apparent connection, currently or in the foreseeable future, between the City’s interests </w:t>
            </w:r>
            <w:r w:rsidR="009862EC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the Fall Creek </w:t>
            </w:r>
            <w:r w:rsidR="009862EC">
              <w:rPr>
                <w:rFonts w:asciiTheme="minorHAnsi" w:hAnsiTheme="minorHAnsi"/>
                <w:sz w:val="20"/>
                <w:szCs w:val="20"/>
              </w:rPr>
              <w:t>m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>atter</w:t>
            </w:r>
            <w:r w:rsidR="009862EC">
              <w:rPr>
                <w:rFonts w:asciiTheme="minorHAnsi" w:hAnsiTheme="minorHAnsi"/>
                <w:sz w:val="20"/>
                <w:szCs w:val="20"/>
              </w:rPr>
              <w:t xml:space="preserve"> or associated surface water rights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 and the County’s interest in </w:t>
            </w:r>
            <w:r w:rsidR="009862EC">
              <w:rPr>
                <w:rFonts w:asciiTheme="minorHAnsi" w:hAnsiTheme="minorHAnsi"/>
                <w:sz w:val="20"/>
                <w:szCs w:val="20"/>
              </w:rPr>
              <w:t>its matters related to g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roundwater </w:t>
            </w:r>
            <w:r w:rsidR="009862EC">
              <w:rPr>
                <w:rFonts w:asciiTheme="minorHAnsi" w:hAnsiTheme="minorHAnsi"/>
                <w:sz w:val="20"/>
                <w:szCs w:val="20"/>
              </w:rPr>
              <w:t xml:space="preserve">and code enforcement. However, out of an abundance of caution, SSD seeks a waiver for any potential 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>perceive</w:t>
            </w:r>
            <w:r w:rsidR="009862EC">
              <w:rPr>
                <w:rFonts w:asciiTheme="minorHAnsi" w:hAnsiTheme="minorHAnsi"/>
                <w:sz w:val="20"/>
                <w:szCs w:val="20"/>
              </w:rPr>
              <w:t>d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 conflict from </w:t>
            </w:r>
            <w:r w:rsidR="009862EC">
              <w:rPr>
                <w:rFonts w:asciiTheme="minorHAnsi" w:hAnsiTheme="minorHAnsi"/>
                <w:sz w:val="20"/>
                <w:szCs w:val="20"/>
              </w:rPr>
              <w:t>the dual representation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62EC">
              <w:rPr>
                <w:rFonts w:asciiTheme="minorHAnsi" w:hAnsiTheme="minorHAnsi"/>
                <w:sz w:val="20"/>
                <w:szCs w:val="20"/>
              </w:rPr>
              <w:t>that might arise from the view</w:t>
            </w:r>
            <w:r w:rsidRPr="00D06FAE">
              <w:rPr>
                <w:rFonts w:asciiTheme="minorHAnsi" w:hAnsiTheme="minorHAnsi"/>
                <w:sz w:val="20"/>
                <w:szCs w:val="20"/>
              </w:rPr>
              <w:t xml:space="preserve"> that surface water in Fall Creek may be hydraulically connected with groundwater in the County</w:t>
            </w:r>
            <w:r w:rsidR="009862E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9011AEF" w14:textId="45304CB7" w:rsidR="005E2315" w:rsidRPr="00E66BAF" w:rsidRDefault="005E2315" w:rsidP="00DB4920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87D12C7" w14:textId="77777777" w:rsidTr="0001198F">
        <w:trPr>
          <w:cantSplit/>
          <w:trHeight w:hRule="exact" w:val="334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4299B" w14:textId="77777777" w:rsidR="00B61B93" w:rsidRDefault="00B61B9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Fiscal Impact:</w:t>
            </w:r>
          </w:p>
        </w:tc>
      </w:tr>
      <w:tr w:rsidR="00096E88" w:rsidRPr="00593663" w14:paraId="34A5EF29" w14:textId="77777777" w:rsidTr="0001198F">
        <w:trPr>
          <w:cantSplit/>
          <w:trHeight w:hRule="exact" w:val="3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460C53" w14:textId="77777777" w:rsidR="00096E88" w:rsidRDefault="00096E88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39030" w14:textId="77777777" w:rsidR="00096E88" w:rsidRDefault="005E23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F5894" w14:textId="77777777" w:rsidR="00096E88" w:rsidRPr="00B61B93" w:rsidRDefault="00096E88" w:rsidP="00B61B93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(Skip to Recommended Motion)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60920" w14:textId="77777777" w:rsidR="00096E88" w:rsidRPr="00096E88" w:rsidRDefault="00096E88" w:rsidP="00096E8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BEB6" w14:textId="77777777" w:rsidR="00096E88" w:rsidRPr="004C3523" w:rsidRDefault="000F220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9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58F46F" w14:textId="77777777" w:rsidR="00096E88" w:rsidRPr="00B61B93" w:rsidRDefault="00096E88" w:rsidP="00096E8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(Complete the Information Below)</w:t>
            </w:r>
          </w:p>
        </w:tc>
      </w:tr>
      <w:tr w:rsidR="00C040CE" w:rsidRPr="00593663" w14:paraId="030AA38D" w14:textId="77777777" w:rsidTr="0001198F">
        <w:trPr>
          <w:cantSplit/>
          <w:trHeight w:val="315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4D182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64B5B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C7D0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43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66D1" w14:textId="77777777" w:rsidR="00C040CE" w:rsidRPr="00270599" w:rsidRDefault="00C040C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A3B1D" w14:textId="77777777" w:rsidR="00C040CE" w:rsidRPr="00096E88" w:rsidRDefault="00C040C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544FE55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0DC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Org.: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201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8F5C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A8C1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B9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BD5A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7F99BDF" w14:textId="77777777" w:rsidTr="0001198F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DFE8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9B63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3E0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B96A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EF456" w14:textId="77777777" w:rsidR="00C040CE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4A27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5B7E" w:rsidRPr="00593663" w14:paraId="4988FE46" w14:textId="77777777" w:rsidTr="00BE7717">
        <w:trPr>
          <w:cantSplit/>
          <w:trHeight w:hRule="exact" w:val="361"/>
        </w:trPr>
        <w:tc>
          <w:tcPr>
            <w:tcW w:w="15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B4D2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Activity Code: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EAB09" w14:textId="77777777" w:rsidR="00270599" w:rsidRPr="00270599" w:rsidRDefault="004C3523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474CE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1B21D" w14:textId="77777777" w:rsidR="00270599" w:rsidRPr="00270599" w:rsidRDefault="0027059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F3FB" w14:textId="77777777" w:rsidR="00270599" w:rsidRPr="00270599" w:rsidRDefault="00FC7C17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Unknown 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E97D0" w14:textId="77777777" w:rsidR="00270599" w:rsidRPr="00270599" w:rsidRDefault="00270599" w:rsidP="0001198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Local </w:t>
            </w:r>
            <w:r w:rsidR="00645B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98F">
              <w:rPr>
                <w:rFonts w:asciiTheme="minorHAnsi" w:hAnsiTheme="minorHAnsi"/>
                <w:sz w:val="18"/>
                <w:szCs w:val="18"/>
              </w:rPr>
              <w:t>Preference Purcha</w:t>
            </w:r>
            <w:r w:rsidR="00CE42D0">
              <w:rPr>
                <w:rFonts w:asciiTheme="minorHAnsi" w:hAnsiTheme="minorHAnsi"/>
                <w:sz w:val="18"/>
                <w:szCs w:val="18"/>
              </w:rPr>
              <w:t>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2BFCF" w14:textId="77777777" w:rsidR="00270599" w:rsidRPr="00096E88" w:rsidRDefault="00270599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53959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75DA4E" w14:textId="77777777" w:rsidR="00270599" w:rsidRPr="00096E88" w:rsidRDefault="0027059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CD68" w14:textId="77777777" w:rsidR="00270599" w:rsidRPr="00096E88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270599" w:rsidRPr="00593663" w14:paraId="4D2F1F1D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FA80F" w14:textId="77777777" w:rsidR="00270599" w:rsidRPr="00270599" w:rsidRDefault="00270599" w:rsidP="00270599">
            <w:pPr>
              <w:spacing w:before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Contracts </w:t>
            </w:r>
            <w:r w:rsidRPr="00270599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70599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</w:p>
        </w:tc>
      </w:tr>
      <w:tr w:rsidR="00677610" w:rsidRPr="00593663" w14:paraId="05A5532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94F" w14:textId="77777777" w:rsidR="00677610" w:rsidRDefault="004C3523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25268A3A" w14:textId="77777777" w:rsidTr="0001198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39C2B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79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ADC6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29AD5C06" w14:textId="77777777" w:rsidTr="0001198F">
        <w:trPr>
          <w:cantSplit/>
          <w:trHeight w:hRule="exact" w:val="361"/>
        </w:trPr>
        <w:tc>
          <w:tcPr>
            <w:tcW w:w="103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3FE" w14:textId="77777777" w:rsidR="0092476D" w:rsidRDefault="0092476D" w:rsidP="0092476D"/>
          <w:p w14:paraId="384D27B5" w14:textId="77777777" w:rsidR="0092476D" w:rsidRPr="0092476D" w:rsidRDefault="0092476D" w:rsidP="0092476D">
            <w:pPr>
              <w:rPr>
                <w:sz w:val="18"/>
                <w:szCs w:val="18"/>
              </w:rPr>
            </w:pPr>
          </w:p>
          <w:p w14:paraId="02F91BD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6646110" w14:textId="77777777" w:rsidTr="0001198F">
        <w:trPr>
          <w:cantSplit/>
          <w:trHeight w:hRule="exact" w:val="460"/>
        </w:trPr>
        <w:tc>
          <w:tcPr>
            <w:tcW w:w="10328" w:type="dxa"/>
            <w:gridSpan w:val="3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B01B02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510921D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7704B0D" w14:textId="77777777" w:rsidTr="0001198F">
        <w:trPr>
          <w:cantSplit/>
          <w:trHeight w:hRule="exact" w:val="1554"/>
        </w:trPr>
        <w:tc>
          <w:tcPr>
            <w:tcW w:w="1032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5611" w14:textId="77777777" w:rsidR="009862EC" w:rsidRPr="009862EC" w:rsidRDefault="009862EC" w:rsidP="009862EC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 w:rsidRPr="009862EC">
              <w:rPr>
                <w:rFonts w:asciiTheme="minorHAnsi" w:hAnsiTheme="minorHAnsi"/>
              </w:rPr>
              <w:t>Action as the Board deems appropriate, which may include a motion to waive potential conflicts due to</w:t>
            </w:r>
          </w:p>
          <w:p w14:paraId="33EC9DD9" w14:textId="771AC4CA" w:rsidR="00677610" w:rsidRPr="006B262F" w:rsidRDefault="009862EC" w:rsidP="009862EC">
            <w:pPr>
              <w:keepLines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/>
              </w:rPr>
            </w:pPr>
            <w:r w:rsidRPr="009862EC">
              <w:rPr>
                <w:rFonts w:asciiTheme="minorHAnsi" w:hAnsiTheme="minorHAnsi"/>
              </w:rPr>
              <w:t xml:space="preserve">SSD’s dual representation of the City of Yreka and the </w:t>
            </w:r>
            <w:r>
              <w:rPr>
                <w:rFonts w:asciiTheme="minorHAnsi" w:hAnsiTheme="minorHAnsi"/>
              </w:rPr>
              <w:t>County</w:t>
            </w:r>
            <w:r w:rsidRPr="009862EC">
              <w:rPr>
                <w:rFonts w:asciiTheme="minorHAnsi" w:hAnsiTheme="minorHAnsi"/>
              </w:rPr>
              <w:t>, and to delegate authority to the</w:t>
            </w:r>
            <w:r>
              <w:rPr>
                <w:rFonts w:asciiTheme="minorHAnsi" w:hAnsiTheme="minorHAnsi"/>
              </w:rPr>
              <w:t xml:space="preserve"> CAO</w:t>
            </w:r>
            <w:r w:rsidRPr="009862EC">
              <w:rPr>
                <w:rFonts w:asciiTheme="minorHAnsi" w:hAnsiTheme="minorHAnsi"/>
              </w:rPr>
              <w:t xml:space="preserve"> to execute a conflict waiver.</w:t>
            </w:r>
          </w:p>
        </w:tc>
      </w:tr>
      <w:tr w:rsidR="00D62338" w:rsidRPr="00593663" w14:paraId="044DC72B" w14:textId="77777777" w:rsidTr="0001198F">
        <w:trPr>
          <w:cantSplit/>
          <w:trHeight w:hRule="exact" w:val="408"/>
        </w:trPr>
        <w:tc>
          <w:tcPr>
            <w:tcW w:w="46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BF48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E1ECB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1F48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CF7F60D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6DE68F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1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0D6E2D0B" w14:textId="77777777" w:rsidR="0007686D" w:rsidRPr="00E66BAF" w:rsidRDefault="004C3523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56C2B9E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01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230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619AC512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A7440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EE9FC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3175EAC3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3BC155B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07B8" w14:textId="77777777" w:rsidR="00B40269" w:rsidRPr="00B40269" w:rsidRDefault="00645B7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F881" w14:textId="77777777" w:rsidR="00B40269" w:rsidRPr="0007686D" w:rsidRDefault="00BE7717" w:rsidP="000D6B91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A1A64D2" w14:textId="77777777" w:rsidR="00B40269" w:rsidRPr="00645B7E" w:rsidRDefault="00645B7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AD0D1AE" w14:textId="77777777" w:rsidTr="0001198F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9873C4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1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41F2EA1" w14:textId="77777777" w:rsidR="00B40269" w:rsidRPr="00D62338" w:rsidRDefault="00DB492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5B4CA5F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2688AA0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EFEDE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87114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6ADF6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19E699" w14:textId="77777777" w:rsidTr="0001198F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</w:tcPr>
          <w:p w14:paraId="1808EB2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3158E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52CA9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7D62141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95E7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8F5C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33C36E9C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07FD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2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24D8C9" w14:textId="77777777" w:rsidR="0007686D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right w:val="nil"/>
            </w:tcBorders>
          </w:tcPr>
          <w:p w14:paraId="6F9D58BB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1E3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05764D2" w14:textId="77777777" w:rsidR="0007686D" w:rsidRPr="00645B7E" w:rsidRDefault="00645B7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D62338" w14:paraId="1E0A0A22" w14:textId="77777777" w:rsidTr="0001198F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77287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91A7A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gridSpan w:val="3"/>
            <w:vMerge/>
            <w:tcBorders>
              <w:left w:val="single" w:sz="6" w:space="0" w:color="auto"/>
              <w:bottom w:val="nil"/>
              <w:right w:val="nil"/>
            </w:tcBorders>
          </w:tcPr>
          <w:p w14:paraId="565996D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0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5E9" w14:textId="77777777" w:rsidR="00D62338" w:rsidRPr="00D62338" w:rsidRDefault="00645B7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02336FB4" w14:textId="77777777" w:rsidR="00B4714F" w:rsidRPr="00B4714F" w:rsidRDefault="00B4714F" w:rsidP="00645B7E">
      <w:pPr>
        <w:rPr>
          <w:rFonts w:asciiTheme="minorHAnsi" w:hAnsiTheme="minorHAnsi"/>
          <w:b/>
          <w:sz w:val="22"/>
          <w:szCs w:val="22"/>
        </w:rPr>
      </w:pPr>
    </w:p>
    <w:p w14:paraId="0A510C75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NOTE:  For consideration for placement on the agenda, the original agenda worksheet and backup material </w:t>
      </w:r>
    </w:p>
    <w:p w14:paraId="6257A398" w14:textId="77777777" w:rsidR="00B4714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must be submitted directly to the Board Clerk (after reviewing signatures have been obtained) by </w:t>
      </w:r>
    </w:p>
    <w:p w14:paraId="572BECCD" w14:textId="77777777" w:rsidR="00E66BAF" w:rsidRDefault="00A14EC6" w:rsidP="00B4714F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B4714F">
        <w:rPr>
          <w:rFonts w:asciiTheme="minorHAnsi" w:hAnsiTheme="minorHAnsi"/>
          <w:b/>
          <w:i/>
          <w:sz w:val="20"/>
          <w:szCs w:val="20"/>
        </w:rPr>
        <w:t xml:space="preserve">12:00 p.m. on the Wednesday </w:t>
      </w:r>
      <w:r w:rsidR="00B4714F">
        <w:rPr>
          <w:rFonts w:asciiTheme="minorHAnsi" w:hAnsiTheme="minorHAnsi"/>
          <w:b/>
          <w:i/>
          <w:sz w:val="20"/>
          <w:szCs w:val="20"/>
        </w:rPr>
        <w:t xml:space="preserve">prior to </w:t>
      </w:r>
      <w:r w:rsidRPr="00B4714F">
        <w:rPr>
          <w:rFonts w:asciiTheme="minorHAnsi" w:hAnsiTheme="minorHAnsi"/>
          <w:b/>
          <w:i/>
          <w:sz w:val="20"/>
          <w:szCs w:val="20"/>
        </w:rPr>
        <w:t>the Board Meeting.</w:t>
      </w:r>
    </w:p>
    <w:p w14:paraId="4B286949" w14:textId="77777777" w:rsidR="00A14EC6" w:rsidRPr="00E66BAF" w:rsidRDefault="00E66BAF" w:rsidP="00E66BAF">
      <w:pPr>
        <w:rPr>
          <w:rFonts w:asciiTheme="minorHAnsi" w:hAnsiTheme="minorHAnsi"/>
          <w:b/>
          <w:i/>
          <w:sz w:val="12"/>
          <w:szCs w:val="12"/>
        </w:rPr>
      </w:pPr>
      <w:r w:rsidRPr="00E66BAF">
        <w:rPr>
          <w:rFonts w:asciiTheme="minorHAnsi" w:hAnsiTheme="minorHAnsi"/>
          <w:sz w:val="12"/>
          <w:szCs w:val="12"/>
        </w:rPr>
        <w:t>Revised 12/22/14</w:t>
      </w:r>
      <w:r w:rsidR="00A14EC6" w:rsidRPr="00E66BAF">
        <w:rPr>
          <w:rFonts w:asciiTheme="minorHAnsi" w:hAnsiTheme="minorHAnsi"/>
          <w:b/>
          <w:i/>
          <w:sz w:val="12"/>
          <w:szCs w:val="12"/>
        </w:rPr>
        <w:t xml:space="preserve">  </w:t>
      </w:r>
    </w:p>
    <w:sectPr w:rsidR="00A14EC6" w:rsidRPr="00E66BAF" w:rsidSect="00A14EC6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134"/>
    <w:multiLevelType w:val="hybridMultilevel"/>
    <w:tmpl w:val="5BE00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151F"/>
    <w:rsid w:val="0001198F"/>
    <w:rsid w:val="000479B1"/>
    <w:rsid w:val="0007686D"/>
    <w:rsid w:val="00077450"/>
    <w:rsid w:val="00092777"/>
    <w:rsid w:val="00096E88"/>
    <w:rsid w:val="000A484E"/>
    <w:rsid w:val="000B1866"/>
    <w:rsid w:val="000D6B91"/>
    <w:rsid w:val="000F2203"/>
    <w:rsid w:val="00234820"/>
    <w:rsid w:val="00270599"/>
    <w:rsid w:val="00300594"/>
    <w:rsid w:val="003014E7"/>
    <w:rsid w:val="00340CD8"/>
    <w:rsid w:val="00350BE3"/>
    <w:rsid w:val="0035119D"/>
    <w:rsid w:val="003761D4"/>
    <w:rsid w:val="003B5EA2"/>
    <w:rsid w:val="003D0A6E"/>
    <w:rsid w:val="003D3294"/>
    <w:rsid w:val="003E4622"/>
    <w:rsid w:val="003F3BAA"/>
    <w:rsid w:val="004200BE"/>
    <w:rsid w:val="0043308A"/>
    <w:rsid w:val="00441197"/>
    <w:rsid w:val="00451A4A"/>
    <w:rsid w:val="00480F4F"/>
    <w:rsid w:val="004B0DFD"/>
    <w:rsid w:val="004C3523"/>
    <w:rsid w:val="004D7FC6"/>
    <w:rsid w:val="00524F3E"/>
    <w:rsid w:val="00543ACF"/>
    <w:rsid w:val="00557998"/>
    <w:rsid w:val="00580CF3"/>
    <w:rsid w:val="00586606"/>
    <w:rsid w:val="00593663"/>
    <w:rsid w:val="005A0790"/>
    <w:rsid w:val="005A779B"/>
    <w:rsid w:val="005B582E"/>
    <w:rsid w:val="005D78F2"/>
    <w:rsid w:val="005E1F87"/>
    <w:rsid w:val="005E2315"/>
    <w:rsid w:val="005F2D24"/>
    <w:rsid w:val="006163B2"/>
    <w:rsid w:val="006331AA"/>
    <w:rsid w:val="00645B7E"/>
    <w:rsid w:val="00653250"/>
    <w:rsid w:val="00662F60"/>
    <w:rsid w:val="00677610"/>
    <w:rsid w:val="006B262F"/>
    <w:rsid w:val="007363C1"/>
    <w:rsid w:val="00783041"/>
    <w:rsid w:val="00785612"/>
    <w:rsid w:val="00791B34"/>
    <w:rsid w:val="007E0A1D"/>
    <w:rsid w:val="008046ED"/>
    <w:rsid w:val="008514F8"/>
    <w:rsid w:val="00862DBD"/>
    <w:rsid w:val="00877DC5"/>
    <w:rsid w:val="00883435"/>
    <w:rsid w:val="00884119"/>
    <w:rsid w:val="008A2025"/>
    <w:rsid w:val="008C1585"/>
    <w:rsid w:val="00912217"/>
    <w:rsid w:val="0092476D"/>
    <w:rsid w:val="0096302F"/>
    <w:rsid w:val="00964F27"/>
    <w:rsid w:val="00967933"/>
    <w:rsid w:val="00977AE3"/>
    <w:rsid w:val="009862EC"/>
    <w:rsid w:val="009A58CF"/>
    <w:rsid w:val="00A05E8C"/>
    <w:rsid w:val="00A14EC6"/>
    <w:rsid w:val="00A42C6B"/>
    <w:rsid w:val="00AA6271"/>
    <w:rsid w:val="00AB4ED4"/>
    <w:rsid w:val="00AD5DE8"/>
    <w:rsid w:val="00AE5274"/>
    <w:rsid w:val="00AF12CE"/>
    <w:rsid w:val="00B40269"/>
    <w:rsid w:val="00B4714F"/>
    <w:rsid w:val="00B565AE"/>
    <w:rsid w:val="00B61B93"/>
    <w:rsid w:val="00B744BC"/>
    <w:rsid w:val="00B76103"/>
    <w:rsid w:val="00B90DFC"/>
    <w:rsid w:val="00BA2BDD"/>
    <w:rsid w:val="00BB6EE3"/>
    <w:rsid w:val="00BE7717"/>
    <w:rsid w:val="00C00A1A"/>
    <w:rsid w:val="00C040CE"/>
    <w:rsid w:val="00C543E5"/>
    <w:rsid w:val="00C719B4"/>
    <w:rsid w:val="00C75E8B"/>
    <w:rsid w:val="00C8022D"/>
    <w:rsid w:val="00CA4F55"/>
    <w:rsid w:val="00CA51DF"/>
    <w:rsid w:val="00CB407D"/>
    <w:rsid w:val="00CE42D0"/>
    <w:rsid w:val="00CF6AD7"/>
    <w:rsid w:val="00D05129"/>
    <w:rsid w:val="00D06FAE"/>
    <w:rsid w:val="00D07DC0"/>
    <w:rsid w:val="00D25DAC"/>
    <w:rsid w:val="00D36729"/>
    <w:rsid w:val="00D470B9"/>
    <w:rsid w:val="00D62338"/>
    <w:rsid w:val="00D7096F"/>
    <w:rsid w:val="00D732FB"/>
    <w:rsid w:val="00DB4920"/>
    <w:rsid w:val="00DD7DF8"/>
    <w:rsid w:val="00DF4076"/>
    <w:rsid w:val="00E60160"/>
    <w:rsid w:val="00E63BBF"/>
    <w:rsid w:val="00E66BAF"/>
    <w:rsid w:val="00E67232"/>
    <w:rsid w:val="00E87D35"/>
    <w:rsid w:val="00EA12EF"/>
    <w:rsid w:val="00EA225E"/>
    <w:rsid w:val="00ED5E7C"/>
    <w:rsid w:val="00EE78F9"/>
    <w:rsid w:val="00F154BC"/>
    <w:rsid w:val="00F30219"/>
    <w:rsid w:val="00F40862"/>
    <w:rsid w:val="00FC5224"/>
    <w:rsid w:val="00FC7C17"/>
    <w:rsid w:val="00FD0B81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1EE6"/>
  <w15:docId w15:val="{37E72625-C706-4E8E-83A1-1CC488A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FC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Natalie Reed</cp:lastModifiedBy>
  <cp:revision>5</cp:revision>
  <cp:lastPrinted>2019-11-20T17:42:00Z</cp:lastPrinted>
  <dcterms:created xsi:type="dcterms:W3CDTF">2025-07-22T21:10:00Z</dcterms:created>
  <dcterms:modified xsi:type="dcterms:W3CDTF">2025-07-28T20:50:00Z</dcterms:modified>
</cp:coreProperties>
</file>