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2DE7">
              <w:rPr>
                <w:rFonts w:cs="Arial"/>
                <w:b/>
                <w:sz w:val="20"/>
                <w:szCs w:val="20"/>
              </w:rPr>
            </w:r>
            <w:r w:rsidR="00042DE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6274A30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2DE7">
              <w:rPr>
                <w:rFonts w:cs="Arial"/>
                <w:b/>
                <w:sz w:val="20"/>
                <w:szCs w:val="20"/>
              </w:rPr>
              <w:t>August 5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2DE7">
              <w:rPr>
                <w:rFonts w:cs="Arial"/>
                <w:b/>
                <w:sz w:val="20"/>
                <w:szCs w:val="20"/>
              </w:rPr>
            </w:r>
            <w:r w:rsidR="00042DE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AFDC064" w14:textId="77777777" w:rsidR="00BD0452" w:rsidRDefault="004C3523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D0452">
              <w:rPr>
                <w:rFonts w:cs="Arial"/>
                <w:sz w:val="20"/>
                <w:szCs w:val="20"/>
              </w:rPr>
              <w:t>MOU - California Department of State Hospitals and the California Mental Health Services Authority (CalMHSA) and Participating Counties</w:t>
            </w:r>
          </w:p>
          <w:p w14:paraId="063F644E" w14:textId="347A3B54" w:rsidR="00877DC5" w:rsidRPr="004E6635" w:rsidRDefault="00BD0452" w:rsidP="00BD0452">
            <w:pPr>
              <w:spacing w:before="120"/>
              <w:rPr>
                <w:rFonts w:cs="Arial"/>
                <w:sz w:val="20"/>
                <w:szCs w:val="20"/>
              </w:rPr>
            </w:pPr>
            <w:r w:rsidRPr="00BD0452">
              <w:rPr>
                <w:rFonts w:cs="Arial"/>
                <w:sz w:val="20"/>
                <w:szCs w:val="20"/>
              </w:rPr>
              <w:t>The Intermediate Care Facility, Acute Psychiatric Hospital (APH) and Skilled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D0452">
              <w:rPr>
                <w:rFonts w:cs="Arial"/>
                <w:sz w:val="20"/>
                <w:szCs w:val="20"/>
              </w:rPr>
              <w:t>Nursing Facility (SNF) bed rates agreed upon herein for FY 2025-26 and 2026-27 have an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D0452">
              <w:rPr>
                <w:rFonts w:cs="Arial"/>
                <w:sz w:val="20"/>
                <w:szCs w:val="20"/>
              </w:rPr>
              <w:t>effective date of July 1, 2025, as identified in Exhibit 3. In accordance with the DSH authority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D0452">
              <w:rPr>
                <w:rFonts w:cs="Arial"/>
                <w:sz w:val="20"/>
                <w:szCs w:val="20"/>
              </w:rPr>
              <w:t>outlined in Welfare and Institutions Code, section 4331, subd. (d), and the agreement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D0452">
              <w:rPr>
                <w:rFonts w:cs="Arial"/>
                <w:sz w:val="20"/>
                <w:szCs w:val="20"/>
              </w:rPr>
              <w:t>reached with CalMHSA, implementation of the bed rates identified in Exhibit 3 shall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D0452">
              <w:rPr>
                <w:rFonts w:cs="Arial"/>
                <w:sz w:val="20"/>
                <w:szCs w:val="20"/>
              </w:rPr>
              <w:t>commence July 1, 2025, even if individual counties have yet to fully execute the remainder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D0452">
              <w:rPr>
                <w:rFonts w:cs="Arial"/>
                <w:sz w:val="20"/>
                <w:szCs w:val="20"/>
              </w:rPr>
              <w:t xml:space="preserve">of this agreement.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2DE7">
              <w:rPr>
                <w:rFonts w:cs="Arial"/>
                <w:sz w:val="18"/>
                <w:szCs w:val="18"/>
              </w:rPr>
            </w:r>
            <w:r w:rsidR="00042DE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2DE7">
              <w:rPr>
                <w:rFonts w:cs="Arial"/>
                <w:sz w:val="18"/>
                <w:szCs w:val="18"/>
              </w:rPr>
            </w:r>
            <w:r w:rsidR="00042DE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DD8F0A3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6A14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C140830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6A14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61488A1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40E8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8D1899B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6A14">
              <w:rPr>
                <w:rFonts w:cs="Arial"/>
                <w:sz w:val="18"/>
                <w:szCs w:val="18"/>
              </w:rPr>
              <w:t>740700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5C7441A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6A14">
              <w:rPr>
                <w:rFonts w:cs="Arial"/>
                <w:sz w:val="18"/>
                <w:szCs w:val="18"/>
              </w:rPr>
              <w:t>State Hospital Offset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423252D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40E8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6D74512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40E8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2DE7">
              <w:rPr>
                <w:rFonts w:cs="Arial"/>
                <w:sz w:val="18"/>
                <w:szCs w:val="18"/>
              </w:rPr>
            </w:r>
            <w:r w:rsidR="00042DE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2DE7">
              <w:rPr>
                <w:rFonts w:cs="Arial"/>
                <w:sz w:val="18"/>
                <w:szCs w:val="18"/>
              </w:rPr>
            </w:r>
            <w:r w:rsidR="00042DE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EC02398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>The Board of Supervisors approve and authorize the Chair to sign the ageement for Services between Siskiyou County Health &amp; Human Services Agency, Behavioral Health Division, and</w:t>
            </w:r>
            <w:r w:rsidR="00254E75">
              <w:rPr>
                <w:rFonts w:cs="Arial"/>
              </w:rPr>
              <w:t xml:space="preserve"> California Department of State Hospitals and California Mental Health Services Authority</w:t>
            </w:r>
            <w:r w:rsidR="00BD0452">
              <w:rPr>
                <w:rFonts w:cs="Arial"/>
              </w:rPr>
              <w:t xml:space="preserve"> (CalMHSA)</w:t>
            </w:r>
            <w:r w:rsidR="00254E75">
              <w:rPr>
                <w:rFonts w:cs="Arial"/>
              </w:rPr>
              <w:t xml:space="preserve"> and participating counties </w:t>
            </w:r>
            <w:r w:rsidR="008455C2" w:rsidRPr="008455C2">
              <w:rPr>
                <w:rFonts w:cs="Arial"/>
              </w:rPr>
              <w:t xml:space="preserve">for the term commencing </w:t>
            </w:r>
            <w:r w:rsidR="00254E75">
              <w:rPr>
                <w:rFonts w:cs="Arial"/>
              </w:rPr>
              <w:t xml:space="preserve">July 1, 2025 </w:t>
            </w:r>
            <w:r w:rsidR="008455C2" w:rsidRPr="008455C2">
              <w:rPr>
                <w:rFonts w:cs="Arial"/>
              </w:rPr>
              <w:t>through</w:t>
            </w:r>
            <w:r w:rsidR="00254E75">
              <w:rPr>
                <w:rFonts w:cs="Arial"/>
              </w:rPr>
              <w:t xml:space="preserve"> June 30, 202</w:t>
            </w:r>
            <w:r w:rsidR="00753735">
              <w:rPr>
                <w:rFonts w:cs="Arial"/>
              </w:rPr>
              <w:t>7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42DE7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E10A1"/>
    <w:rsid w:val="001F3E19"/>
    <w:rsid w:val="001F4378"/>
    <w:rsid w:val="00212F2B"/>
    <w:rsid w:val="00254E75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6A14"/>
    <w:rsid w:val="006376C3"/>
    <w:rsid w:val="00645B7E"/>
    <w:rsid w:val="00655671"/>
    <w:rsid w:val="00662F60"/>
    <w:rsid w:val="00677610"/>
    <w:rsid w:val="006A1304"/>
    <w:rsid w:val="00704EA2"/>
    <w:rsid w:val="00711FB4"/>
    <w:rsid w:val="00753735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0452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140E8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2023-02-06T17:49:00Z</cp:lastPrinted>
  <dcterms:created xsi:type="dcterms:W3CDTF">2025-05-27T18:21:00Z</dcterms:created>
  <dcterms:modified xsi:type="dcterms:W3CDTF">2025-06-30T22:43:00Z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