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m/DQIAAAAEAAAOAAAAZHJzL2Uyb0RvYy54bWysU9tu2zAMfR+wfxD0vtjJ4i4x4hRdig4D&#10;um5A1w+QZfmCyaJGKbGzrx8lp2m2vRV7EUTSPuQ5PNpcj71mB4WuA1Pw+SzlTBkJVWeagj99v3u3&#10;4sx5YSqhwaiCH5Xj19u3bzaDzdUCWtCVQkYgxuWDLXjrvc2TxMlW9cLNwCpDxRqwF55CbJIKxUDo&#10;vU4WaXqVDICVRZDKOcreTkW+jfh1raT/WtdOeaYLTrP5eGI8y3Am243IGxS27eRpDPGKKXrRGWp6&#10;hroVXrA9dv9A9Z1EcFD7mYQ+gbrupIociM08/YvNYyusilxIHGfPMrn/BysfDo/2GzI/foSRFhhJ&#10;OHsP8odjBnatMI26QYShVaKixvMgWTJYl59+DVK73AWQcvgCFS1Z7D1EoLHGPqhCPBmh0wKOZ9HV&#10;6Jmk5PssXV8tM84k1ZbrdJVlsYXIn/+26PwnBT0Ll4IjLTWii8O982EakT9/Epo50F1112kdg2Ak&#10;tdPIDoIsUDYTQ73vadQpt8rS9GQESpNdpnRMEXS0YkCIjf4A1ya0MBCaTXOETBQn6DEp48dypGIQ&#10;qYTqSDIhTDakZ0OXFvAXZwNZsODu516g4kx/NiT1er5cBs/GYJl9WFCAl5XysiKMJKiCe86m685P&#10;Pt9b7JqWOk3UDdzQeuouKvcy1WluslnkeXoSwceXcfzq5eFufwMAAP//AwBQSwMEFAAGAAgAAAAh&#10;AJ/Iq0PjAAAACwEAAA8AAABkcnMvZG93bnJldi54bWxMj8tOwzAQRfdI/IM1SOxaJ6aPKGRSISQk&#10;QC0SfbB2YzeJiMdR7DShX4+7guXoHt17JluNpmFn3bnaEkI8jYBpKqyqqUTY714mCTDnJSnZWNII&#10;P9rBKr+9yWSq7ECf+rz1JQsl5FKJUHnfppy7otJGuqltNYXsZDsjfTi7kqtODqHcNFxE0YIbWVNY&#10;qGSrnytdfG97g7Cm9zd52iWby0X0w+HrdTl8rDvE+7vx6RGY16P/g+GqH9QhD05H25NyrEGYLefz&#10;gCJMZnEM7EpEIhHAjggPCwE8z/j/H/JfAAAA//8DAFBLAQItABQABgAIAAAAIQC2gziS/gAAAOEB&#10;AAATAAAAAAAAAAAAAAAAAAAAAABbQ29udGVudF9UeXBlc10ueG1sUEsBAi0AFAAGAAgAAAAhADj9&#10;If/WAAAAlAEAAAsAAAAAAAAAAAAAAAAALwEAAF9yZWxzLy5yZWxzUEsBAi0AFAAGAAgAAAAhAIKk&#10;eb8NAgAAAAQAAA4AAAAAAAAAAAAAAAAALgIAAGRycy9lMm9Eb2MueG1sUEsBAi0AFAAGAAgAAAAh&#10;AJ/Iq0PjAAAACwEAAA8AAAAAAAAAAAAAAAAAZwQAAGRycy9kb3ducmV2LnhtbFBLBQYAAAAABAAE&#10;APMAAAB3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F35E5">
              <w:rPr>
                <w:rFonts w:cs="Arial"/>
                <w:b/>
                <w:sz w:val="20"/>
                <w:szCs w:val="20"/>
              </w:rPr>
            </w:r>
            <w:r w:rsidR="001F35E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29F51D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82D52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14555F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624E3">
              <w:rPr>
                <w:rFonts w:cs="Arial"/>
                <w:b/>
                <w:sz w:val="20"/>
                <w:szCs w:val="20"/>
              </w:rPr>
              <w:t>Ju</w:t>
            </w:r>
            <w:r w:rsidR="001F35E5">
              <w:rPr>
                <w:rFonts w:cs="Arial"/>
                <w:b/>
                <w:sz w:val="20"/>
                <w:szCs w:val="20"/>
              </w:rPr>
              <w:t>ly 8</w:t>
            </w:r>
            <w:r w:rsidR="005624E3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F1DF63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F35E5">
              <w:rPr>
                <w:rFonts w:cs="Arial"/>
                <w:b/>
                <w:sz w:val="20"/>
                <w:szCs w:val="20"/>
              </w:rPr>
            </w:r>
            <w:r w:rsidR="001F35E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4674D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82D52" w:rsidRPr="00582D52">
              <w:rPr>
                <w:rFonts w:cs="Arial"/>
                <w:b/>
                <w:noProof/>
                <w:sz w:val="20"/>
                <w:szCs w:val="20"/>
              </w:rPr>
              <w:t>Sarah Collard, Ph.D. / Health &amp; Human Services Agency - Behavioral Health Divisio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01282F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82D52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D8ABF1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82D52" w:rsidRPr="00582D52">
              <w:rPr>
                <w:rFonts w:cs="Arial"/>
                <w:b/>
                <w:noProof/>
                <w:sz w:val="20"/>
                <w:szCs w:val="20"/>
              </w:rPr>
              <w:t>2060 Campus Drive,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ABA6DC2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82D52" w:rsidRPr="00582D52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 Agenc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9C9BEC4" w14:textId="321D5CB3" w:rsidR="00582D52" w:rsidRPr="00582D52" w:rsidRDefault="004C3523" w:rsidP="00582D52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82D52" w:rsidRPr="00582D52">
              <w:rPr>
                <w:rFonts w:cs="Arial"/>
                <w:noProof/>
                <w:sz w:val="20"/>
                <w:szCs w:val="20"/>
              </w:rPr>
              <w:t>Contract for Services -</w:t>
            </w:r>
            <w:r w:rsidR="005624E3">
              <w:rPr>
                <w:rFonts w:cs="Arial"/>
                <w:noProof/>
                <w:sz w:val="20"/>
                <w:szCs w:val="20"/>
              </w:rPr>
              <w:t>Third Sector Capital Partners</w:t>
            </w:r>
          </w:p>
          <w:p w14:paraId="063F644E" w14:textId="04EA0063" w:rsidR="00877DC5" w:rsidRPr="004E6635" w:rsidRDefault="00582D52" w:rsidP="00582D52">
            <w:pPr>
              <w:spacing w:before="120"/>
              <w:rPr>
                <w:rFonts w:cs="Arial"/>
                <w:sz w:val="20"/>
                <w:szCs w:val="20"/>
              </w:rPr>
            </w:pPr>
            <w:r w:rsidRPr="00582D52"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contract with </w:t>
            </w:r>
            <w:r w:rsidR="005624E3">
              <w:rPr>
                <w:rFonts w:cs="Arial"/>
                <w:noProof/>
                <w:sz w:val="20"/>
                <w:szCs w:val="20"/>
              </w:rPr>
              <w:t>Third Sector Capital Partners</w:t>
            </w:r>
            <w:r w:rsidR="00395B14">
              <w:rPr>
                <w:rFonts w:cs="Arial"/>
                <w:noProof/>
                <w:sz w:val="20"/>
                <w:szCs w:val="20"/>
              </w:rPr>
              <w:t>, Inc.</w:t>
            </w:r>
            <w:r w:rsidR="005624E3">
              <w:rPr>
                <w:rFonts w:cs="Arial"/>
                <w:noProof/>
                <w:sz w:val="20"/>
                <w:szCs w:val="20"/>
              </w:rPr>
              <w:t xml:space="preserve"> (Third Sector)</w:t>
            </w:r>
            <w:r w:rsidRPr="00582D52">
              <w:rPr>
                <w:rFonts w:cs="Arial"/>
                <w:noProof/>
                <w:sz w:val="20"/>
                <w:szCs w:val="20"/>
              </w:rPr>
              <w:t xml:space="preserve"> for the term of July 1, </w:t>
            </w:r>
            <w:r w:rsidR="00203B28">
              <w:rPr>
                <w:rFonts w:cs="Arial"/>
                <w:noProof/>
                <w:sz w:val="20"/>
                <w:szCs w:val="20"/>
              </w:rPr>
              <w:t>202</w:t>
            </w:r>
            <w:r w:rsidR="005624E3">
              <w:rPr>
                <w:rFonts w:cs="Arial"/>
                <w:noProof/>
                <w:sz w:val="20"/>
                <w:szCs w:val="20"/>
              </w:rPr>
              <w:t>5</w:t>
            </w:r>
            <w:r w:rsidRPr="00582D52">
              <w:rPr>
                <w:rFonts w:cs="Arial"/>
                <w:noProof/>
                <w:sz w:val="20"/>
                <w:szCs w:val="20"/>
              </w:rPr>
              <w:t xml:space="preserve"> to June 30, 202</w:t>
            </w:r>
            <w:r w:rsidR="001F35E5">
              <w:rPr>
                <w:rFonts w:cs="Arial"/>
                <w:noProof/>
                <w:sz w:val="20"/>
                <w:szCs w:val="20"/>
              </w:rPr>
              <w:t>6</w:t>
            </w:r>
            <w:r w:rsidRPr="00582D52">
              <w:rPr>
                <w:rFonts w:cs="Arial"/>
                <w:noProof/>
                <w:sz w:val="20"/>
                <w:szCs w:val="20"/>
              </w:rPr>
              <w:t>. As part of the</w:t>
            </w:r>
            <w:r w:rsidR="005624E3">
              <w:rPr>
                <w:rFonts w:cs="Arial"/>
                <w:noProof/>
                <w:sz w:val="20"/>
                <w:szCs w:val="20"/>
              </w:rPr>
              <w:t xml:space="preserve"> transition from </w:t>
            </w:r>
            <w:r w:rsidRPr="00582D52">
              <w:rPr>
                <w:rFonts w:cs="Arial"/>
                <w:noProof/>
                <w:sz w:val="20"/>
                <w:szCs w:val="20"/>
              </w:rPr>
              <w:t xml:space="preserve"> Mental Health Services Act</w:t>
            </w:r>
            <w:r w:rsidR="005624E3">
              <w:rPr>
                <w:rFonts w:cs="Arial"/>
                <w:noProof/>
                <w:sz w:val="20"/>
                <w:szCs w:val="20"/>
              </w:rPr>
              <w:t xml:space="preserve"> to Behavioral Health Services Act. Third Sector was the winning bidder from RFP 24-001. Third Sector will assist with the development of Three-Year plans and associated annual updates.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F35E5">
              <w:rPr>
                <w:rFonts w:cs="Arial"/>
                <w:sz w:val="18"/>
                <w:szCs w:val="18"/>
              </w:rPr>
            </w:r>
            <w:r w:rsidR="001F35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656447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F35E5">
              <w:rPr>
                <w:rFonts w:cs="Arial"/>
                <w:sz w:val="18"/>
                <w:szCs w:val="18"/>
              </w:rPr>
            </w:r>
            <w:r w:rsidR="001F35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2C9F1E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03B28">
              <w:rPr>
                <w:rFonts w:cs="Arial"/>
                <w:noProof/>
                <w:sz w:val="18"/>
                <w:szCs w:val="18"/>
              </w:rPr>
              <w:t>$</w:t>
            </w:r>
            <w:r w:rsidR="005624E3">
              <w:rPr>
                <w:rFonts w:cs="Arial"/>
                <w:noProof/>
                <w:sz w:val="18"/>
                <w:szCs w:val="18"/>
              </w:rPr>
              <w:t>100,000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C1F5C9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03B28">
              <w:rPr>
                <w:rFonts w:cs="Arial"/>
                <w:noProof/>
                <w:sz w:val="18"/>
                <w:szCs w:val="18"/>
              </w:rPr>
              <w:t>2129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8A621F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03B28">
              <w:rPr>
                <w:rFonts w:cs="Arial"/>
                <w:noProof/>
                <w:sz w:val="18"/>
                <w:szCs w:val="18"/>
              </w:rPr>
              <w:t>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93D05D0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03B28">
              <w:rPr>
                <w:rFonts w:cs="Arial"/>
                <w:sz w:val="18"/>
                <w:szCs w:val="18"/>
              </w:rPr>
              <w:t>401031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15DCF5A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03B28">
              <w:rPr>
                <w:rFonts w:cs="Arial"/>
                <w:noProof/>
                <w:sz w:val="18"/>
                <w:szCs w:val="18"/>
              </w:rPr>
              <w:t>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601D966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03B28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FE5B90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03B28">
              <w:rPr>
                <w:rFonts w:cs="Arial"/>
                <w:sz w:val="18"/>
                <w:szCs w:val="18"/>
              </w:rPr>
              <w:t>Prof.Svcs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3B20EB5D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03B28">
              <w:rPr>
                <w:rFonts w:cs="Arial"/>
                <w:noProof/>
                <w:sz w:val="18"/>
                <w:szCs w:val="18"/>
              </w:rPr>
              <w:t>16</w:t>
            </w:r>
            <w:r w:rsidR="005624E3">
              <w:rPr>
                <w:rFonts w:cs="Arial"/>
                <w:noProof/>
                <w:sz w:val="18"/>
                <w:szCs w:val="18"/>
              </w:rPr>
              <w:t>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EED5E32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24E3">
              <w:rPr>
                <w:rFonts w:cs="Arial"/>
                <w:sz w:val="18"/>
                <w:szCs w:val="18"/>
              </w:rPr>
              <w:t> </w:t>
            </w:r>
            <w:r w:rsidR="005624E3">
              <w:rPr>
                <w:rFonts w:cs="Arial"/>
                <w:sz w:val="18"/>
                <w:szCs w:val="18"/>
              </w:rPr>
              <w:t> </w:t>
            </w:r>
            <w:r w:rsidR="005624E3">
              <w:rPr>
                <w:rFonts w:cs="Arial"/>
                <w:sz w:val="18"/>
                <w:szCs w:val="18"/>
              </w:rPr>
              <w:t> </w:t>
            </w:r>
            <w:r w:rsidR="005624E3">
              <w:rPr>
                <w:rFonts w:cs="Arial"/>
                <w:sz w:val="18"/>
                <w:szCs w:val="18"/>
              </w:rPr>
              <w:t> </w:t>
            </w:r>
            <w:r w:rsidR="005624E3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05503889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F35E5">
              <w:rPr>
                <w:rFonts w:cs="Arial"/>
                <w:sz w:val="18"/>
                <w:szCs w:val="18"/>
              </w:rPr>
            </w:r>
            <w:r w:rsidR="001F35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F35E5">
              <w:rPr>
                <w:rFonts w:cs="Arial"/>
                <w:sz w:val="18"/>
                <w:szCs w:val="18"/>
              </w:rPr>
            </w:r>
            <w:r w:rsidR="001F35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0E17843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24E3">
              <w:rPr>
                <w:rFonts w:cs="Arial"/>
                <w:noProof/>
                <w:sz w:val="18"/>
                <w:szCs w:val="18"/>
              </w:rPr>
              <w:t>This vendor was the winning bidder of RFP 24-001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27B5CB28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82D52" w:rsidRPr="00582D52">
              <w:rPr>
                <w:rFonts w:cs="Arial"/>
                <w:noProof/>
              </w:rPr>
              <w:t xml:space="preserve">The Board of Supervisors approve and authorize the Chair to sign the Contract for Services between Siskiyou County Health &amp; Human Services Agency, Behavioral Health Division, and </w:t>
            </w:r>
            <w:r w:rsidR="005624E3">
              <w:rPr>
                <w:rFonts w:cs="Arial"/>
                <w:noProof/>
              </w:rPr>
              <w:t>Third Sector Capital Partners</w:t>
            </w:r>
            <w:r w:rsidR="00395B14">
              <w:rPr>
                <w:rFonts w:cs="Arial"/>
                <w:noProof/>
              </w:rPr>
              <w:t>, Inc.</w:t>
            </w:r>
            <w:r w:rsidR="00582D52" w:rsidRPr="00582D52">
              <w:rPr>
                <w:rFonts w:cs="Arial"/>
                <w:noProof/>
              </w:rPr>
              <w:t xml:space="preserve"> for the term of July 1, 202</w:t>
            </w:r>
            <w:r w:rsidR="005624E3">
              <w:rPr>
                <w:rFonts w:cs="Arial"/>
                <w:noProof/>
              </w:rPr>
              <w:t>5</w:t>
            </w:r>
            <w:r w:rsidR="00582D52" w:rsidRPr="00582D52">
              <w:rPr>
                <w:rFonts w:cs="Arial"/>
                <w:noProof/>
              </w:rPr>
              <w:t xml:space="preserve"> to June 30, 202</w:t>
            </w:r>
            <w:r w:rsidR="001F35E5">
              <w:rPr>
                <w:rFonts w:cs="Arial"/>
                <w:noProof/>
              </w:rPr>
              <w:t>6</w:t>
            </w:r>
            <w:r w:rsidR="00582D52" w:rsidRPr="00582D52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2FA83DDC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82D52" w:rsidRPr="00582D52">
              <w:rPr>
                <w:rFonts w:cs="Arial"/>
                <w:noProof/>
                <w:sz w:val="18"/>
                <w:szCs w:val="18"/>
              </w:rPr>
              <w:t>Pls return 1 original to M Samuelson at 2060 Campus 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 xml:space="preserve">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1198F"/>
    <w:rsid w:val="0007686D"/>
    <w:rsid w:val="00096E88"/>
    <w:rsid w:val="000A484E"/>
    <w:rsid w:val="000D6B91"/>
    <w:rsid w:val="001F35E5"/>
    <w:rsid w:val="001F3E19"/>
    <w:rsid w:val="001F4378"/>
    <w:rsid w:val="00203B2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5B1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24E3"/>
    <w:rsid w:val="00582D52"/>
    <w:rsid w:val="00593663"/>
    <w:rsid w:val="005F35D7"/>
    <w:rsid w:val="00630A78"/>
    <w:rsid w:val="006331AA"/>
    <w:rsid w:val="006376C3"/>
    <w:rsid w:val="00645B7E"/>
    <w:rsid w:val="00662F60"/>
    <w:rsid w:val="00677610"/>
    <w:rsid w:val="006D70A9"/>
    <w:rsid w:val="007F15ED"/>
    <w:rsid w:val="00826428"/>
    <w:rsid w:val="008514F8"/>
    <w:rsid w:val="00877DC5"/>
    <w:rsid w:val="00887B36"/>
    <w:rsid w:val="008B6F8B"/>
    <w:rsid w:val="009042C7"/>
    <w:rsid w:val="009746DC"/>
    <w:rsid w:val="009A58CF"/>
    <w:rsid w:val="009B4DDF"/>
    <w:rsid w:val="009C4B29"/>
    <w:rsid w:val="009D3647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9525B"/>
    <w:rsid w:val="00DE216E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32C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4</cp:revision>
  <cp:lastPrinted>2015-01-16T16:51:00Z</cp:lastPrinted>
  <dcterms:created xsi:type="dcterms:W3CDTF">2025-05-06T17:15:00Z</dcterms:created>
  <dcterms:modified xsi:type="dcterms:W3CDTF">2025-06-26T22:59:00Z</dcterms:modified>
</cp:coreProperties>
</file>