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0438836B" w:rsidR="009A58CF" w:rsidRPr="004E6635" w:rsidRDefault="005777C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9348C0B" w:rsidR="009A58CF" w:rsidRPr="004E6635" w:rsidRDefault="000C75E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06/</w:t>
            </w:r>
            <w:r w:rsidR="00560DF8">
              <w:rPr>
                <w:rFonts w:cs="Arial"/>
                <w:b/>
                <w:sz w:val="20"/>
                <w:szCs w:val="20"/>
              </w:rPr>
              <w:t>03/2025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E71C88A" w14:textId="77777777" w:rsidR="007F3BBA" w:rsidRDefault="005777C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reading of Zone Change Ordinance and subsequent Williamson Act Contract Cancellation: Review, consider and possibly </w:t>
            </w:r>
            <w:proofErr w:type="gramStart"/>
            <w:r>
              <w:rPr>
                <w:rFonts w:cs="Arial"/>
                <w:sz w:val="20"/>
                <w:szCs w:val="20"/>
              </w:rPr>
              <w:t>take action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on the Bennet Zone Change – to rezone 640 acres from Non-Prime Ag (AG-2) and Rural Residential Ag (RR) to Timber Production Zoning (TPZ). The property is located south and west of the city of Yreka</w:t>
            </w:r>
            <w:r w:rsidR="007F3BBA">
              <w:rPr>
                <w:rFonts w:cs="Arial"/>
                <w:sz w:val="20"/>
                <w:szCs w:val="20"/>
              </w:rPr>
              <w:t xml:space="preserve"> on Mill Creek Road on APNs 014-200-040 and 014-200-050; Township 44 North, Range 8 West and Section 1. The project was considered by the Planning Commission at a public hearing on March 19, 2025. Following the public hearing, the commission voted 3-1, with one commissioner absent, to adopt PC 2025-004, recommending that the Board of Supervisors adopt the CEQA exemption for the project and approve the proposed Zone Change (Z2403).</w:t>
            </w:r>
          </w:p>
          <w:p w14:paraId="4BE76307" w14:textId="578F681D" w:rsidR="00A15891" w:rsidRDefault="007F3BBA" w:rsidP="007F3B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Should the Findings be made, approval of the Zone Change to TPZ, the Williamson Act Contract would be cancelled. </w:t>
            </w:r>
          </w:p>
          <w:p w14:paraId="26E6D5BF" w14:textId="58AB9A7A" w:rsidR="005777C1" w:rsidRPr="004E6635" w:rsidRDefault="005777C1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DBB2F14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</w:t>
            </w:r>
            <w:r w:rsidR="007F3BBA">
              <w:rPr>
                <w:rFonts w:cs="Arial"/>
                <w:sz w:val="18"/>
                <w:szCs w:val="18"/>
              </w:rPr>
              <w:t>taxed at a reduced rate (Williamson Act Contract) and would continue to be taxed at a reduced rate (TPZ)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7356EA8" w14:textId="05B22894" w:rsidR="007F3BBA" w:rsidRPr="00530309" w:rsidRDefault="007F3BBA" w:rsidP="007F3BB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2"/>
                <w:szCs w:val="22"/>
              </w:rPr>
            </w:pPr>
            <w:r w:rsidRPr="00B177D7">
              <w:rPr>
                <w:rFonts w:cs="Arial"/>
                <w:sz w:val="22"/>
                <w:szCs w:val="22"/>
              </w:rPr>
              <w:t xml:space="preserve">Introduce, waive, and approve the first reading of the proposed </w:t>
            </w:r>
            <w:r>
              <w:rPr>
                <w:rFonts w:cs="Arial"/>
                <w:sz w:val="22"/>
                <w:szCs w:val="22"/>
              </w:rPr>
              <w:t xml:space="preserve">ordinance rezoning approximately </w:t>
            </w:r>
            <w:r>
              <w:rPr>
                <w:rFonts w:cs="Arial"/>
                <w:sz w:val="22"/>
                <w:szCs w:val="22"/>
              </w:rPr>
              <w:t>640</w:t>
            </w:r>
            <w:r>
              <w:rPr>
                <w:rFonts w:cs="Arial"/>
                <w:sz w:val="22"/>
                <w:szCs w:val="22"/>
              </w:rPr>
              <w:t xml:space="preserve"> acres of land to Timberland Production District (TPZ) and</w:t>
            </w:r>
            <w:r w:rsidRPr="00B177D7">
              <w:rPr>
                <w:rFonts w:cs="Arial"/>
                <w:sz w:val="22"/>
                <w:szCs w:val="22"/>
              </w:rPr>
              <w:t xml:space="preserve"> amend</w:t>
            </w:r>
            <w:r>
              <w:rPr>
                <w:rFonts w:cs="Arial"/>
                <w:sz w:val="22"/>
                <w:szCs w:val="22"/>
              </w:rPr>
              <w:t>ing</w:t>
            </w:r>
            <w:r w:rsidRPr="00B177D7">
              <w:rPr>
                <w:rFonts w:cs="Arial"/>
                <w:sz w:val="22"/>
                <w:szCs w:val="22"/>
              </w:rPr>
              <w:t xml:space="preserve"> Zoning </w:t>
            </w:r>
            <w:r w:rsidRPr="00530309">
              <w:rPr>
                <w:rFonts w:cs="Arial"/>
                <w:sz w:val="22"/>
                <w:szCs w:val="22"/>
              </w:rPr>
              <w:t>District Map 10-6.205-</w:t>
            </w:r>
            <w:r>
              <w:rPr>
                <w:rFonts w:cs="Arial"/>
                <w:sz w:val="22"/>
                <w:szCs w:val="22"/>
              </w:rPr>
              <w:t>248</w:t>
            </w:r>
            <w:r w:rsidRPr="00530309">
              <w:rPr>
                <w:rFonts w:cs="Arial"/>
                <w:sz w:val="22"/>
                <w:szCs w:val="22"/>
              </w:rPr>
              <w:t>; and</w:t>
            </w:r>
          </w:p>
          <w:p w14:paraId="5A72D409" w14:textId="26F1890A" w:rsidR="003C6073" w:rsidRPr="003C6073" w:rsidRDefault="007F3BBA" w:rsidP="007F3BB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530309">
              <w:rPr>
                <w:rFonts w:cs="Arial"/>
                <w:sz w:val="22"/>
                <w:szCs w:val="22"/>
              </w:rPr>
              <w:t>Direct the Clerk to schedule a continued public hearing on adoption of the CEQA exemption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530309">
              <w:rPr>
                <w:rFonts w:cs="Arial"/>
                <w:sz w:val="22"/>
                <w:szCs w:val="22"/>
              </w:rPr>
              <w:t>a second reading of the ordinance amending Zoning District Map 10-6.205-</w:t>
            </w:r>
            <w:r>
              <w:rPr>
                <w:rFonts w:cs="Arial"/>
                <w:sz w:val="22"/>
                <w:szCs w:val="22"/>
              </w:rPr>
              <w:t xml:space="preserve">250 and consideration of the adoption of the resolution cancelling the portion of the Williamson Act Contract. 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77C1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7F3BBA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4694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404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2025-05-06T21:19:00Z</dcterms:created>
  <dcterms:modified xsi:type="dcterms:W3CDTF">2025-05-06T21:19:00Z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