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1CF48" w14:textId="77777777" w:rsidR="00BA6FF9" w:rsidRPr="00CB471D" w:rsidRDefault="00124746" w:rsidP="00CC3E8E">
      <w:pPr>
        <w:pStyle w:val="Heading1"/>
        <w:jc w:val="center"/>
        <w:rPr>
          <w:rFonts w:ascii="Arial" w:hAnsi="Arial" w:cs="Arial"/>
          <w:color w:val="auto"/>
        </w:rPr>
      </w:pPr>
      <w:r w:rsidRPr="00CB471D">
        <w:rPr>
          <w:rFonts w:ascii="Arial" w:hAnsi="Arial" w:cs="Arial"/>
          <w:color w:val="auto"/>
        </w:rPr>
        <w:t>Staff Report</w:t>
      </w:r>
    </w:p>
    <w:p w14:paraId="6697DE99" w14:textId="77777777" w:rsidR="00247892" w:rsidRDefault="00247892" w:rsidP="00BA6FF9">
      <w:pPr>
        <w:ind w:left="2160" w:hanging="2160"/>
        <w:rPr>
          <w:rFonts w:cs="Arial"/>
          <w:szCs w:val="20"/>
        </w:rPr>
      </w:pPr>
    </w:p>
    <w:p w14:paraId="0AEEA22D" w14:textId="7E76445F" w:rsidR="00BA6FF9" w:rsidRPr="00247892" w:rsidRDefault="00785500" w:rsidP="00BA6FF9">
      <w:pPr>
        <w:ind w:left="2160" w:hanging="2160"/>
        <w:rPr>
          <w:rFonts w:cs="Arial"/>
          <w:szCs w:val="20"/>
        </w:rPr>
      </w:pPr>
      <w:r w:rsidRPr="00247892">
        <w:rPr>
          <w:rFonts w:cs="Arial"/>
          <w:szCs w:val="20"/>
        </w:rPr>
        <w:t>M</w:t>
      </w:r>
      <w:r w:rsidR="00124746" w:rsidRPr="00247892">
        <w:rPr>
          <w:rFonts w:cs="Arial"/>
          <w:szCs w:val="20"/>
        </w:rPr>
        <w:t>eeting Date</w:t>
      </w:r>
      <w:r w:rsidR="00BA6FF9" w:rsidRPr="00247892">
        <w:rPr>
          <w:rFonts w:cs="Arial"/>
          <w:szCs w:val="20"/>
        </w:rPr>
        <w:t>:</w:t>
      </w:r>
      <w:r w:rsidR="00BA6FF9" w:rsidRPr="00247892">
        <w:rPr>
          <w:rFonts w:cs="Arial"/>
          <w:szCs w:val="20"/>
        </w:rPr>
        <w:tab/>
      </w:r>
      <w:r w:rsidR="006259A7">
        <w:rPr>
          <w:rFonts w:cs="Arial"/>
          <w:szCs w:val="20"/>
        </w:rPr>
        <w:t>June 17</w:t>
      </w:r>
      <w:r w:rsidR="00CB2B49">
        <w:rPr>
          <w:rFonts w:cs="Arial"/>
          <w:szCs w:val="20"/>
        </w:rPr>
        <w:t>, 2025</w:t>
      </w:r>
    </w:p>
    <w:p w14:paraId="7580C93E" w14:textId="77777777" w:rsidR="00BA6FF9" w:rsidRPr="00247892" w:rsidRDefault="00124746" w:rsidP="00BA6FF9">
      <w:pPr>
        <w:ind w:left="2160" w:hanging="2160"/>
        <w:rPr>
          <w:rFonts w:cs="Arial"/>
          <w:szCs w:val="20"/>
        </w:rPr>
      </w:pPr>
      <w:r w:rsidRPr="00247892">
        <w:rPr>
          <w:rFonts w:cs="Arial"/>
          <w:szCs w:val="20"/>
        </w:rPr>
        <w:t>To</w:t>
      </w:r>
      <w:r w:rsidR="00BA6FF9" w:rsidRPr="00247892">
        <w:rPr>
          <w:rFonts w:cs="Arial"/>
          <w:szCs w:val="20"/>
        </w:rPr>
        <w:t>:</w:t>
      </w:r>
      <w:r w:rsidR="00BA6FF9" w:rsidRPr="00247892">
        <w:rPr>
          <w:rFonts w:cs="Arial"/>
          <w:szCs w:val="20"/>
        </w:rPr>
        <w:tab/>
        <w:t>Siskiyou County Board of Supervisors</w:t>
      </w:r>
    </w:p>
    <w:p w14:paraId="01A41E0B" w14:textId="38B57472" w:rsidR="00BA6FF9" w:rsidRDefault="00124746" w:rsidP="00521DF2">
      <w:pPr>
        <w:spacing w:after="120"/>
        <w:ind w:left="2160" w:hanging="2160"/>
        <w:jc w:val="both"/>
        <w:rPr>
          <w:rFonts w:cs="Arial"/>
          <w:szCs w:val="20"/>
        </w:rPr>
      </w:pPr>
      <w:r w:rsidRPr="00247892">
        <w:rPr>
          <w:rFonts w:cs="Arial"/>
          <w:szCs w:val="20"/>
        </w:rPr>
        <w:t>Subject</w:t>
      </w:r>
      <w:r w:rsidR="00BA6FF9" w:rsidRPr="00247892">
        <w:rPr>
          <w:rFonts w:cs="Arial"/>
          <w:szCs w:val="20"/>
        </w:rPr>
        <w:t>:</w:t>
      </w:r>
      <w:r w:rsidR="00BA6FF9" w:rsidRPr="00247892">
        <w:rPr>
          <w:rFonts w:cs="Arial"/>
          <w:szCs w:val="20"/>
        </w:rPr>
        <w:tab/>
      </w:r>
      <w:r w:rsidR="008B0CFC">
        <w:rPr>
          <w:rFonts w:cs="Arial"/>
          <w:szCs w:val="20"/>
        </w:rPr>
        <w:t xml:space="preserve">Take the following actions regarding Assembly Bill (AB) 2022: (1) Conduct a public hearing; and (2) adopt resolutions which select proposed replacement </w:t>
      </w:r>
      <w:r w:rsidR="00047830">
        <w:rPr>
          <w:rFonts w:cs="Arial"/>
          <w:szCs w:val="20"/>
        </w:rPr>
        <w:t xml:space="preserve">names, approved by the California Advisory Committee on Geographic Names (CACGN) pursuant to the requirements of AB 2022 for the following </w:t>
      </w:r>
      <w:r w:rsidR="006420AC">
        <w:rPr>
          <w:rFonts w:cs="Arial"/>
          <w:szCs w:val="20"/>
        </w:rPr>
        <w:t xml:space="preserve"> county maintained public </w:t>
      </w:r>
      <w:r w:rsidR="00047830">
        <w:rPr>
          <w:rFonts w:cs="Arial"/>
          <w:szCs w:val="20"/>
        </w:rPr>
        <w:t>roads: (a) Squaw Valley Road; and (b) Squaw Valley Loop Road.</w:t>
      </w:r>
    </w:p>
    <w:p w14:paraId="317F1C2F" w14:textId="7B4CB3C9" w:rsidR="00047830" w:rsidRDefault="00047830" w:rsidP="00047830">
      <w:pPr>
        <w:spacing w:after="120"/>
        <w:ind w:left="2160" w:hanging="2160"/>
        <w:jc w:val="both"/>
        <w:rPr>
          <w:rFonts w:cs="Arial"/>
          <w:szCs w:val="20"/>
        </w:rPr>
      </w:pPr>
      <w:r>
        <w:rPr>
          <w:rFonts w:cs="Arial"/>
          <w:szCs w:val="20"/>
        </w:rPr>
        <w:t>Department:</w:t>
      </w:r>
      <w:r>
        <w:rPr>
          <w:rFonts w:cs="Arial"/>
          <w:szCs w:val="20"/>
        </w:rPr>
        <w:tab/>
        <w:t>Public Works</w:t>
      </w:r>
    </w:p>
    <w:p w14:paraId="75C1D351" w14:textId="3B6B15A7" w:rsidR="00047830" w:rsidRDefault="00047830" w:rsidP="00521DF2">
      <w:pPr>
        <w:spacing w:after="120"/>
        <w:ind w:left="2160" w:hanging="2160"/>
        <w:jc w:val="both"/>
        <w:rPr>
          <w:rFonts w:cs="Arial"/>
          <w:szCs w:val="20"/>
        </w:rPr>
      </w:pPr>
      <w:r>
        <w:rPr>
          <w:rFonts w:cs="Arial"/>
          <w:szCs w:val="20"/>
        </w:rPr>
        <w:t>Supervisorial District:</w:t>
      </w:r>
      <w:r>
        <w:rPr>
          <w:rFonts w:cs="Arial"/>
          <w:szCs w:val="20"/>
        </w:rPr>
        <w:tab/>
        <w:t xml:space="preserve">District </w:t>
      </w:r>
      <w:r w:rsidR="006259A7">
        <w:rPr>
          <w:rFonts w:cs="Arial"/>
          <w:szCs w:val="20"/>
        </w:rPr>
        <w:t>1</w:t>
      </w:r>
    </w:p>
    <w:p w14:paraId="36FF5256" w14:textId="5134A8EB" w:rsidR="00047830" w:rsidRDefault="00047830" w:rsidP="00047830">
      <w:pPr>
        <w:spacing w:after="120"/>
        <w:ind w:left="2160" w:hanging="2160"/>
        <w:jc w:val="both"/>
        <w:rPr>
          <w:rFonts w:cs="Arial"/>
          <w:szCs w:val="20"/>
        </w:rPr>
      </w:pPr>
      <w:r>
        <w:rPr>
          <w:rFonts w:cs="Arial"/>
          <w:szCs w:val="20"/>
        </w:rPr>
        <w:t>Department Contact:</w:t>
      </w:r>
      <w:r>
        <w:rPr>
          <w:rFonts w:cs="Arial"/>
          <w:szCs w:val="20"/>
        </w:rPr>
        <w:tab/>
        <w:t>Sarah Evans, Staff Services Analyst, (530) 842-8277</w:t>
      </w:r>
    </w:p>
    <w:p w14:paraId="6283C5FC" w14:textId="77777777" w:rsidR="00047830" w:rsidRPr="00247892" w:rsidRDefault="00047830" w:rsidP="00521DF2">
      <w:pPr>
        <w:spacing w:after="120"/>
        <w:ind w:left="2160" w:hanging="2160"/>
        <w:jc w:val="both"/>
        <w:rPr>
          <w:rFonts w:cs="Arial"/>
          <w:szCs w:val="20"/>
        </w:rPr>
      </w:pPr>
    </w:p>
    <w:p w14:paraId="68D45C60" w14:textId="34A3B4AD" w:rsidR="00BA6FF9" w:rsidRDefault="00785500" w:rsidP="001B3A24">
      <w:pPr>
        <w:pStyle w:val="Heading2"/>
        <w:spacing w:before="600" w:after="240"/>
        <w:rPr>
          <w:rFonts w:ascii="Arial" w:hAnsi="Arial" w:cs="Arial"/>
          <w:color w:val="auto"/>
        </w:rPr>
      </w:pPr>
      <w:r w:rsidRPr="007133D3">
        <w:rPr>
          <w:rFonts w:ascii="Arial" w:hAnsi="Arial" w:cs="Arial"/>
          <w:noProof/>
          <w:color w:val="auto"/>
          <w:sz w:val="22"/>
        </w:rPr>
        <mc:AlternateContent>
          <mc:Choice Requires="wps">
            <w:drawing>
              <wp:anchor distT="0" distB="0" distL="114300" distR="114300" simplePos="0" relativeHeight="251659264" behindDoc="0" locked="0" layoutInCell="1" allowOverlap="1" wp14:anchorId="4BE706AB" wp14:editId="748C30FE">
                <wp:simplePos x="0" y="0"/>
                <wp:positionH relativeFrom="margin">
                  <wp:posOffset>-373380</wp:posOffset>
                </wp:positionH>
                <wp:positionV relativeFrom="paragraph">
                  <wp:posOffset>100965</wp:posOffset>
                </wp:positionV>
                <wp:extent cx="7134225" cy="9525"/>
                <wp:effectExtent l="0" t="0" r="28575"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134225" cy="9525"/>
                        </a:xfrm>
                        <a:prstGeom prst="line">
                          <a:avLst/>
                        </a:prstGeom>
                        <a:ln w="19050">
                          <a:solidFill>
                            <a:schemeClr val="tx1"/>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FCE95F" id="Straight Connector 2"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4pt,7.95pt" to="532.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" strokecolor="black [3213]" strokeweight="1.5pt">
                <w10:wrap anchorx="margin"/>
              </v:line>
            </w:pict>
          </mc:Fallback>
        </mc:AlternateContent>
      </w:r>
      <w:r w:rsidR="00124746" w:rsidRPr="007133D3">
        <w:rPr>
          <w:rFonts w:ascii="Arial" w:hAnsi="Arial" w:cs="Arial"/>
          <w:color w:val="auto"/>
        </w:rPr>
        <w:t>Background</w:t>
      </w:r>
    </w:p>
    <w:p w14:paraId="3059E5C9" w14:textId="77777777" w:rsidR="008C4809" w:rsidRDefault="008C4809" w:rsidP="008C4809">
      <w:pPr>
        <w:rPr>
          <w:rFonts w:cs="Arial"/>
        </w:rPr>
      </w:pPr>
      <w:r>
        <w:rPr>
          <w:rFonts w:cs="Arial"/>
        </w:rPr>
        <w:t>On September 23, 2022, State Assembly Bill (AB) No. 2022 (Ramos) was signed into law, adding Chapter 17 (commencing with Section 8899.90) Division 1 of Title 2 of the Government Code.  The bill found the term “squaw” (“Sq_”) to be a “racist and derogatory term that has historically been used as an offensive ethnic, racial, and sexist slur, particularly for indigenous women.</w:t>
      </w:r>
    </w:p>
    <w:p w14:paraId="45354D28" w14:textId="77777777" w:rsidR="006420AC" w:rsidRDefault="006420AC" w:rsidP="008C4809">
      <w:pPr>
        <w:rPr>
          <w:rFonts w:cs="Arial"/>
        </w:rPr>
      </w:pPr>
    </w:p>
    <w:p w14:paraId="6C95986D" w14:textId="28DDC8D5" w:rsidR="006420AC" w:rsidRDefault="006420AC" w:rsidP="008C4809">
      <w:pPr>
        <w:rPr>
          <w:rFonts w:cs="Arial"/>
        </w:rPr>
      </w:pPr>
      <w:r>
        <w:rPr>
          <w:rFonts w:cs="Arial"/>
        </w:rPr>
        <w:t>The following is a timeline of actions taken by the Siskiyou County Department of Public Works to comply with the requirements of AB 2022;</w:t>
      </w:r>
    </w:p>
    <w:p w14:paraId="03D11DB9" w14:textId="3F28946C" w:rsidR="008C4809" w:rsidRDefault="008C4809" w:rsidP="008C4809">
      <w:pPr>
        <w:rPr>
          <w:rFonts w:cs="Arial"/>
        </w:rPr>
      </w:pPr>
      <w:r>
        <w:rPr>
          <w:rFonts w:cs="Arial"/>
        </w:rPr>
        <w:t xml:space="preserve">On June 21, 2023, </w:t>
      </w:r>
      <w:r w:rsidR="006420AC">
        <w:rPr>
          <w:rFonts w:cs="Arial"/>
        </w:rPr>
        <w:t xml:space="preserve">the </w:t>
      </w:r>
      <w:r>
        <w:rPr>
          <w:rFonts w:cs="Arial"/>
        </w:rPr>
        <w:t>Siskiyou County Clerk’s office receives first email regarding AB 2022 from California Advisory Committee on Geographic Names.</w:t>
      </w:r>
    </w:p>
    <w:p w14:paraId="0C08E8DA" w14:textId="77777777" w:rsidR="00AC39FC" w:rsidRDefault="008C4809" w:rsidP="008C4809">
      <w:pPr>
        <w:rPr>
          <w:rFonts w:cs="Arial"/>
        </w:rPr>
      </w:pPr>
      <w:r>
        <w:rPr>
          <w:rFonts w:cs="Arial"/>
        </w:rPr>
        <w:t xml:space="preserve">July 1, 2023, all Public Agencies are required to identify and submit to the California Advisory Committee of Geographic Names (CACGN) all geographic features and places names within its jurisdiction containing the “Sq_” term.  </w:t>
      </w:r>
    </w:p>
    <w:p w14:paraId="086E038C" w14:textId="5BA7F3AC" w:rsidR="008C4809" w:rsidRDefault="008C4809" w:rsidP="008C4809">
      <w:pPr>
        <w:rPr>
          <w:rFonts w:cs="Arial"/>
        </w:rPr>
      </w:pPr>
      <w:r>
        <w:rPr>
          <w:rFonts w:cs="Arial"/>
        </w:rPr>
        <w:t xml:space="preserve">On June 22, 2023, Siskiyou County Director of Public Works, Tom Deany submitted </w:t>
      </w:r>
      <w:r w:rsidR="00AC39FC">
        <w:rPr>
          <w:rFonts w:cs="Arial"/>
        </w:rPr>
        <w:t xml:space="preserve">the </w:t>
      </w:r>
      <w:r>
        <w:rPr>
          <w:rFonts w:cs="Arial"/>
        </w:rPr>
        <w:t>AB 2022 Survey to the California Advisory Committee on Geographic Name and California Natural Resources Agency (CNRA).  This included the Siskiyou County maintained roads with the “Sq_” term.</w:t>
      </w:r>
    </w:p>
    <w:p w14:paraId="7F8AD451" w14:textId="77777777" w:rsidR="008C4809" w:rsidRDefault="008C4809" w:rsidP="008C4809">
      <w:pPr>
        <w:rPr>
          <w:rFonts w:cs="Arial"/>
        </w:rPr>
      </w:pPr>
      <w:r>
        <w:rPr>
          <w:rFonts w:cs="Arial"/>
        </w:rPr>
        <w:lastRenderedPageBreak/>
        <w:t xml:space="preserve">January 24, 2024, Director of Public Works Tom Deany, is listed as point of contact for Siskiyou County implementing AB 2022 to replace “Sq_” names to California Advisory Committee on Geographic Names (CACGN) and California Natural Resources Agency (CNRA). </w:t>
      </w:r>
    </w:p>
    <w:p w14:paraId="0C002C0D" w14:textId="77777777" w:rsidR="008C4809" w:rsidRDefault="008C4809" w:rsidP="008C4809">
      <w:pPr>
        <w:rPr>
          <w:rFonts w:cs="Arial"/>
        </w:rPr>
      </w:pPr>
      <w:r>
        <w:rPr>
          <w:rFonts w:cs="Arial"/>
        </w:rPr>
        <w:t>February 16, 2024, Director of Public Works Tom Deany, makes first attempt to reach out to California Native American tribes who’s ancestorial ground was in the area where the “Sq_” features are located.</w:t>
      </w:r>
    </w:p>
    <w:p w14:paraId="70E58630" w14:textId="553BF376" w:rsidR="008C4809" w:rsidRDefault="008C4809" w:rsidP="008C4809">
      <w:pPr>
        <w:rPr>
          <w:rFonts w:cs="Arial"/>
        </w:rPr>
      </w:pPr>
      <w:r>
        <w:rPr>
          <w:rFonts w:cs="Arial"/>
        </w:rPr>
        <w:t xml:space="preserve">May 28, 2024, Siskiyou County’s project lead for AB 2022, started consultation with the Northern California </w:t>
      </w:r>
      <w:proofErr w:type="spellStart"/>
      <w:r>
        <w:rPr>
          <w:rFonts w:cs="Arial"/>
        </w:rPr>
        <w:t>Wintu</w:t>
      </w:r>
      <w:proofErr w:type="spellEnd"/>
      <w:r>
        <w:rPr>
          <w:rFonts w:cs="Arial"/>
        </w:rPr>
        <w:t xml:space="preserve"> tribe, asking for thoughtful and respectful name recommendations that showed representation of their native ancestors for the renaming of the County maintained “Sq_” roads.</w:t>
      </w:r>
    </w:p>
    <w:p w14:paraId="421CF64B" w14:textId="501BB186" w:rsidR="008C4809" w:rsidRDefault="008C4809" w:rsidP="008C4809">
      <w:pPr>
        <w:rPr>
          <w:rFonts w:cs="Arial"/>
        </w:rPr>
      </w:pPr>
      <w:r>
        <w:rPr>
          <w:rFonts w:cs="Arial"/>
        </w:rPr>
        <w:t>July 8, 2024, Siskiyou County submitted to the California Advisory Committee on Geographic Names</w:t>
      </w:r>
      <w:r w:rsidR="00AC39FC">
        <w:rPr>
          <w:rFonts w:cs="Arial"/>
        </w:rPr>
        <w:t xml:space="preserve"> the</w:t>
      </w:r>
      <w:r>
        <w:rPr>
          <w:rFonts w:cs="Arial"/>
        </w:rPr>
        <w:t xml:space="preserve"> AB 2022 Name Proposal Checklist with the received name recommendations from local Native American tribes.</w:t>
      </w:r>
    </w:p>
    <w:p w14:paraId="6C216A4B" w14:textId="77777777" w:rsidR="008C4809" w:rsidRDefault="008C4809" w:rsidP="008C4809">
      <w:pPr>
        <w:rPr>
          <w:rFonts w:cs="Arial"/>
        </w:rPr>
      </w:pPr>
      <w:r>
        <w:rPr>
          <w:rFonts w:cs="Arial"/>
        </w:rPr>
        <w:t>August 8, 2024, all Public Agencies must submit the replacement names for all “Sq_” named places and features within their jurisdiction to cacgn@resources.ca.gov.</w:t>
      </w:r>
    </w:p>
    <w:p w14:paraId="58F7B149" w14:textId="6BAC03E6" w:rsidR="008C4809" w:rsidRDefault="00AC39FC" w:rsidP="008C4809">
      <w:pPr>
        <w:rPr>
          <w:rFonts w:cs="Arial"/>
        </w:rPr>
      </w:pPr>
      <w:r>
        <w:rPr>
          <w:rFonts w:cs="Arial"/>
        </w:rPr>
        <w:t xml:space="preserve">November 14, 2024, </w:t>
      </w:r>
      <w:r w:rsidR="008C4809">
        <w:rPr>
          <w:rFonts w:cs="Arial"/>
        </w:rPr>
        <w:t xml:space="preserve">Siskiyou County’s project lead attends California Advisory Committee on Geographic Names meeting for Public Agency Name Proposals for AB 2022 </w:t>
      </w:r>
      <w:r>
        <w:rPr>
          <w:rFonts w:cs="Arial"/>
        </w:rPr>
        <w:t>implementation.</w:t>
      </w:r>
    </w:p>
    <w:p w14:paraId="05FA19A5" w14:textId="7BDDF614" w:rsidR="008C4809" w:rsidRDefault="00AC39FC" w:rsidP="008C4809">
      <w:pPr>
        <w:rPr>
          <w:rFonts w:cs="Arial"/>
        </w:rPr>
      </w:pPr>
      <w:r>
        <w:rPr>
          <w:rFonts w:cs="Arial"/>
        </w:rPr>
        <w:t xml:space="preserve">November 14, </w:t>
      </w:r>
      <w:r w:rsidR="00D01745">
        <w:rPr>
          <w:rFonts w:cs="Arial"/>
        </w:rPr>
        <w:t>2024,</w:t>
      </w:r>
      <w:r>
        <w:rPr>
          <w:rFonts w:cs="Arial"/>
        </w:rPr>
        <w:t xml:space="preserve"> and December 6, 2024, </w:t>
      </w:r>
      <w:r w:rsidR="008C4809">
        <w:rPr>
          <w:rFonts w:cs="Arial"/>
        </w:rPr>
        <w:t xml:space="preserve">California Advisory Committee on Geographic Names completed its approval of replacement.  </w:t>
      </w:r>
    </w:p>
    <w:p w14:paraId="1BB697D2" w14:textId="40D705BB" w:rsidR="006259A7" w:rsidRDefault="006259A7" w:rsidP="008C4809">
      <w:pPr>
        <w:rPr>
          <w:rFonts w:cs="Arial"/>
        </w:rPr>
      </w:pPr>
      <w:r>
        <w:rPr>
          <w:rFonts w:cs="Arial"/>
        </w:rPr>
        <w:t>April 15, 2025, Siskiyou County’s project lead started consultation with the Shasta Indian Nation, asking for recommendations for renaming of the County maintained “Sq_” roads.</w:t>
      </w:r>
    </w:p>
    <w:p w14:paraId="138249CA" w14:textId="2F328658" w:rsidR="008C4809" w:rsidRDefault="008C4809" w:rsidP="008C4809">
      <w:pPr>
        <w:rPr>
          <w:rFonts w:cs="Arial"/>
        </w:rPr>
      </w:pPr>
      <w:r>
        <w:rPr>
          <w:rFonts w:cs="Arial"/>
        </w:rPr>
        <w:t xml:space="preserve">Siskiyou County worked closely with members of the </w:t>
      </w:r>
      <w:proofErr w:type="spellStart"/>
      <w:r>
        <w:rPr>
          <w:rFonts w:cs="Arial"/>
        </w:rPr>
        <w:t>Wintu</w:t>
      </w:r>
      <w:proofErr w:type="spellEnd"/>
      <w:r>
        <w:rPr>
          <w:rFonts w:cs="Arial"/>
        </w:rPr>
        <w:t xml:space="preserve"> tribe </w:t>
      </w:r>
      <w:r w:rsidR="006259A7">
        <w:rPr>
          <w:rFonts w:cs="Arial"/>
        </w:rPr>
        <w:t xml:space="preserve">and members of the Shasta Indian Nation </w:t>
      </w:r>
      <w:r>
        <w:rPr>
          <w:rFonts w:cs="Arial"/>
        </w:rPr>
        <w:t xml:space="preserve">for name recommendations for the </w:t>
      </w:r>
      <w:r w:rsidR="006259A7">
        <w:rPr>
          <w:rFonts w:cs="Arial"/>
        </w:rPr>
        <w:t>two-county</w:t>
      </w:r>
      <w:r>
        <w:rPr>
          <w:rFonts w:cs="Arial"/>
        </w:rPr>
        <w:t xml:space="preserve"> maintained “Sq_” features.  The ancestors of the </w:t>
      </w:r>
      <w:proofErr w:type="spellStart"/>
      <w:r>
        <w:rPr>
          <w:rFonts w:cs="Arial"/>
        </w:rPr>
        <w:t>Wintu</w:t>
      </w:r>
      <w:proofErr w:type="spellEnd"/>
      <w:r>
        <w:rPr>
          <w:rFonts w:cs="Arial"/>
        </w:rPr>
        <w:t xml:space="preserve"> tribe would summer alon</w:t>
      </w:r>
      <w:r w:rsidR="00AC39FC">
        <w:rPr>
          <w:rFonts w:cs="Arial"/>
        </w:rPr>
        <w:t>g</w:t>
      </w:r>
      <w:r>
        <w:rPr>
          <w:rFonts w:cs="Arial"/>
        </w:rPr>
        <w:t xml:space="preserve"> Yet </w:t>
      </w:r>
      <w:proofErr w:type="spellStart"/>
      <w:r>
        <w:rPr>
          <w:rFonts w:cs="Arial"/>
        </w:rPr>
        <w:t>Atwam</w:t>
      </w:r>
      <w:proofErr w:type="spellEnd"/>
      <w:r>
        <w:rPr>
          <w:rFonts w:cs="Arial"/>
        </w:rPr>
        <w:t xml:space="preserve"> Creek (formerly “Sq_” </w:t>
      </w:r>
      <w:r w:rsidR="00AC39FC">
        <w:rPr>
          <w:rFonts w:cs="Arial"/>
        </w:rPr>
        <w:t xml:space="preserve">Valley </w:t>
      </w:r>
      <w:r>
        <w:rPr>
          <w:rFonts w:cs="Arial"/>
        </w:rPr>
        <w:t xml:space="preserve">Creek), where there was an abundance of water and fish that contributed to their livelihood.  The name recommendations that the </w:t>
      </w:r>
      <w:proofErr w:type="spellStart"/>
      <w:r>
        <w:rPr>
          <w:rFonts w:cs="Arial"/>
        </w:rPr>
        <w:t>Wintu</w:t>
      </w:r>
      <w:proofErr w:type="spellEnd"/>
      <w:r>
        <w:rPr>
          <w:rFonts w:cs="Arial"/>
        </w:rPr>
        <w:t xml:space="preserve"> tribe submitted to Siskiyou County show honor to their ancestors and symbolize their time summering in the McCloud Valley.</w:t>
      </w:r>
      <w:r w:rsidR="006259A7">
        <w:rPr>
          <w:rFonts w:cs="Arial"/>
        </w:rPr>
        <w:t xml:space="preserve">  The Shasta Indian Nation submitted words in the Shasta language that are meaningful and important to their culture.  Although, their ancestral lands are not apart of the McCloud Valley, Siskiyou County wanted to acknowledge their strong historic ties within the northern California and southern Oregon area and seek their name recommendations.  </w:t>
      </w:r>
    </w:p>
    <w:p w14:paraId="0783E183" w14:textId="0EC40041" w:rsidR="00AD40AA" w:rsidRPr="008C4809" w:rsidRDefault="0082150D" w:rsidP="008C4809">
      <w:pPr>
        <w:pStyle w:val="Heading2"/>
        <w:spacing w:before="600" w:after="240"/>
        <w:rPr>
          <w:rFonts w:ascii="Arial" w:hAnsi="Arial" w:cs="Arial"/>
          <w:color w:val="auto"/>
        </w:rPr>
      </w:pPr>
      <w:r w:rsidRPr="007133D3">
        <w:rPr>
          <w:rFonts w:ascii="Arial" w:hAnsi="Arial" w:cs="Arial"/>
          <w:color w:val="auto"/>
        </w:rPr>
        <w:t>Discussion</w:t>
      </w:r>
    </w:p>
    <w:p w14:paraId="60EE0BAE" w14:textId="6417D218" w:rsidR="004A1641" w:rsidRDefault="0005497D" w:rsidP="006F4ACD">
      <w:pPr>
        <w:rPr>
          <w:rFonts w:cs="Arial"/>
        </w:rPr>
      </w:pPr>
      <w:r>
        <w:rPr>
          <w:rFonts w:cs="Arial"/>
        </w:rPr>
        <w:t xml:space="preserve">Through the State of California Natural Resources Agency (CNRA) and its </w:t>
      </w:r>
      <w:r w:rsidR="004A1641">
        <w:rPr>
          <w:rFonts w:cs="Arial"/>
        </w:rPr>
        <w:t xml:space="preserve">California Advisory Committee on Geographic Names (CACGN), the bill requires Siskiyou County to no longer replace signs, interpretive markers, or any other marker or printed material with the discontinued name containing the work “Sq_” and to ensure that map updates and sign replacements use the new name.  </w:t>
      </w:r>
    </w:p>
    <w:p w14:paraId="1D0BD39F" w14:textId="0187E350" w:rsidR="004A1641" w:rsidRDefault="00450D95" w:rsidP="006F4ACD">
      <w:pPr>
        <w:rPr>
          <w:rFonts w:cs="Arial"/>
        </w:rPr>
      </w:pPr>
      <w:r>
        <w:rPr>
          <w:rFonts w:cs="Arial"/>
        </w:rPr>
        <w:lastRenderedPageBreak/>
        <w:t xml:space="preserve">Road names are geographic features subject to the requirements of AB 2022.  A review of Siskiyou County </w:t>
      </w:r>
      <w:r w:rsidR="00AC39FC">
        <w:rPr>
          <w:rFonts w:cs="Arial"/>
        </w:rPr>
        <w:t>r</w:t>
      </w:r>
      <w:r>
        <w:rPr>
          <w:rFonts w:cs="Arial"/>
        </w:rPr>
        <w:t xml:space="preserve">oad names identified four features that use the word “Sq_”, including one private road named “Sq_” Gulch Road, one Fuel Break owned by Cal Fire named “Sq_” Valley Fuel Break, and two </w:t>
      </w:r>
      <w:r w:rsidR="00AC39FC">
        <w:rPr>
          <w:rFonts w:cs="Arial"/>
        </w:rPr>
        <w:t>c</w:t>
      </w:r>
      <w:r>
        <w:rPr>
          <w:rFonts w:cs="Arial"/>
        </w:rPr>
        <w:t xml:space="preserve">ounty maintained roads named “Sq_” Valley Road and “Sq_” Valley Loop Road.  </w:t>
      </w:r>
    </w:p>
    <w:p w14:paraId="086C24BD" w14:textId="55ADE53F" w:rsidR="00450D95" w:rsidRDefault="00450D95" w:rsidP="006F4ACD">
      <w:pPr>
        <w:rPr>
          <w:rFonts w:cs="Arial"/>
        </w:rPr>
      </w:pPr>
      <w:r>
        <w:rPr>
          <w:rFonts w:cs="Arial"/>
        </w:rPr>
        <w:t>AB 2022 directs local agencies to solicit proposals to rename “Sq_” place names from California Native American tribes, other public agencies as appropriate, and the public</w:t>
      </w:r>
      <w:r w:rsidR="00AC39FC">
        <w:rPr>
          <w:rFonts w:cs="Arial"/>
        </w:rPr>
        <w:t>.</w:t>
      </w:r>
      <w:r>
        <w:rPr>
          <w:rFonts w:cs="Arial"/>
        </w:rPr>
        <w:t xml:space="preserve"> </w:t>
      </w:r>
      <w:r w:rsidR="00AC39FC">
        <w:rPr>
          <w:rFonts w:cs="Arial"/>
        </w:rPr>
        <w:t>It requires the County</w:t>
      </w:r>
      <w:r>
        <w:rPr>
          <w:rFonts w:cs="Arial"/>
        </w:rPr>
        <w:t xml:space="preserve"> to transmit proposed replacement name</w:t>
      </w:r>
      <w:r w:rsidR="00AC39FC">
        <w:rPr>
          <w:rFonts w:cs="Arial"/>
        </w:rPr>
        <w:t>s</w:t>
      </w:r>
      <w:r>
        <w:rPr>
          <w:rFonts w:cs="Arial"/>
        </w:rPr>
        <w:t xml:space="preserve"> to CACGN for consideration and approval.</w:t>
      </w:r>
    </w:p>
    <w:p w14:paraId="0564B168" w14:textId="02B8C151" w:rsidR="00450D95" w:rsidRDefault="00450D95" w:rsidP="006F4ACD">
      <w:pPr>
        <w:rPr>
          <w:rFonts w:cs="Arial"/>
        </w:rPr>
      </w:pPr>
      <w:r>
        <w:rPr>
          <w:rFonts w:cs="Arial"/>
        </w:rPr>
        <w:t>Based on the requirements of AB 2022 and guidance from CACGN, th</w:t>
      </w:r>
      <w:r w:rsidR="00B02405">
        <w:rPr>
          <w:rFonts w:cs="Arial"/>
        </w:rPr>
        <w:t xml:space="preserve">e project lead for the Department of Public Works </w:t>
      </w:r>
      <w:r w:rsidR="00572A6B">
        <w:rPr>
          <w:rFonts w:cs="Arial"/>
        </w:rPr>
        <w:t xml:space="preserve">invited and </w:t>
      </w:r>
      <w:r w:rsidR="00B02405">
        <w:rPr>
          <w:rFonts w:cs="Arial"/>
        </w:rPr>
        <w:t xml:space="preserve">engaged in formal consultation with local Native American tribes and notified </w:t>
      </w:r>
      <w:r w:rsidR="00FC3204">
        <w:rPr>
          <w:rFonts w:cs="Arial"/>
        </w:rPr>
        <w:t xml:space="preserve">the appropriate </w:t>
      </w:r>
      <w:r w:rsidR="00B02405">
        <w:rPr>
          <w:rFonts w:cs="Arial"/>
        </w:rPr>
        <w:t xml:space="preserve">public agencies.  </w:t>
      </w:r>
      <w:r w:rsidR="00FC3204">
        <w:rPr>
          <w:rFonts w:cs="Arial"/>
        </w:rPr>
        <w:t xml:space="preserve">Proposals received in response to the consultation with local Native American tribes were researched and evaluated according to </w:t>
      </w:r>
      <w:r w:rsidR="00AC39FC">
        <w:rPr>
          <w:rFonts w:cs="Arial"/>
        </w:rPr>
        <w:t xml:space="preserve">county </w:t>
      </w:r>
      <w:r w:rsidR="00FC3204">
        <w:rPr>
          <w:rFonts w:cs="Arial"/>
        </w:rPr>
        <w:t>road naming policies and within the context of AB 2022</w:t>
      </w:r>
      <w:r w:rsidR="0005497D">
        <w:rPr>
          <w:rFonts w:cs="Arial"/>
        </w:rPr>
        <w:t>.</w:t>
      </w:r>
      <w:r w:rsidR="00FC3204">
        <w:rPr>
          <w:rFonts w:cs="Arial"/>
        </w:rPr>
        <w:t xml:space="preserve"> </w:t>
      </w:r>
      <w:r w:rsidR="0005497D">
        <w:rPr>
          <w:rFonts w:cs="Arial"/>
        </w:rPr>
        <w:t xml:space="preserve">AB 2022 states, </w:t>
      </w:r>
      <w:r w:rsidR="00FC3204">
        <w:rPr>
          <w:rFonts w:cs="Arial"/>
        </w:rPr>
        <w:t xml:space="preserve">“In selecting replacement names, the public agency shall prioritize names that honor and recognize the tribes, cultures, and </w:t>
      </w:r>
      <w:r w:rsidR="009E15AA">
        <w:rPr>
          <w:rFonts w:cs="Arial"/>
        </w:rPr>
        <w:t>indigenous languages specific to the geographic region in question</w:t>
      </w:r>
      <w:r w:rsidR="0005497D">
        <w:rPr>
          <w:rFonts w:cs="Arial"/>
        </w:rPr>
        <w:t>.  I</w:t>
      </w:r>
      <w:r w:rsidR="009E15AA">
        <w:rPr>
          <w:rFonts w:cs="Arial"/>
        </w:rPr>
        <w:t>ncluding place names that were previously used by Native American tribes or place names proposed by California Native American tribes through the appropriate enactment or resolution.”</w:t>
      </w:r>
      <w:r w:rsidR="0005497D">
        <w:rPr>
          <w:rFonts w:cs="Arial"/>
        </w:rPr>
        <w:t xml:space="preserve"> </w:t>
      </w:r>
      <w:r w:rsidR="009E15AA">
        <w:rPr>
          <w:rFonts w:cs="Arial"/>
        </w:rPr>
        <w:t xml:space="preserve">  </w:t>
      </w:r>
    </w:p>
    <w:p w14:paraId="460C152D" w14:textId="60F95DF0" w:rsidR="005362AA" w:rsidRDefault="00BA0653" w:rsidP="005362AA">
      <w:pPr>
        <w:rPr>
          <w:rFonts w:cs="Arial"/>
        </w:rPr>
      </w:pPr>
      <w:r>
        <w:rPr>
          <w:rFonts w:cs="Arial"/>
        </w:rPr>
        <w:t xml:space="preserve">The Department of Public Works </w:t>
      </w:r>
      <w:r w:rsidR="004D0E04">
        <w:rPr>
          <w:rFonts w:cs="Arial"/>
        </w:rPr>
        <w:t>request</w:t>
      </w:r>
      <w:r w:rsidR="005362AA">
        <w:rPr>
          <w:rFonts w:cs="Arial"/>
        </w:rPr>
        <w:t xml:space="preserve"> the Siskiyou County Board of Supervisors </w:t>
      </w:r>
      <w:r>
        <w:rPr>
          <w:rFonts w:cs="Arial"/>
        </w:rPr>
        <w:t xml:space="preserve">set a date for a public hearing and </w:t>
      </w:r>
      <w:r w:rsidR="005362AA">
        <w:rPr>
          <w:rFonts w:cs="Arial"/>
        </w:rPr>
        <w:t xml:space="preserve">approve </w:t>
      </w:r>
      <w:r>
        <w:rPr>
          <w:rFonts w:cs="Arial"/>
        </w:rPr>
        <w:t>the</w:t>
      </w:r>
      <w:r w:rsidR="005362AA">
        <w:rPr>
          <w:rFonts w:cs="Arial"/>
        </w:rPr>
        <w:t xml:space="preserve"> </w:t>
      </w:r>
      <w:r w:rsidR="00587D44">
        <w:rPr>
          <w:rFonts w:cs="Arial"/>
        </w:rPr>
        <w:t>L</w:t>
      </w:r>
      <w:r w:rsidR="005362AA">
        <w:rPr>
          <w:rFonts w:cs="Arial"/>
        </w:rPr>
        <w:t xml:space="preserve">egal </w:t>
      </w:r>
      <w:r w:rsidR="00587D44">
        <w:rPr>
          <w:rFonts w:cs="Arial"/>
        </w:rPr>
        <w:t>N</w:t>
      </w:r>
      <w:r w:rsidR="005362AA">
        <w:rPr>
          <w:rFonts w:cs="Arial"/>
        </w:rPr>
        <w:t xml:space="preserve">otice of </w:t>
      </w:r>
      <w:r w:rsidR="00587D44">
        <w:rPr>
          <w:rFonts w:cs="Arial"/>
        </w:rPr>
        <w:t>P</w:t>
      </w:r>
      <w:r w:rsidR="005362AA">
        <w:rPr>
          <w:rFonts w:cs="Arial"/>
        </w:rPr>
        <w:t xml:space="preserve">ublic </w:t>
      </w:r>
      <w:r w:rsidR="00587D44">
        <w:rPr>
          <w:rFonts w:cs="Arial"/>
        </w:rPr>
        <w:t>H</w:t>
      </w:r>
      <w:r w:rsidR="005362AA">
        <w:rPr>
          <w:rFonts w:cs="Arial"/>
        </w:rPr>
        <w:t xml:space="preserve">earing and posting of the roads in advance of the </w:t>
      </w:r>
      <w:r w:rsidR="00587D44">
        <w:rPr>
          <w:rFonts w:cs="Arial"/>
        </w:rPr>
        <w:t>P</w:t>
      </w:r>
      <w:r w:rsidR="005362AA">
        <w:rPr>
          <w:rFonts w:cs="Arial"/>
        </w:rPr>
        <w:t xml:space="preserve">ublic </w:t>
      </w:r>
      <w:r w:rsidR="00587D44">
        <w:rPr>
          <w:rFonts w:cs="Arial"/>
        </w:rPr>
        <w:t>H</w:t>
      </w:r>
      <w:r w:rsidR="005362AA">
        <w:rPr>
          <w:rFonts w:cs="Arial"/>
        </w:rPr>
        <w:t xml:space="preserve">earing where we will invite additional public participation. </w:t>
      </w:r>
    </w:p>
    <w:p w14:paraId="5A9DC209" w14:textId="2619B4CF" w:rsidR="005362AA" w:rsidRDefault="005362AA" w:rsidP="006F4ACD">
      <w:pPr>
        <w:rPr>
          <w:rFonts w:cs="Arial"/>
        </w:rPr>
      </w:pPr>
      <w:r>
        <w:rPr>
          <w:rFonts w:cs="Arial"/>
        </w:rPr>
        <w:t xml:space="preserve">Siskiyou County is responsible for submitting a resolution indicating that a CACGN-approved replacement name has been formally adopted.  At that time, </w:t>
      </w:r>
      <w:r w:rsidR="00BA0653">
        <w:rPr>
          <w:rFonts w:cs="Arial"/>
        </w:rPr>
        <w:t>the department</w:t>
      </w:r>
      <w:r>
        <w:rPr>
          <w:rFonts w:cs="Arial"/>
        </w:rPr>
        <w:t xml:space="preserve"> will implement a name change in our digital databases as well as on-the-ground (e.g., signage), notify </w:t>
      </w:r>
      <w:r w:rsidR="00BA0653">
        <w:rPr>
          <w:rFonts w:cs="Arial"/>
        </w:rPr>
        <w:t xml:space="preserve">the Siskiyou County Planning Department, California Department of Transportation (CALTRANS), </w:t>
      </w:r>
      <w:r>
        <w:rPr>
          <w:rFonts w:cs="Arial"/>
        </w:rPr>
        <w:t xml:space="preserve">California Highway Patrol at </w:t>
      </w:r>
      <w:hyperlink r:id="rId8" w:history="1">
        <w:r w:rsidRPr="00CB50B9">
          <w:rPr>
            <w:rStyle w:val="Hyperlink"/>
            <w:rFonts w:cs="Arial"/>
          </w:rPr>
          <w:t>GIS@chp.ca.gov</w:t>
        </w:r>
      </w:hyperlink>
      <w:r>
        <w:rPr>
          <w:rFonts w:cs="Arial"/>
        </w:rPr>
        <w:t xml:space="preserve"> as well as provide digital updates during the US Census Bureau’s annual Boundary and Annexation Surveys.  This will ensure the most efficient and timely emergency responses.  </w:t>
      </w:r>
    </w:p>
    <w:p w14:paraId="7F3BC2CB" w14:textId="5FAA3A75" w:rsidR="007D1014" w:rsidRDefault="007D1014" w:rsidP="006F4ACD">
      <w:pPr>
        <w:rPr>
          <w:rFonts w:cs="Arial"/>
        </w:rPr>
      </w:pPr>
      <w:r w:rsidRPr="007D1014">
        <w:rPr>
          <w:rFonts w:cs="Arial"/>
          <w:b/>
          <w:bCs/>
        </w:rPr>
        <w:t>“Sq_” Valley Road:</w:t>
      </w:r>
      <w:r>
        <w:rPr>
          <w:rFonts w:cs="Arial"/>
          <w:b/>
          <w:bCs/>
        </w:rPr>
        <w:t xml:space="preserve"> </w:t>
      </w:r>
      <w:r>
        <w:rPr>
          <w:rFonts w:cs="Arial"/>
        </w:rPr>
        <w:t xml:space="preserve">“Sq_” Valley Road, #1N01, </w:t>
      </w:r>
      <w:r w:rsidR="008075B8">
        <w:rPr>
          <w:rFonts w:cs="Arial"/>
        </w:rPr>
        <w:t>is located</w:t>
      </w:r>
      <w:r>
        <w:rPr>
          <w:rFonts w:cs="Arial"/>
        </w:rPr>
        <w:t xml:space="preserve"> south off the intersection of State Highway 89 in McCloud, extending for 5.255 miles to the Shasta County line.</w:t>
      </w:r>
      <w:r w:rsidR="008075B8">
        <w:rPr>
          <w:rFonts w:cs="Arial"/>
        </w:rPr>
        <w:t xml:space="preserve">  The subject road directly serves                       one-hundred-thirteen properties and may indirectly serve others in the vicinity.  Sixty-one properties have a “Sq_” Valley Road situs address.</w:t>
      </w:r>
      <w:r w:rsidR="00F3174E">
        <w:rPr>
          <w:rFonts w:cs="Arial"/>
        </w:rPr>
        <w:t xml:space="preserve">  November 9, 1981, RESOLUTION No.  8044 CHANGING THE NAME OF SOUTHERN AVENUE TO SQUAW VALLEY ROAD was signed by Vernon Zink, Chairman, Board of Supervisors of Siskiyou County. </w:t>
      </w:r>
    </w:p>
    <w:p w14:paraId="25B2D558" w14:textId="18C85419" w:rsidR="00F3174E" w:rsidRDefault="00F3174E" w:rsidP="006F4ACD">
      <w:pPr>
        <w:rPr>
          <w:rFonts w:cs="Arial"/>
        </w:rPr>
      </w:pPr>
      <w:r>
        <w:rPr>
          <w:rFonts w:cs="Arial"/>
        </w:rPr>
        <w:t xml:space="preserve">Three suggested replacement names for “Sq_” Valley Road were received from the </w:t>
      </w:r>
      <w:proofErr w:type="spellStart"/>
      <w:r w:rsidR="00B90BB1">
        <w:rPr>
          <w:rFonts w:cs="Arial"/>
        </w:rPr>
        <w:t>Wintu</w:t>
      </w:r>
      <w:proofErr w:type="spellEnd"/>
      <w:r w:rsidR="00B90BB1">
        <w:rPr>
          <w:rFonts w:cs="Arial"/>
        </w:rPr>
        <w:t xml:space="preserve"> Trible of Northern California after formal consultation with Siskiyou County project lead and </w:t>
      </w:r>
      <w:proofErr w:type="spellStart"/>
      <w:r w:rsidR="00B90BB1">
        <w:rPr>
          <w:rFonts w:cs="Arial"/>
        </w:rPr>
        <w:t>Wintu</w:t>
      </w:r>
      <w:proofErr w:type="spellEnd"/>
      <w:r w:rsidR="00B90BB1">
        <w:rPr>
          <w:rFonts w:cs="Arial"/>
        </w:rPr>
        <w:t xml:space="preserve"> Tribal Council.  </w:t>
      </w:r>
      <w:r w:rsidR="00CA02EA">
        <w:rPr>
          <w:rFonts w:cs="Arial"/>
        </w:rPr>
        <w:t xml:space="preserve">Chali Mem, Chali </w:t>
      </w:r>
      <w:proofErr w:type="spellStart"/>
      <w:r w:rsidR="00CA02EA">
        <w:rPr>
          <w:rFonts w:cs="Arial"/>
        </w:rPr>
        <w:t>Memton</w:t>
      </w:r>
      <w:proofErr w:type="spellEnd"/>
      <w:r w:rsidR="00CA02EA">
        <w:rPr>
          <w:rFonts w:cs="Arial"/>
        </w:rPr>
        <w:t xml:space="preserve">, and </w:t>
      </w:r>
      <w:proofErr w:type="spellStart"/>
      <w:r w:rsidR="00CA02EA">
        <w:rPr>
          <w:rFonts w:cs="Arial"/>
        </w:rPr>
        <w:t>Boychalimemton</w:t>
      </w:r>
      <w:proofErr w:type="spellEnd"/>
      <w:r w:rsidR="00CA02EA">
        <w:rPr>
          <w:rFonts w:cs="Arial"/>
        </w:rPr>
        <w:t xml:space="preserve"> were CACGN-approved Assembly Bill 2022 replacement names.  Chali Mem, Chali </w:t>
      </w:r>
      <w:proofErr w:type="spellStart"/>
      <w:r w:rsidR="00CA02EA">
        <w:rPr>
          <w:rFonts w:cs="Arial"/>
        </w:rPr>
        <w:t>Memton</w:t>
      </w:r>
      <w:proofErr w:type="spellEnd"/>
      <w:r w:rsidR="00CA02EA">
        <w:rPr>
          <w:rFonts w:cs="Arial"/>
        </w:rPr>
        <w:t xml:space="preserve">, and </w:t>
      </w:r>
      <w:proofErr w:type="spellStart"/>
      <w:r w:rsidR="00CA02EA">
        <w:rPr>
          <w:rFonts w:cs="Arial"/>
        </w:rPr>
        <w:t>Boychalimemton</w:t>
      </w:r>
      <w:proofErr w:type="spellEnd"/>
      <w:r w:rsidR="00CA02EA">
        <w:rPr>
          <w:rFonts w:cs="Arial"/>
        </w:rPr>
        <w:t xml:space="preserve"> are all written using the English </w:t>
      </w:r>
      <w:r w:rsidR="00EE0E21">
        <w:rPr>
          <w:rFonts w:cs="Arial"/>
        </w:rPr>
        <w:t>alphabet</w:t>
      </w:r>
      <w:r w:rsidR="00CA02EA">
        <w:rPr>
          <w:rFonts w:cs="Arial"/>
        </w:rPr>
        <w:t>.  They are phonetically pronounced (</w:t>
      </w:r>
      <w:proofErr w:type="spellStart"/>
      <w:r w:rsidR="00CA02EA">
        <w:rPr>
          <w:rFonts w:cs="Arial"/>
        </w:rPr>
        <w:t>chah</w:t>
      </w:r>
      <w:proofErr w:type="spellEnd"/>
      <w:r w:rsidR="00CA02EA">
        <w:rPr>
          <w:rFonts w:cs="Arial"/>
        </w:rPr>
        <w:t>-lee-mem), (Chah-lee-mem-</w:t>
      </w:r>
      <w:proofErr w:type="spellStart"/>
      <w:r w:rsidR="00CA02EA">
        <w:rPr>
          <w:rFonts w:cs="Arial"/>
        </w:rPr>
        <w:t>t</w:t>
      </w:r>
      <w:r w:rsidR="00107A90">
        <w:rPr>
          <w:rFonts w:cs="Arial"/>
        </w:rPr>
        <w:t>ahn</w:t>
      </w:r>
      <w:proofErr w:type="spellEnd"/>
      <w:r w:rsidR="00CA02EA">
        <w:rPr>
          <w:rFonts w:cs="Arial"/>
        </w:rPr>
        <w:t>), and (boy-</w:t>
      </w:r>
      <w:proofErr w:type="spellStart"/>
      <w:r w:rsidR="00CA02EA">
        <w:rPr>
          <w:rFonts w:cs="Arial"/>
        </w:rPr>
        <w:t>chah</w:t>
      </w:r>
      <w:proofErr w:type="spellEnd"/>
      <w:r w:rsidR="00CA02EA">
        <w:rPr>
          <w:rFonts w:cs="Arial"/>
        </w:rPr>
        <w:t>-lee-mem-</w:t>
      </w:r>
      <w:proofErr w:type="spellStart"/>
      <w:r w:rsidR="00CA02EA">
        <w:rPr>
          <w:rFonts w:cs="Arial"/>
        </w:rPr>
        <w:t>t</w:t>
      </w:r>
      <w:r w:rsidR="00107A90">
        <w:rPr>
          <w:rFonts w:cs="Arial"/>
        </w:rPr>
        <w:t>ahn</w:t>
      </w:r>
      <w:proofErr w:type="spellEnd"/>
      <w:r w:rsidR="00107A90">
        <w:rPr>
          <w:rFonts w:cs="Arial"/>
        </w:rPr>
        <w:t xml:space="preserve">).  The three replacement name recommendations are in the </w:t>
      </w:r>
      <w:proofErr w:type="spellStart"/>
      <w:r w:rsidR="00107A90">
        <w:rPr>
          <w:rFonts w:cs="Arial"/>
        </w:rPr>
        <w:t>Wintu</w:t>
      </w:r>
      <w:proofErr w:type="spellEnd"/>
      <w:r w:rsidR="00107A90">
        <w:rPr>
          <w:rFonts w:cs="Arial"/>
        </w:rPr>
        <w:t xml:space="preserve"> language.  </w:t>
      </w:r>
      <w:proofErr w:type="spellStart"/>
      <w:r w:rsidR="00107A90">
        <w:rPr>
          <w:rFonts w:cs="Arial"/>
        </w:rPr>
        <w:t>Wintu</w:t>
      </w:r>
      <w:proofErr w:type="spellEnd"/>
      <w:r w:rsidR="00107A90">
        <w:rPr>
          <w:rFonts w:cs="Arial"/>
        </w:rPr>
        <w:t xml:space="preserve"> is </w:t>
      </w:r>
      <w:r w:rsidR="00107A90">
        <w:rPr>
          <w:rFonts w:cs="Arial"/>
        </w:rPr>
        <w:lastRenderedPageBreak/>
        <w:t xml:space="preserve">a </w:t>
      </w:r>
      <w:proofErr w:type="spellStart"/>
      <w:r w:rsidR="00107A90">
        <w:rPr>
          <w:rFonts w:cs="Arial"/>
        </w:rPr>
        <w:t>Wintu</w:t>
      </w:r>
      <w:proofErr w:type="spellEnd"/>
      <w:r w:rsidR="00107A90">
        <w:rPr>
          <w:rFonts w:cs="Arial"/>
        </w:rPr>
        <w:t xml:space="preserve"> language spoken by the </w:t>
      </w:r>
      <w:proofErr w:type="spellStart"/>
      <w:r w:rsidR="00107A90">
        <w:rPr>
          <w:rFonts w:cs="Arial"/>
        </w:rPr>
        <w:t>Wintu</w:t>
      </w:r>
      <w:proofErr w:type="spellEnd"/>
      <w:r w:rsidR="00107A90">
        <w:rPr>
          <w:rFonts w:cs="Arial"/>
        </w:rPr>
        <w:t xml:space="preserve"> people of Northern California.  It was the northernmost member of the Wintun family of languages.  The Wintun family of languages was spoken in the Shasta County and Trinity County.  </w:t>
      </w:r>
      <w:r w:rsidR="00261119">
        <w:rPr>
          <w:rFonts w:cs="Arial"/>
        </w:rPr>
        <w:t>“Chali” translated in the English language means “Good”.  “Mem” translated in the English language means “Water”.  “</w:t>
      </w:r>
      <w:proofErr w:type="spellStart"/>
      <w:r w:rsidR="00261119">
        <w:rPr>
          <w:rFonts w:cs="Arial"/>
        </w:rPr>
        <w:t>Memton</w:t>
      </w:r>
      <w:proofErr w:type="spellEnd"/>
      <w:r w:rsidR="00261119">
        <w:rPr>
          <w:rFonts w:cs="Arial"/>
        </w:rPr>
        <w:t>” translated in the English language means</w:t>
      </w:r>
      <w:r w:rsidR="00EE0E21">
        <w:rPr>
          <w:rFonts w:cs="Arial"/>
        </w:rPr>
        <w:t xml:space="preserve"> “Water ‘place’”.  Boy in the English language means “lots”.  Chali Mem translates to “Good Water.”   Chali </w:t>
      </w:r>
      <w:proofErr w:type="spellStart"/>
      <w:r w:rsidR="00EE0E21">
        <w:rPr>
          <w:rFonts w:cs="Arial"/>
        </w:rPr>
        <w:t>Memton</w:t>
      </w:r>
      <w:proofErr w:type="spellEnd"/>
      <w:r w:rsidR="00EE0E21">
        <w:rPr>
          <w:rFonts w:cs="Arial"/>
        </w:rPr>
        <w:t xml:space="preserve"> translates to “Good Water Place”.  </w:t>
      </w:r>
      <w:proofErr w:type="spellStart"/>
      <w:r w:rsidR="00EE0E21">
        <w:rPr>
          <w:rFonts w:cs="Arial"/>
        </w:rPr>
        <w:t>Boychalimemton</w:t>
      </w:r>
      <w:proofErr w:type="spellEnd"/>
      <w:r w:rsidR="00EE0E21">
        <w:rPr>
          <w:rFonts w:cs="Arial"/>
        </w:rPr>
        <w:t xml:space="preserve"> translates to Lots of Good Water Place.</w:t>
      </w:r>
    </w:p>
    <w:p w14:paraId="2FD73134" w14:textId="312A95B1" w:rsidR="006259A7" w:rsidRPr="006259A7" w:rsidRDefault="006259A7" w:rsidP="006259A7">
      <w:r>
        <w:rPr>
          <w:rFonts w:cs="Arial"/>
        </w:rPr>
        <w:t xml:space="preserve">The Shasta Indian Nation Tribal Council submitted five words in the </w:t>
      </w:r>
      <w:proofErr w:type="spellStart"/>
      <w:r>
        <w:rPr>
          <w:rFonts w:cs="Arial"/>
        </w:rPr>
        <w:t>Shastan</w:t>
      </w:r>
      <w:proofErr w:type="spellEnd"/>
      <w:r>
        <w:rPr>
          <w:rFonts w:cs="Arial"/>
        </w:rPr>
        <w:t xml:space="preserve"> language as recommendations for renaming “Sq_” Valley Road.  </w:t>
      </w:r>
      <w:proofErr w:type="spellStart"/>
      <w:r>
        <w:t>Y</w:t>
      </w:r>
      <w:r w:rsidRPr="00F176BB">
        <w:t>a·wís</w:t>
      </w:r>
      <w:proofErr w:type="spellEnd"/>
      <w:r>
        <w:t xml:space="preserve">, </w:t>
      </w:r>
      <w:proofErr w:type="spellStart"/>
      <w:r w:rsidRPr="00F176BB">
        <w:t>é·xa</w:t>
      </w:r>
      <w:proofErr w:type="spellEnd"/>
      <w:r w:rsidRPr="00F176BB">
        <w:t>·</w:t>
      </w:r>
      <w:r>
        <w:t xml:space="preserve">, </w:t>
      </w:r>
      <w:proofErr w:type="spellStart"/>
      <w:r>
        <w:t>a</w:t>
      </w:r>
      <w:r w:rsidRPr="00F176BB">
        <w:t>ráw</w:t>
      </w:r>
      <w:proofErr w:type="spellEnd"/>
      <w:r>
        <w:t xml:space="preserve">, </w:t>
      </w:r>
      <w:proofErr w:type="spellStart"/>
      <w:r w:rsidRPr="00F176BB">
        <w:t>á·ha·xa</w:t>
      </w:r>
      <w:proofErr w:type="spellEnd"/>
      <w:r>
        <w:t xml:space="preserve">, and </w:t>
      </w:r>
      <w:proofErr w:type="spellStart"/>
      <w:r w:rsidRPr="00F176BB">
        <w:t>nuku·ná</w:t>
      </w:r>
      <w:proofErr w:type="spellEnd"/>
      <w:r>
        <w:t xml:space="preserve"> were not submitted nor approved by the CACGN.  </w:t>
      </w:r>
      <w:r w:rsidRPr="006259A7">
        <w:t>The Shasta Indian Nation</w:t>
      </w:r>
      <w:r>
        <w:t xml:space="preserve"> has </w:t>
      </w:r>
      <w:r w:rsidRPr="006259A7">
        <w:t>a rich history and a strong connection to their traditional lands in northwestern California and southwestern Oregon. Their ancestral homeland, spans the Klamath River, including the area around Copco Lake and Iron Gate reservoirs</w:t>
      </w:r>
      <w:r>
        <w:rPr>
          <w:rFonts w:ascii="Roboto" w:hAnsi="Roboto"/>
          <w:color w:val="545D7E"/>
          <w:spacing w:val="2"/>
          <w:shd w:val="clear" w:color="auto" w:fill="FFFFFF"/>
        </w:rPr>
        <w:t xml:space="preserve">, </w:t>
      </w:r>
      <w:r w:rsidRPr="006259A7">
        <w:t>Shasta, Salmon, and Scott Rivers and their tributaries.</w:t>
      </w:r>
      <w:r>
        <w:t xml:space="preserve">  </w:t>
      </w:r>
      <w:r w:rsidRPr="006259A7">
        <w:t xml:space="preserve">The Shasta people lived in the area before formal records, with the land traditionally known as </w:t>
      </w:r>
      <w:proofErr w:type="spellStart"/>
      <w:r w:rsidRPr="006259A7">
        <w:t>Kíkacéki</w:t>
      </w:r>
      <w:proofErr w:type="spellEnd"/>
      <w:r>
        <w:t xml:space="preserve">.  The Shasta language is an extinct </w:t>
      </w:r>
      <w:proofErr w:type="spellStart"/>
      <w:r>
        <w:t>Shastan</w:t>
      </w:r>
      <w:proofErr w:type="spellEnd"/>
      <w:r>
        <w:t xml:space="preserve"> language.  There were four distinct dialects of Shasta: </w:t>
      </w:r>
      <w:proofErr w:type="spellStart"/>
      <w:r w:rsidRPr="006259A7">
        <w:rPr>
          <w:i/>
          <w:iCs/>
        </w:rPr>
        <w:t>Ikirakácˑu</w:t>
      </w:r>
      <w:proofErr w:type="spellEnd"/>
      <w:r w:rsidRPr="006259A7">
        <w:t> (Oregon Shasta)</w:t>
      </w:r>
      <w:r>
        <w:t xml:space="preserve">, </w:t>
      </w:r>
      <w:proofErr w:type="spellStart"/>
      <w:r w:rsidRPr="006259A7">
        <w:rPr>
          <w:i/>
          <w:iCs/>
        </w:rPr>
        <w:t>Iruhikwáˑcˑu</w:t>
      </w:r>
      <w:proofErr w:type="spellEnd"/>
      <w:r w:rsidRPr="006259A7">
        <w:t> (Klamath River Shasta)</w:t>
      </w:r>
      <w:r>
        <w:t xml:space="preserve">, </w:t>
      </w:r>
      <w:proofErr w:type="spellStart"/>
      <w:r w:rsidRPr="006259A7">
        <w:rPr>
          <w:i/>
          <w:iCs/>
        </w:rPr>
        <w:t>Uwáˑtuhúcˑu</w:t>
      </w:r>
      <w:proofErr w:type="spellEnd"/>
      <w:r w:rsidRPr="006259A7">
        <w:t> (Scott Valley Shasta)</w:t>
      </w:r>
      <w:r>
        <w:t xml:space="preserve">, and </w:t>
      </w:r>
      <w:proofErr w:type="spellStart"/>
      <w:r w:rsidRPr="006259A7">
        <w:rPr>
          <w:i/>
          <w:iCs/>
        </w:rPr>
        <w:t>Ahútˑireˀeˑcˑu</w:t>
      </w:r>
      <w:proofErr w:type="spellEnd"/>
      <w:r w:rsidRPr="006259A7">
        <w:t> (Shasta Valley Shasta)</w:t>
      </w:r>
      <w:r>
        <w:t>.  “</w:t>
      </w:r>
      <w:proofErr w:type="spellStart"/>
      <w:r>
        <w:t>Y</w:t>
      </w:r>
      <w:r w:rsidRPr="00F176BB">
        <w:t>a·wís</w:t>
      </w:r>
      <w:proofErr w:type="spellEnd"/>
      <w:r>
        <w:t xml:space="preserve">, </w:t>
      </w:r>
      <w:proofErr w:type="spellStart"/>
      <w:r w:rsidRPr="00F176BB">
        <w:t>é·xa</w:t>
      </w:r>
      <w:proofErr w:type="spellEnd"/>
      <w:r w:rsidRPr="00F176BB">
        <w:t>·</w:t>
      </w:r>
      <w:r>
        <w:t>” translated in the English language means “Bear Oak Acorn”. “`</w:t>
      </w:r>
      <w:proofErr w:type="spellStart"/>
      <w:r>
        <w:t>E</w:t>
      </w:r>
      <w:r w:rsidRPr="00F176BB">
        <w:t>·xa</w:t>
      </w:r>
      <w:proofErr w:type="spellEnd"/>
      <w:r w:rsidRPr="00F176BB">
        <w:t>·</w:t>
      </w:r>
      <w:r>
        <w:t>” translated in the English language means “Bear”.  “</w:t>
      </w:r>
      <w:proofErr w:type="spellStart"/>
      <w:r>
        <w:t>A</w:t>
      </w:r>
      <w:r w:rsidRPr="00F176BB">
        <w:t>ráw</w:t>
      </w:r>
      <w:proofErr w:type="spellEnd"/>
      <w:r>
        <w:t>” translated in the English language means “Deer”.  “`</w:t>
      </w:r>
      <w:proofErr w:type="spellStart"/>
      <w:r>
        <w:t>A</w:t>
      </w:r>
      <w:r w:rsidRPr="00F176BB">
        <w:t>·ha·xa</w:t>
      </w:r>
      <w:proofErr w:type="spellEnd"/>
      <w:r>
        <w:t>” translated in the English language means “Crow”.  “</w:t>
      </w:r>
      <w:proofErr w:type="spellStart"/>
      <w:r>
        <w:t>N</w:t>
      </w:r>
      <w:r w:rsidRPr="00F176BB">
        <w:t>uku·ná</w:t>
      </w:r>
      <w:proofErr w:type="spellEnd"/>
      <w:r>
        <w:t>” translated in the English language means “Condor”.</w:t>
      </w:r>
    </w:p>
    <w:p w14:paraId="406C3CBA" w14:textId="40881A68" w:rsidR="00EE0E21" w:rsidRDefault="008075B8" w:rsidP="006F4ACD">
      <w:pPr>
        <w:rPr>
          <w:rFonts w:cs="Arial"/>
        </w:rPr>
      </w:pPr>
      <w:r>
        <w:rPr>
          <w:rFonts w:cs="Arial"/>
          <w:b/>
          <w:bCs/>
        </w:rPr>
        <w:t xml:space="preserve">“Sq_” Valley Loop Road: </w:t>
      </w:r>
      <w:r>
        <w:rPr>
          <w:rFonts w:cs="Arial"/>
        </w:rPr>
        <w:t>“Sq_” Valley Loop Road, #1N03</w:t>
      </w:r>
      <w:r w:rsidR="008B6A52">
        <w:rPr>
          <w:rFonts w:cs="Arial"/>
        </w:rPr>
        <w:t>1</w:t>
      </w:r>
      <w:r>
        <w:rPr>
          <w:rFonts w:cs="Arial"/>
        </w:rPr>
        <w:t>, is 0.25 miles long</w:t>
      </w:r>
      <w:r w:rsidR="00B074B1">
        <w:rPr>
          <w:rFonts w:cs="Arial"/>
        </w:rPr>
        <w:t>.  It begins at the intersection of “Sq_” Valley Road, at Mile Post, approximately 5.2 miles south of Highway 89 and ties back in approximately 5 miles south of Highway 89.</w:t>
      </w:r>
      <w:r w:rsidR="002F0DAE">
        <w:rPr>
          <w:rFonts w:cs="Arial"/>
        </w:rPr>
        <w:t xml:space="preserve">  The subject road directly serves four properties and may indirectly serve others in the vicinity.  Zero properties have a “Sq_” Valley Loop Road situs address.</w:t>
      </w:r>
      <w:r w:rsidR="00EE0E21">
        <w:rPr>
          <w:rFonts w:cs="Arial"/>
        </w:rPr>
        <w:t xml:space="preserve">  </w:t>
      </w:r>
    </w:p>
    <w:p w14:paraId="70E82CA2" w14:textId="58622E03" w:rsidR="008075B8" w:rsidRDefault="00EE0E21" w:rsidP="006F4ACD">
      <w:pPr>
        <w:rPr>
          <w:rFonts w:cs="Arial"/>
        </w:rPr>
      </w:pPr>
      <w:r>
        <w:rPr>
          <w:rFonts w:cs="Arial"/>
        </w:rPr>
        <w:t xml:space="preserve">Three suggested replacement names for “Sq_” Valley Loop Road were received from the </w:t>
      </w:r>
      <w:proofErr w:type="spellStart"/>
      <w:r>
        <w:rPr>
          <w:rFonts w:cs="Arial"/>
        </w:rPr>
        <w:t>Wintu</w:t>
      </w:r>
      <w:proofErr w:type="spellEnd"/>
      <w:r>
        <w:rPr>
          <w:rFonts w:cs="Arial"/>
        </w:rPr>
        <w:t xml:space="preserve"> Trible of Northern California after formal consultation with Siskiyou County project lead and </w:t>
      </w:r>
      <w:proofErr w:type="spellStart"/>
      <w:r>
        <w:rPr>
          <w:rFonts w:cs="Arial"/>
        </w:rPr>
        <w:t>Wintu</w:t>
      </w:r>
      <w:proofErr w:type="spellEnd"/>
      <w:r>
        <w:rPr>
          <w:rFonts w:cs="Arial"/>
        </w:rPr>
        <w:t xml:space="preserve"> Tribal Council.  Chali Mem </w:t>
      </w:r>
      <w:proofErr w:type="spellStart"/>
      <w:r>
        <w:rPr>
          <w:rFonts w:cs="Arial"/>
        </w:rPr>
        <w:t>Paniik</w:t>
      </w:r>
      <w:proofErr w:type="spellEnd"/>
      <w:r>
        <w:rPr>
          <w:rFonts w:cs="Arial"/>
        </w:rPr>
        <w:t xml:space="preserve">, Chali </w:t>
      </w:r>
      <w:proofErr w:type="spellStart"/>
      <w:r>
        <w:rPr>
          <w:rFonts w:cs="Arial"/>
        </w:rPr>
        <w:t>Memton</w:t>
      </w:r>
      <w:proofErr w:type="spellEnd"/>
      <w:r>
        <w:rPr>
          <w:rFonts w:cs="Arial"/>
        </w:rPr>
        <w:t xml:space="preserve"> </w:t>
      </w:r>
      <w:proofErr w:type="spellStart"/>
      <w:r>
        <w:rPr>
          <w:rFonts w:cs="Arial"/>
        </w:rPr>
        <w:t>Paniik</w:t>
      </w:r>
      <w:proofErr w:type="spellEnd"/>
      <w:r>
        <w:rPr>
          <w:rFonts w:cs="Arial"/>
        </w:rPr>
        <w:t xml:space="preserve">, and </w:t>
      </w:r>
      <w:proofErr w:type="spellStart"/>
      <w:r>
        <w:rPr>
          <w:rFonts w:cs="Arial"/>
        </w:rPr>
        <w:t>Boychalimemton</w:t>
      </w:r>
      <w:proofErr w:type="spellEnd"/>
      <w:r>
        <w:rPr>
          <w:rFonts w:cs="Arial"/>
        </w:rPr>
        <w:t xml:space="preserve"> </w:t>
      </w:r>
      <w:proofErr w:type="spellStart"/>
      <w:r>
        <w:rPr>
          <w:rFonts w:cs="Arial"/>
        </w:rPr>
        <w:t>Paniik</w:t>
      </w:r>
      <w:proofErr w:type="spellEnd"/>
      <w:r>
        <w:rPr>
          <w:rFonts w:cs="Arial"/>
        </w:rPr>
        <w:t xml:space="preserve"> were CACGN-approved Assembly Bill 2022 replacement names.  Chali Mem </w:t>
      </w:r>
      <w:proofErr w:type="spellStart"/>
      <w:r>
        <w:rPr>
          <w:rFonts w:cs="Arial"/>
        </w:rPr>
        <w:t>Paniik</w:t>
      </w:r>
      <w:proofErr w:type="spellEnd"/>
      <w:r>
        <w:rPr>
          <w:rFonts w:cs="Arial"/>
        </w:rPr>
        <w:t xml:space="preserve">, Chali </w:t>
      </w:r>
      <w:proofErr w:type="spellStart"/>
      <w:r>
        <w:rPr>
          <w:rFonts w:cs="Arial"/>
        </w:rPr>
        <w:t>Memton</w:t>
      </w:r>
      <w:proofErr w:type="spellEnd"/>
      <w:r>
        <w:rPr>
          <w:rFonts w:cs="Arial"/>
        </w:rPr>
        <w:t xml:space="preserve"> </w:t>
      </w:r>
      <w:proofErr w:type="spellStart"/>
      <w:r>
        <w:rPr>
          <w:rFonts w:cs="Arial"/>
        </w:rPr>
        <w:t>Paniik</w:t>
      </w:r>
      <w:proofErr w:type="spellEnd"/>
      <w:r>
        <w:rPr>
          <w:rFonts w:cs="Arial"/>
        </w:rPr>
        <w:t xml:space="preserve">, and </w:t>
      </w:r>
      <w:proofErr w:type="spellStart"/>
      <w:r>
        <w:rPr>
          <w:rFonts w:cs="Arial"/>
        </w:rPr>
        <w:t>Boychalimemton</w:t>
      </w:r>
      <w:proofErr w:type="spellEnd"/>
      <w:r>
        <w:rPr>
          <w:rFonts w:cs="Arial"/>
        </w:rPr>
        <w:t xml:space="preserve"> </w:t>
      </w:r>
      <w:proofErr w:type="spellStart"/>
      <w:r>
        <w:rPr>
          <w:rFonts w:cs="Arial"/>
        </w:rPr>
        <w:t>Paniik</w:t>
      </w:r>
      <w:proofErr w:type="spellEnd"/>
      <w:r>
        <w:rPr>
          <w:rFonts w:cs="Arial"/>
        </w:rPr>
        <w:t xml:space="preserve"> are all written using the English alphabet.  They are phonetically pronounced (</w:t>
      </w:r>
      <w:proofErr w:type="spellStart"/>
      <w:r>
        <w:rPr>
          <w:rFonts w:cs="Arial"/>
        </w:rPr>
        <w:t>chah</w:t>
      </w:r>
      <w:proofErr w:type="spellEnd"/>
      <w:r>
        <w:rPr>
          <w:rFonts w:cs="Arial"/>
        </w:rPr>
        <w:t>-lee-mem-</w:t>
      </w:r>
      <w:proofErr w:type="spellStart"/>
      <w:r>
        <w:rPr>
          <w:rFonts w:cs="Arial"/>
        </w:rPr>
        <w:t>pah</w:t>
      </w:r>
      <w:proofErr w:type="spellEnd"/>
      <w:r>
        <w:rPr>
          <w:rFonts w:cs="Arial"/>
        </w:rPr>
        <w:t>-</w:t>
      </w:r>
      <w:proofErr w:type="spellStart"/>
      <w:r>
        <w:rPr>
          <w:rFonts w:cs="Arial"/>
        </w:rPr>
        <w:t>neek</w:t>
      </w:r>
      <w:proofErr w:type="spellEnd"/>
      <w:r>
        <w:rPr>
          <w:rFonts w:cs="Arial"/>
        </w:rPr>
        <w:t>), (Chah-lee-mem-than-</w:t>
      </w:r>
      <w:r w:rsidRPr="00EE0E21">
        <w:rPr>
          <w:rFonts w:cs="Arial"/>
        </w:rPr>
        <w:t xml:space="preserve"> </w:t>
      </w:r>
      <w:proofErr w:type="spellStart"/>
      <w:r>
        <w:rPr>
          <w:rFonts w:cs="Arial"/>
        </w:rPr>
        <w:t>pah-neek</w:t>
      </w:r>
      <w:proofErr w:type="spellEnd"/>
      <w:r>
        <w:rPr>
          <w:rFonts w:cs="Arial"/>
        </w:rPr>
        <w:t>), and (boy-</w:t>
      </w:r>
      <w:proofErr w:type="spellStart"/>
      <w:r>
        <w:rPr>
          <w:rFonts w:cs="Arial"/>
        </w:rPr>
        <w:t>chah</w:t>
      </w:r>
      <w:proofErr w:type="spellEnd"/>
      <w:r>
        <w:rPr>
          <w:rFonts w:cs="Arial"/>
        </w:rPr>
        <w:t>-lee-mem-than-</w:t>
      </w:r>
      <w:r w:rsidRPr="00EE0E21">
        <w:rPr>
          <w:rFonts w:cs="Arial"/>
        </w:rPr>
        <w:t xml:space="preserve"> </w:t>
      </w:r>
      <w:proofErr w:type="spellStart"/>
      <w:r>
        <w:rPr>
          <w:rFonts w:cs="Arial"/>
        </w:rPr>
        <w:t>pah-neek</w:t>
      </w:r>
      <w:proofErr w:type="spellEnd"/>
      <w:r>
        <w:rPr>
          <w:rFonts w:cs="Arial"/>
        </w:rPr>
        <w:t xml:space="preserve">).  The three replacement name recommendations are in the </w:t>
      </w:r>
      <w:proofErr w:type="spellStart"/>
      <w:r>
        <w:rPr>
          <w:rFonts w:cs="Arial"/>
        </w:rPr>
        <w:t>Wintu</w:t>
      </w:r>
      <w:proofErr w:type="spellEnd"/>
      <w:r>
        <w:rPr>
          <w:rFonts w:cs="Arial"/>
        </w:rPr>
        <w:t xml:space="preserve"> language.  </w:t>
      </w:r>
      <w:proofErr w:type="spellStart"/>
      <w:r>
        <w:rPr>
          <w:rFonts w:cs="Arial"/>
        </w:rPr>
        <w:t>Wintu</w:t>
      </w:r>
      <w:proofErr w:type="spellEnd"/>
      <w:r>
        <w:rPr>
          <w:rFonts w:cs="Arial"/>
        </w:rPr>
        <w:t xml:space="preserve"> is a </w:t>
      </w:r>
      <w:proofErr w:type="spellStart"/>
      <w:r>
        <w:rPr>
          <w:rFonts w:cs="Arial"/>
        </w:rPr>
        <w:t>Wintu</w:t>
      </w:r>
      <w:proofErr w:type="spellEnd"/>
      <w:r>
        <w:rPr>
          <w:rFonts w:cs="Arial"/>
        </w:rPr>
        <w:t xml:space="preserve"> language spoken by the </w:t>
      </w:r>
      <w:proofErr w:type="spellStart"/>
      <w:r>
        <w:rPr>
          <w:rFonts w:cs="Arial"/>
        </w:rPr>
        <w:t>Wintu</w:t>
      </w:r>
      <w:proofErr w:type="spellEnd"/>
      <w:r>
        <w:rPr>
          <w:rFonts w:cs="Arial"/>
        </w:rPr>
        <w:t xml:space="preserve"> people of Northern California.  It was the northernmost member of the Wintun family of languages.  The Wintun family of languages was spoken in the Shasta County and Trinity County.  “Chali” translated in the English language means “Good”.  “Mem” translated in the English language means “Water”.  “</w:t>
      </w:r>
      <w:proofErr w:type="spellStart"/>
      <w:r>
        <w:rPr>
          <w:rFonts w:cs="Arial"/>
        </w:rPr>
        <w:t>Memton</w:t>
      </w:r>
      <w:proofErr w:type="spellEnd"/>
      <w:r>
        <w:rPr>
          <w:rFonts w:cs="Arial"/>
        </w:rPr>
        <w:t>” translated in the English language means “Water ‘place’”.  Boy in the English language means “lots”.  “</w:t>
      </w:r>
      <w:proofErr w:type="spellStart"/>
      <w:r>
        <w:rPr>
          <w:rFonts w:cs="Arial"/>
        </w:rPr>
        <w:t>Paniik</w:t>
      </w:r>
      <w:proofErr w:type="spellEnd"/>
      <w:r>
        <w:rPr>
          <w:rFonts w:cs="Arial"/>
        </w:rPr>
        <w:t>” in the English language means “encircle”.</w:t>
      </w:r>
      <w:r w:rsidRPr="00EE0E21">
        <w:rPr>
          <w:rFonts w:cs="Arial"/>
        </w:rPr>
        <w:t xml:space="preserve"> </w:t>
      </w:r>
      <w:r>
        <w:rPr>
          <w:rFonts w:cs="Arial"/>
        </w:rPr>
        <w:t>Chali Mem</w:t>
      </w:r>
      <w:r w:rsidR="00F76BBA">
        <w:rPr>
          <w:rFonts w:cs="Arial"/>
        </w:rPr>
        <w:t xml:space="preserve"> </w:t>
      </w:r>
      <w:proofErr w:type="spellStart"/>
      <w:r w:rsidR="00F76BBA">
        <w:rPr>
          <w:rFonts w:cs="Arial"/>
        </w:rPr>
        <w:t>Paniik</w:t>
      </w:r>
      <w:proofErr w:type="spellEnd"/>
      <w:r>
        <w:rPr>
          <w:rFonts w:cs="Arial"/>
        </w:rPr>
        <w:t xml:space="preserve"> translates to “Good Water</w:t>
      </w:r>
      <w:r w:rsidR="00720399">
        <w:rPr>
          <w:rFonts w:cs="Arial"/>
        </w:rPr>
        <w:t xml:space="preserve"> Circle</w:t>
      </w:r>
      <w:r>
        <w:rPr>
          <w:rFonts w:cs="Arial"/>
        </w:rPr>
        <w:t xml:space="preserve">.”   Chali </w:t>
      </w:r>
      <w:proofErr w:type="spellStart"/>
      <w:r>
        <w:rPr>
          <w:rFonts w:cs="Arial"/>
        </w:rPr>
        <w:t>Memton</w:t>
      </w:r>
      <w:proofErr w:type="spellEnd"/>
      <w:r>
        <w:rPr>
          <w:rFonts w:cs="Arial"/>
        </w:rPr>
        <w:t xml:space="preserve"> </w:t>
      </w:r>
      <w:proofErr w:type="spellStart"/>
      <w:r w:rsidR="00F76BBA">
        <w:rPr>
          <w:rFonts w:cs="Arial"/>
        </w:rPr>
        <w:t>Paniik</w:t>
      </w:r>
      <w:proofErr w:type="spellEnd"/>
      <w:r w:rsidR="00F76BBA">
        <w:rPr>
          <w:rFonts w:cs="Arial"/>
        </w:rPr>
        <w:t xml:space="preserve"> </w:t>
      </w:r>
      <w:r>
        <w:rPr>
          <w:rFonts w:cs="Arial"/>
        </w:rPr>
        <w:t>translates to “Good Water Place</w:t>
      </w:r>
      <w:r w:rsidR="00720399">
        <w:rPr>
          <w:rFonts w:cs="Arial"/>
        </w:rPr>
        <w:t xml:space="preserve"> Circle</w:t>
      </w:r>
      <w:r w:rsidR="008D4B30">
        <w:rPr>
          <w:rFonts w:cs="Arial"/>
        </w:rPr>
        <w:t>.</w:t>
      </w:r>
      <w:r>
        <w:rPr>
          <w:rFonts w:cs="Arial"/>
        </w:rPr>
        <w:t xml:space="preserve">”  </w:t>
      </w:r>
      <w:proofErr w:type="spellStart"/>
      <w:r>
        <w:rPr>
          <w:rFonts w:cs="Arial"/>
        </w:rPr>
        <w:t>Boychalimemton</w:t>
      </w:r>
      <w:proofErr w:type="spellEnd"/>
      <w:r>
        <w:rPr>
          <w:rFonts w:cs="Arial"/>
        </w:rPr>
        <w:t xml:space="preserve"> </w:t>
      </w:r>
      <w:proofErr w:type="spellStart"/>
      <w:r w:rsidR="00F76BBA">
        <w:rPr>
          <w:rFonts w:cs="Arial"/>
        </w:rPr>
        <w:t>Paniik</w:t>
      </w:r>
      <w:proofErr w:type="spellEnd"/>
      <w:r w:rsidR="00F76BBA">
        <w:rPr>
          <w:rFonts w:cs="Arial"/>
        </w:rPr>
        <w:t xml:space="preserve"> </w:t>
      </w:r>
      <w:r>
        <w:rPr>
          <w:rFonts w:cs="Arial"/>
        </w:rPr>
        <w:t xml:space="preserve">translates to </w:t>
      </w:r>
      <w:r w:rsidR="00720399">
        <w:rPr>
          <w:rFonts w:cs="Arial"/>
        </w:rPr>
        <w:t>“</w:t>
      </w:r>
      <w:r>
        <w:rPr>
          <w:rFonts w:cs="Arial"/>
        </w:rPr>
        <w:t>Lots of Good Water Place</w:t>
      </w:r>
      <w:r w:rsidR="00720399">
        <w:rPr>
          <w:rFonts w:cs="Arial"/>
        </w:rPr>
        <w:t xml:space="preserve"> Circle</w:t>
      </w:r>
      <w:r w:rsidR="008D4B30">
        <w:rPr>
          <w:rFonts w:cs="Arial"/>
        </w:rPr>
        <w:t>.</w:t>
      </w:r>
      <w:r w:rsidR="00720399">
        <w:rPr>
          <w:rFonts w:cs="Arial"/>
        </w:rPr>
        <w:t>”</w:t>
      </w:r>
    </w:p>
    <w:p w14:paraId="67F5712E" w14:textId="77777777" w:rsidR="006259A7" w:rsidRPr="006259A7" w:rsidRDefault="006259A7" w:rsidP="006259A7">
      <w:r>
        <w:rPr>
          <w:rFonts w:cs="Arial"/>
        </w:rPr>
        <w:lastRenderedPageBreak/>
        <w:t xml:space="preserve">The Shasta Indian Nation Tribal Council submitted five words in the </w:t>
      </w:r>
      <w:proofErr w:type="spellStart"/>
      <w:r>
        <w:rPr>
          <w:rFonts w:cs="Arial"/>
        </w:rPr>
        <w:t>Shastan</w:t>
      </w:r>
      <w:proofErr w:type="spellEnd"/>
      <w:r>
        <w:rPr>
          <w:rFonts w:cs="Arial"/>
        </w:rPr>
        <w:t xml:space="preserve"> language as recommendations for renaming “Sq_” Valley Road.  </w:t>
      </w:r>
      <w:proofErr w:type="spellStart"/>
      <w:r>
        <w:t>Y</w:t>
      </w:r>
      <w:r w:rsidRPr="00F176BB">
        <w:t>a·wís</w:t>
      </w:r>
      <w:proofErr w:type="spellEnd"/>
      <w:r>
        <w:t xml:space="preserve">, </w:t>
      </w:r>
      <w:proofErr w:type="spellStart"/>
      <w:r w:rsidRPr="00F176BB">
        <w:t>é·xa</w:t>
      </w:r>
      <w:proofErr w:type="spellEnd"/>
      <w:r w:rsidRPr="00F176BB">
        <w:t>·</w:t>
      </w:r>
      <w:r>
        <w:t xml:space="preserve">, </w:t>
      </w:r>
      <w:proofErr w:type="spellStart"/>
      <w:r>
        <w:t>a</w:t>
      </w:r>
      <w:r w:rsidRPr="00F176BB">
        <w:t>ráw</w:t>
      </w:r>
      <w:proofErr w:type="spellEnd"/>
      <w:r>
        <w:t xml:space="preserve">, </w:t>
      </w:r>
      <w:proofErr w:type="spellStart"/>
      <w:r w:rsidRPr="00F176BB">
        <w:t>á·ha·xa</w:t>
      </w:r>
      <w:proofErr w:type="spellEnd"/>
      <w:r>
        <w:t xml:space="preserve">, and </w:t>
      </w:r>
      <w:proofErr w:type="spellStart"/>
      <w:r w:rsidRPr="00F176BB">
        <w:t>nuku·ná</w:t>
      </w:r>
      <w:proofErr w:type="spellEnd"/>
      <w:r>
        <w:t xml:space="preserve"> were not submitted nor approved by the CACGN.  </w:t>
      </w:r>
      <w:r w:rsidRPr="006259A7">
        <w:t>The Shasta Indian Nation</w:t>
      </w:r>
      <w:r>
        <w:t xml:space="preserve"> has </w:t>
      </w:r>
      <w:r w:rsidRPr="006259A7">
        <w:t>a rich history and a strong connection to their traditional lands in northwestern California and southwestern Oregon. Their ancestral homeland, spans the Klamath River, including the area around Copco Lake and Iron Gate reservoirs</w:t>
      </w:r>
      <w:r>
        <w:rPr>
          <w:rFonts w:ascii="Roboto" w:hAnsi="Roboto"/>
          <w:color w:val="545D7E"/>
          <w:spacing w:val="2"/>
          <w:shd w:val="clear" w:color="auto" w:fill="FFFFFF"/>
        </w:rPr>
        <w:t xml:space="preserve">, </w:t>
      </w:r>
      <w:r w:rsidRPr="006259A7">
        <w:t>Shasta, Salmon, and Scott Rivers and their tributaries.</w:t>
      </w:r>
      <w:r>
        <w:t xml:space="preserve">  </w:t>
      </w:r>
      <w:r w:rsidRPr="006259A7">
        <w:t xml:space="preserve">The Shasta people lived in the area before formal records, with the land traditionally known as </w:t>
      </w:r>
      <w:proofErr w:type="spellStart"/>
      <w:r w:rsidRPr="006259A7">
        <w:t>Kíkacéki</w:t>
      </w:r>
      <w:proofErr w:type="spellEnd"/>
      <w:r>
        <w:t xml:space="preserve">.  The Shasta language is an extinct </w:t>
      </w:r>
      <w:proofErr w:type="spellStart"/>
      <w:r>
        <w:t>Shastan</w:t>
      </w:r>
      <w:proofErr w:type="spellEnd"/>
      <w:r>
        <w:t xml:space="preserve"> language.  There were four distinct dialects of Shasta: </w:t>
      </w:r>
      <w:proofErr w:type="spellStart"/>
      <w:r w:rsidRPr="006259A7">
        <w:rPr>
          <w:i/>
          <w:iCs/>
        </w:rPr>
        <w:t>Ikirakácˑu</w:t>
      </w:r>
      <w:proofErr w:type="spellEnd"/>
      <w:r w:rsidRPr="006259A7">
        <w:t> (Oregon Shasta)</w:t>
      </w:r>
      <w:r>
        <w:t xml:space="preserve">, </w:t>
      </w:r>
      <w:proofErr w:type="spellStart"/>
      <w:r w:rsidRPr="006259A7">
        <w:rPr>
          <w:i/>
          <w:iCs/>
        </w:rPr>
        <w:t>Iruhikwáˑcˑu</w:t>
      </w:r>
      <w:proofErr w:type="spellEnd"/>
      <w:r w:rsidRPr="006259A7">
        <w:t> (Klamath River Shasta)</w:t>
      </w:r>
      <w:r>
        <w:t xml:space="preserve">, </w:t>
      </w:r>
      <w:proofErr w:type="spellStart"/>
      <w:r w:rsidRPr="006259A7">
        <w:rPr>
          <w:i/>
          <w:iCs/>
        </w:rPr>
        <w:t>Uwáˑtuhúcˑu</w:t>
      </w:r>
      <w:proofErr w:type="spellEnd"/>
      <w:r w:rsidRPr="006259A7">
        <w:t> (Scott Valley Shasta)</w:t>
      </w:r>
      <w:r>
        <w:t xml:space="preserve">, and </w:t>
      </w:r>
      <w:proofErr w:type="spellStart"/>
      <w:r w:rsidRPr="006259A7">
        <w:rPr>
          <w:i/>
          <w:iCs/>
        </w:rPr>
        <w:t>Ahútˑireˀeˑcˑu</w:t>
      </w:r>
      <w:proofErr w:type="spellEnd"/>
      <w:r w:rsidRPr="006259A7">
        <w:t> (Shasta Valley Shasta)</w:t>
      </w:r>
      <w:r>
        <w:t>.  “</w:t>
      </w:r>
      <w:proofErr w:type="spellStart"/>
      <w:r>
        <w:t>Y</w:t>
      </w:r>
      <w:r w:rsidRPr="00F176BB">
        <w:t>a·wís</w:t>
      </w:r>
      <w:proofErr w:type="spellEnd"/>
      <w:r>
        <w:t xml:space="preserve">, </w:t>
      </w:r>
      <w:proofErr w:type="spellStart"/>
      <w:r w:rsidRPr="00F176BB">
        <w:t>é·xa</w:t>
      </w:r>
      <w:proofErr w:type="spellEnd"/>
      <w:r w:rsidRPr="00F176BB">
        <w:t>·</w:t>
      </w:r>
      <w:r>
        <w:t>” translated in the English language means “Bear Oak Acorn”. “`</w:t>
      </w:r>
      <w:proofErr w:type="spellStart"/>
      <w:r>
        <w:t>E</w:t>
      </w:r>
      <w:r w:rsidRPr="00F176BB">
        <w:t>·xa</w:t>
      </w:r>
      <w:proofErr w:type="spellEnd"/>
      <w:r w:rsidRPr="00F176BB">
        <w:t>·</w:t>
      </w:r>
      <w:r>
        <w:t>” translated in the English language means “Bear”.  “</w:t>
      </w:r>
      <w:proofErr w:type="spellStart"/>
      <w:r>
        <w:t>A</w:t>
      </w:r>
      <w:r w:rsidRPr="00F176BB">
        <w:t>ráw</w:t>
      </w:r>
      <w:proofErr w:type="spellEnd"/>
      <w:r>
        <w:t>” translated in the English language means “Deer”.  “`</w:t>
      </w:r>
      <w:proofErr w:type="spellStart"/>
      <w:r>
        <w:t>A</w:t>
      </w:r>
      <w:r w:rsidRPr="00F176BB">
        <w:t>·ha·xa</w:t>
      </w:r>
      <w:proofErr w:type="spellEnd"/>
      <w:r>
        <w:t>” translated in the English language means “Crow”.  “</w:t>
      </w:r>
      <w:proofErr w:type="spellStart"/>
      <w:r>
        <w:t>N</w:t>
      </w:r>
      <w:r w:rsidRPr="00F176BB">
        <w:t>uku·ná</w:t>
      </w:r>
      <w:proofErr w:type="spellEnd"/>
      <w:r>
        <w:t>” translated in the English language means “Condor”.</w:t>
      </w:r>
    </w:p>
    <w:p w14:paraId="56ED4824" w14:textId="77777777" w:rsidR="006259A7" w:rsidRPr="008075B8" w:rsidRDefault="006259A7" w:rsidP="006F4ACD">
      <w:pPr>
        <w:rPr>
          <w:rFonts w:cs="Arial"/>
        </w:rPr>
      </w:pPr>
    </w:p>
    <w:p w14:paraId="4F7ADF24" w14:textId="0565AA04" w:rsidR="00BA6FF9" w:rsidRPr="00350FB5" w:rsidRDefault="00124746" w:rsidP="00703617">
      <w:pPr>
        <w:pStyle w:val="Heading2"/>
        <w:rPr>
          <w:rFonts w:ascii="Arial" w:hAnsi="Arial" w:cs="Arial"/>
          <w:color w:val="auto"/>
        </w:rPr>
      </w:pPr>
      <w:r w:rsidRPr="00350FB5">
        <w:rPr>
          <w:rFonts w:ascii="Arial" w:hAnsi="Arial" w:cs="Arial"/>
          <w:color w:val="auto"/>
        </w:rPr>
        <w:t>Recommended Action</w:t>
      </w:r>
    </w:p>
    <w:p w14:paraId="53FB0020" w14:textId="77777777" w:rsidR="005C721A" w:rsidRDefault="005C721A" w:rsidP="005C721A">
      <w:pPr>
        <w:rPr>
          <w:rFonts w:cs="Arial"/>
        </w:rPr>
      </w:pPr>
      <w:r>
        <w:rPr>
          <w:rFonts w:cs="Arial"/>
        </w:rPr>
        <w:t>Assembly Bill No. 2022 was signed into Law by Governor Gavin Newsome.  However one may feel about the law, we can all agree that the term “squaw” is a racist and derogatory term.  Historically, it is used as a racist and sexist slur, that has been primarily directed to indigenous women.  As a County, it is our turn to make right and do better by renaming the two “Sq_” feature roads.</w:t>
      </w:r>
    </w:p>
    <w:p w14:paraId="403F9909" w14:textId="6BE6A953" w:rsidR="005C721A" w:rsidRPr="008C4809" w:rsidRDefault="005C721A" w:rsidP="005C721A">
      <w:pPr>
        <w:rPr>
          <w:rFonts w:cs="Arial"/>
        </w:rPr>
      </w:pPr>
      <w:r>
        <w:rPr>
          <w:rFonts w:cs="Arial"/>
        </w:rPr>
        <w:t xml:space="preserve">The </w:t>
      </w:r>
      <w:proofErr w:type="spellStart"/>
      <w:r>
        <w:rPr>
          <w:rFonts w:cs="Arial"/>
        </w:rPr>
        <w:t>Wintu</w:t>
      </w:r>
      <w:proofErr w:type="spellEnd"/>
      <w:r>
        <w:rPr>
          <w:rFonts w:cs="Arial"/>
        </w:rPr>
        <w:t xml:space="preserve"> Tribal </w:t>
      </w:r>
      <w:r w:rsidR="006259A7">
        <w:rPr>
          <w:rFonts w:cs="Arial"/>
        </w:rPr>
        <w:t>Council</w:t>
      </w:r>
      <w:r>
        <w:rPr>
          <w:rFonts w:cs="Arial"/>
        </w:rPr>
        <w:t xml:space="preserve"> of Northern California </w:t>
      </w:r>
      <w:r w:rsidR="006259A7">
        <w:rPr>
          <w:rFonts w:cs="Arial"/>
        </w:rPr>
        <w:t xml:space="preserve">and the Shasta Indian Nation Tribal Council </w:t>
      </w:r>
      <w:r>
        <w:rPr>
          <w:rFonts w:cs="Arial"/>
        </w:rPr>
        <w:t xml:space="preserve">were touched and honored that we went to them, seeking their name recommendations.  By working together collectively, Siskiyou County along with the Northern California </w:t>
      </w:r>
      <w:proofErr w:type="spellStart"/>
      <w:r>
        <w:rPr>
          <w:rFonts w:cs="Arial"/>
        </w:rPr>
        <w:t>Wintu</w:t>
      </w:r>
      <w:proofErr w:type="spellEnd"/>
      <w:r>
        <w:rPr>
          <w:rFonts w:cs="Arial"/>
        </w:rPr>
        <w:t xml:space="preserve"> tribe</w:t>
      </w:r>
      <w:r w:rsidR="006259A7">
        <w:rPr>
          <w:rFonts w:cs="Arial"/>
        </w:rPr>
        <w:t xml:space="preserve"> and the Shasta Indian Nation Tribal </w:t>
      </w:r>
      <w:proofErr w:type="spellStart"/>
      <w:r w:rsidR="006259A7">
        <w:rPr>
          <w:rFonts w:cs="Arial"/>
        </w:rPr>
        <w:t>Coucil</w:t>
      </w:r>
      <w:proofErr w:type="spellEnd"/>
      <w:r>
        <w:rPr>
          <w:rFonts w:cs="Arial"/>
        </w:rPr>
        <w:t xml:space="preserve">, we can begin the healing process by renaming the features that hold much historic pain.    </w:t>
      </w:r>
    </w:p>
    <w:p w14:paraId="53EF9CFF" w14:textId="3975684F" w:rsidR="00CB2B49" w:rsidRDefault="00587D44" w:rsidP="00587D44">
      <w:pPr>
        <w:rPr>
          <w:rFonts w:cs="Arial"/>
        </w:rPr>
      </w:pPr>
      <w:r>
        <w:rPr>
          <w:rFonts w:cs="Arial"/>
        </w:rPr>
        <w:t>We request the Siskiyou County Board of Supervisors approve a Legal Notice of Public Hearing and posting of the roads in advance of the Public Hearing where we will invite additional public participation</w:t>
      </w:r>
      <w:r w:rsidR="004D0E04">
        <w:rPr>
          <w:rFonts w:cs="Arial"/>
        </w:rPr>
        <w:t xml:space="preserve"> and set </w:t>
      </w:r>
      <w:r w:rsidR="007D1014">
        <w:rPr>
          <w:rFonts w:cs="Arial"/>
        </w:rPr>
        <w:t>a date</w:t>
      </w:r>
      <w:r w:rsidR="004D0E04">
        <w:rPr>
          <w:rFonts w:cs="Arial"/>
        </w:rPr>
        <w:t xml:space="preserve"> for Public Hearing</w:t>
      </w:r>
      <w:r>
        <w:rPr>
          <w:rFonts w:cs="Arial"/>
        </w:rPr>
        <w:t xml:space="preserve">. </w:t>
      </w:r>
    </w:p>
    <w:p w14:paraId="2B4C6484" w14:textId="603016A8" w:rsidR="00587D44" w:rsidRDefault="00587D44" w:rsidP="00587D44">
      <w:pPr>
        <w:rPr>
          <w:rFonts w:cs="Arial"/>
        </w:rPr>
      </w:pPr>
      <w:r>
        <w:rPr>
          <w:rFonts w:cs="Arial"/>
        </w:rPr>
        <w:t>We request</w:t>
      </w:r>
      <w:r w:rsidR="004D0E04">
        <w:rPr>
          <w:rFonts w:cs="Arial"/>
        </w:rPr>
        <w:t xml:space="preserve"> approval of “A RESOLUTION OF THE SISKIYOU COUNTY BOARD OF SUPERVISORS EXPRESSING INTENT TO CHANGE THE NAMES OF CERTAIN COUNTY ROADS CONTAINING THE TERM “SQUAW” PERSUANT TO ASSEMBLY BILL 2022 AND APPLICABLE LAW”.</w:t>
      </w:r>
      <w:r w:rsidR="004D0E04">
        <w:rPr>
          <w:rFonts w:cs="Arial"/>
        </w:rPr>
        <w:tab/>
      </w:r>
    </w:p>
    <w:p w14:paraId="00BEFA3C" w14:textId="2465451E" w:rsidR="00F81908" w:rsidRDefault="00F81908" w:rsidP="00F81908">
      <w:pPr>
        <w:pStyle w:val="Heading2"/>
        <w:rPr>
          <w:rFonts w:ascii="Arial" w:hAnsi="Arial" w:cs="Arial"/>
          <w:color w:val="auto"/>
        </w:rPr>
      </w:pPr>
      <w:r>
        <w:rPr>
          <w:rFonts w:ascii="Arial" w:hAnsi="Arial" w:cs="Arial"/>
          <w:color w:val="auto"/>
        </w:rPr>
        <w:t>Financial Impact</w:t>
      </w:r>
    </w:p>
    <w:p w14:paraId="5578EF27" w14:textId="3FDD4C2B" w:rsidR="00F81908" w:rsidRPr="00F81908" w:rsidRDefault="00F81908" w:rsidP="00F81908">
      <w:r>
        <w:t xml:space="preserve">Actions necessary to meet the requirements of AB 2022 impose a state-mandated local program.  As such, costs may be reimbursable from the State of California Commission on State Mandates.  To date, costs have consisted primarily of staff time and minimal supplies and </w:t>
      </w:r>
      <w:r w:rsidR="00875933">
        <w:t>equipment in Fiscal Years 2023/2024 and 2024/2025 for which there are sufficient appropriations to such costs.  Implementation costs will include replacement signage, supply cost for Public Notices</w:t>
      </w:r>
      <w:r w:rsidR="003F13DC">
        <w:t xml:space="preserve"> as well as costs </w:t>
      </w:r>
      <w:r w:rsidR="003F13DC">
        <w:lastRenderedPageBreak/>
        <w:t>for labor</w:t>
      </w:r>
      <w:r w:rsidR="00875933">
        <w:t xml:space="preserve">.  Siskiyou County Department of Public Works will cover the financial costs associated with the renaming of the “Sq_” features </w:t>
      </w:r>
      <w:r w:rsidR="003F13DC">
        <w:t>so the General Fund will not be affected.</w:t>
      </w:r>
    </w:p>
    <w:p w14:paraId="1048A980" w14:textId="77777777" w:rsidR="004D0E04" w:rsidRPr="00587D44" w:rsidRDefault="004D0E04" w:rsidP="00587D44">
      <w:pPr>
        <w:rPr>
          <w:rFonts w:cs="Arial"/>
        </w:rPr>
      </w:pPr>
    </w:p>
    <w:p w14:paraId="705294E1" w14:textId="24CFD373" w:rsidR="00BA6FF9" w:rsidRPr="00350FB5" w:rsidRDefault="00124746" w:rsidP="00CF4867">
      <w:pPr>
        <w:pStyle w:val="Heading2"/>
        <w:rPr>
          <w:rFonts w:ascii="Arial" w:hAnsi="Arial" w:cs="Arial"/>
          <w:color w:val="auto"/>
        </w:rPr>
      </w:pPr>
      <w:r w:rsidRPr="00350FB5">
        <w:rPr>
          <w:rFonts w:ascii="Arial" w:hAnsi="Arial" w:cs="Arial"/>
          <w:color w:val="auto"/>
        </w:rPr>
        <w:t>Attachments</w:t>
      </w:r>
    </w:p>
    <w:p w14:paraId="5979AA3B" w14:textId="6AD212AB" w:rsidR="001A752A" w:rsidRDefault="005C721A" w:rsidP="00CE493F">
      <w:pPr>
        <w:pStyle w:val="ListParagraph"/>
        <w:numPr>
          <w:ilvl w:val="0"/>
          <w:numId w:val="9"/>
        </w:numPr>
        <w:rPr>
          <w:rFonts w:cs="Arial"/>
          <w:bCs/>
        </w:rPr>
      </w:pPr>
      <w:r>
        <w:rPr>
          <w:rFonts w:cs="Arial"/>
          <w:bCs/>
        </w:rPr>
        <w:t>Draft Resolution- “Sq_” Valley Road and “Sq_” Valley Loop Road</w:t>
      </w:r>
    </w:p>
    <w:p w14:paraId="0F8C5502" w14:textId="5D52A088" w:rsidR="005C721A" w:rsidRDefault="005C721A" w:rsidP="00CE493F">
      <w:pPr>
        <w:pStyle w:val="ListParagraph"/>
        <w:numPr>
          <w:ilvl w:val="0"/>
          <w:numId w:val="9"/>
        </w:numPr>
        <w:rPr>
          <w:rFonts w:cs="Arial"/>
          <w:bCs/>
        </w:rPr>
      </w:pPr>
      <w:r>
        <w:rPr>
          <w:rFonts w:cs="Arial"/>
          <w:bCs/>
        </w:rPr>
        <w:t>Location Map</w:t>
      </w:r>
    </w:p>
    <w:p w14:paraId="0CA4FDA5" w14:textId="182309BB" w:rsidR="005C721A" w:rsidRPr="00350FB5" w:rsidRDefault="005C721A" w:rsidP="009E77AB">
      <w:pPr>
        <w:pStyle w:val="ListParagraph"/>
        <w:rPr>
          <w:rFonts w:cs="Arial"/>
          <w:bCs/>
        </w:rPr>
      </w:pPr>
    </w:p>
    <w:sectPr w:rsidR="005C721A" w:rsidRPr="00350FB5" w:rsidSect="005F4F8E">
      <w:footerReference w:type="default" r:id="rId9"/>
      <w:headerReference w:type="first" r:id="rId10"/>
      <w:footerReference w:type="first" r:id="rId11"/>
      <w:pgSz w:w="12240" w:h="15840" w:code="1"/>
      <w:pgMar w:top="1008" w:right="1152" w:bottom="115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625A8" w14:textId="77777777" w:rsidR="00AC38D6" w:rsidRDefault="00AC38D6">
      <w:r>
        <w:separator/>
      </w:r>
    </w:p>
  </w:endnote>
  <w:endnote w:type="continuationSeparator" w:id="0">
    <w:p w14:paraId="240E9084" w14:textId="77777777" w:rsidR="00AC38D6" w:rsidRDefault="00AC3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G Omega">
    <w:altName w:val="Candara"/>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0AEC8" w14:textId="00AE06CE" w:rsidR="008406F4" w:rsidRDefault="008406F4" w:rsidP="005F4F8E">
    <w:pPr>
      <w:pStyle w:val="Footer"/>
      <w:tabs>
        <w:tab w:val="clear" w:pos="4320"/>
        <w:tab w:val="clear" w:pos="8640"/>
        <w:tab w:val="right" w:pos="990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96184" w14:textId="77777777" w:rsidR="00325DAD" w:rsidRPr="00D83622" w:rsidRDefault="00325DAD" w:rsidP="00D83622">
    <w:pPr>
      <w:pStyle w:val="Footer"/>
      <w:jc w:val="right"/>
      <w:rPr>
        <w:sz w:val="14"/>
        <w:szCs w:val="14"/>
      </w:rPr>
    </w:pPr>
  </w:p>
  <w:tbl>
    <w:tblPr>
      <w:tblW w:w="10890" w:type="dxa"/>
      <w:tblInd w:w="108" w:type="dxa"/>
      <w:tblBorders>
        <w:top w:val="single" w:sz="24" w:space="0" w:color="0000FF"/>
      </w:tblBorders>
      <w:tblLayout w:type="fixed"/>
      <w:tblLook w:val="0000" w:firstRow="0" w:lastRow="0" w:firstColumn="0" w:lastColumn="0" w:noHBand="0" w:noVBand="0"/>
    </w:tblPr>
    <w:tblGrid>
      <w:gridCol w:w="3330"/>
      <w:gridCol w:w="3690"/>
      <w:gridCol w:w="3870"/>
    </w:tblGrid>
    <w:tr w:rsidR="00325DAD" w:rsidRPr="00022441" w14:paraId="540DC0F2" w14:textId="77777777" w:rsidTr="002B79A8">
      <w:tc>
        <w:tcPr>
          <w:tcW w:w="3330" w:type="dxa"/>
        </w:tcPr>
        <w:p w14:paraId="2D8EE670" w14:textId="77777777" w:rsidR="002E5D70" w:rsidRDefault="002E5D70">
          <w:pPr>
            <w:pStyle w:val="Footer"/>
            <w:jc w:val="center"/>
            <w:rPr>
              <w:rFonts w:ascii="CG Omega" w:hAnsi="CG Omega" w:cs="Arial"/>
              <w:b/>
              <w:bCs/>
              <w:color w:val="0000FF"/>
              <w:sz w:val="16"/>
            </w:rPr>
          </w:pPr>
        </w:p>
        <w:p w14:paraId="5E2B164D"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BUILDING</w:t>
          </w:r>
        </w:p>
        <w:p w14:paraId="360369FB" w14:textId="77777777" w:rsidR="00CC3F79" w:rsidRDefault="00325DAD" w:rsidP="00CC3F79">
          <w:pPr>
            <w:pStyle w:val="Footer"/>
            <w:jc w:val="center"/>
            <w:rPr>
              <w:rFonts w:ascii="CG Omega" w:hAnsi="CG Omega" w:cs="Arial"/>
              <w:b/>
              <w:bCs/>
              <w:color w:val="0000FF"/>
              <w:sz w:val="16"/>
            </w:rPr>
          </w:pPr>
          <w:r w:rsidRPr="00022441">
            <w:rPr>
              <w:rFonts w:ascii="CG Omega" w:hAnsi="CG Omega" w:cs="Arial"/>
              <w:b/>
              <w:bCs/>
              <w:color w:val="0000FF"/>
              <w:sz w:val="16"/>
            </w:rPr>
            <w:t>Michael Crawford</w:t>
          </w:r>
        </w:p>
        <w:p w14:paraId="3C058C23"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690" w:type="dxa"/>
        </w:tcPr>
        <w:p w14:paraId="3BDDFF45" w14:textId="77777777" w:rsidR="002E5D70" w:rsidRDefault="002E5D70">
          <w:pPr>
            <w:pStyle w:val="Footer"/>
            <w:jc w:val="center"/>
            <w:rPr>
              <w:rFonts w:ascii="CG Omega" w:hAnsi="CG Omega" w:cs="Arial"/>
              <w:b/>
              <w:bCs/>
              <w:color w:val="0000FF"/>
              <w:sz w:val="16"/>
            </w:rPr>
          </w:pPr>
        </w:p>
        <w:p w14:paraId="4E96CAC3"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ENVIRONMENTAL HEALTH</w:t>
          </w:r>
        </w:p>
        <w:p w14:paraId="09ED8CBC" w14:textId="77777777" w:rsidR="00325DAD" w:rsidRPr="00022441" w:rsidRDefault="005658EE">
          <w:pPr>
            <w:pStyle w:val="Footer"/>
            <w:jc w:val="center"/>
            <w:rPr>
              <w:rFonts w:ascii="CG Omega" w:hAnsi="CG Omega" w:cs="Arial"/>
              <w:b/>
              <w:bCs/>
              <w:color w:val="0000FF"/>
              <w:sz w:val="16"/>
            </w:rPr>
          </w:pPr>
          <w:r>
            <w:rPr>
              <w:rFonts w:ascii="CG Omega" w:hAnsi="CG Omega" w:cs="Arial"/>
              <w:b/>
              <w:bCs/>
              <w:color w:val="0000FF"/>
              <w:sz w:val="16"/>
            </w:rPr>
            <w:t>Rick Dean</w:t>
          </w:r>
        </w:p>
        <w:p w14:paraId="793CBF5E"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870" w:type="dxa"/>
        </w:tcPr>
        <w:p w14:paraId="2A866665" w14:textId="77777777" w:rsidR="002E5D70" w:rsidRDefault="002E5D70">
          <w:pPr>
            <w:pStyle w:val="Footer"/>
            <w:jc w:val="center"/>
            <w:rPr>
              <w:rFonts w:ascii="CG Omega" w:hAnsi="CG Omega" w:cs="Arial"/>
              <w:b/>
              <w:bCs/>
              <w:color w:val="0000FF"/>
              <w:sz w:val="16"/>
            </w:rPr>
          </w:pPr>
        </w:p>
        <w:p w14:paraId="0113043E"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PLANNING</w:t>
          </w:r>
        </w:p>
        <w:p w14:paraId="51965FF1" w14:textId="77777777" w:rsidR="00325DAD" w:rsidRPr="00022441" w:rsidRDefault="00C55C94">
          <w:pPr>
            <w:pStyle w:val="Footer"/>
            <w:jc w:val="center"/>
            <w:rPr>
              <w:rFonts w:ascii="CG Omega" w:hAnsi="CG Omega" w:cs="Arial"/>
              <w:b/>
              <w:bCs/>
              <w:color w:val="0000FF"/>
              <w:sz w:val="16"/>
            </w:rPr>
          </w:pPr>
          <w:r>
            <w:rPr>
              <w:rFonts w:ascii="CG Omega" w:hAnsi="CG Omega" w:cs="Arial"/>
              <w:b/>
              <w:bCs/>
              <w:color w:val="0000FF"/>
              <w:sz w:val="16"/>
            </w:rPr>
            <w:t xml:space="preserve">Christy Cummings </w:t>
          </w:r>
          <w:r w:rsidR="005658EE">
            <w:rPr>
              <w:rFonts w:ascii="CG Omega" w:hAnsi="CG Omega" w:cs="Arial"/>
              <w:b/>
              <w:bCs/>
              <w:color w:val="0000FF"/>
              <w:sz w:val="16"/>
            </w:rPr>
            <w:t>Dawson</w:t>
          </w:r>
        </w:p>
        <w:p w14:paraId="10EB7AD8"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p w14:paraId="34D46AB0" w14:textId="77777777" w:rsidR="00325DAD" w:rsidRPr="00022441" w:rsidRDefault="00325DAD">
          <w:pPr>
            <w:pStyle w:val="Footer"/>
            <w:jc w:val="center"/>
            <w:rPr>
              <w:rFonts w:ascii="CG Omega" w:hAnsi="CG Omega" w:cs="Arial"/>
              <w:bCs/>
              <w:color w:val="0000FF"/>
              <w:sz w:val="14"/>
              <w:szCs w:val="14"/>
            </w:rPr>
          </w:pPr>
        </w:p>
      </w:tc>
    </w:tr>
  </w:tbl>
  <w:p w14:paraId="2EAFEA0B" w14:textId="77777777" w:rsidR="00325DAD" w:rsidRDefault="00325DAD" w:rsidP="00840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590D3" w14:textId="77777777" w:rsidR="00AC38D6" w:rsidRDefault="00AC38D6">
      <w:r>
        <w:separator/>
      </w:r>
    </w:p>
  </w:footnote>
  <w:footnote w:type="continuationSeparator" w:id="0">
    <w:p w14:paraId="39662471" w14:textId="77777777" w:rsidR="00AC38D6" w:rsidRDefault="00AC3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Layout w:type="fixed"/>
      <w:tblLook w:val="01E0" w:firstRow="1" w:lastRow="1" w:firstColumn="1" w:lastColumn="1" w:noHBand="0" w:noVBand="0"/>
    </w:tblPr>
    <w:tblGrid>
      <w:gridCol w:w="2160"/>
      <w:gridCol w:w="6300"/>
      <w:gridCol w:w="2556"/>
    </w:tblGrid>
    <w:tr w:rsidR="00325DAD" w14:paraId="261AA55A" w14:textId="77777777">
      <w:trPr>
        <w:cantSplit/>
        <w:trHeight w:val="720"/>
      </w:trPr>
      <w:tc>
        <w:tcPr>
          <w:tcW w:w="2160" w:type="dxa"/>
          <w:vMerge w:val="restart"/>
        </w:tcPr>
        <w:p w14:paraId="41A4FF1F" w14:textId="632FC451" w:rsidR="00325DAD" w:rsidRDefault="00785500">
          <w:pPr>
            <w:pStyle w:val="Header"/>
            <w:rPr>
              <w:color w:val="0000FF"/>
            </w:rPr>
          </w:pPr>
          <w:r>
            <w:rPr>
              <w:rFonts w:ascii="CG Omega" w:hAnsi="CG Omega" w:cs="Arial"/>
              <w:b/>
              <w:caps/>
              <w:noProof/>
              <w:color w:val="0000FF"/>
              <w:sz w:val="18"/>
              <w:szCs w:val="22"/>
            </w:rPr>
            <mc:AlternateContent>
              <mc:Choice Requires="wps">
                <w:drawing>
                  <wp:anchor distT="0" distB="0" distL="114300" distR="114300" simplePos="0" relativeHeight="251657216" behindDoc="0" locked="0" layoutInCell="1" allowOverlap="1" wp14:anchorId="13D1B9A0" wp14:editId="130C8AA6">
                    <wp:simplePos x="0" y="0"/>
                    <wp:positionH relativeFrom="column">
                      <wp:posOffset>1303020</wp:posOffset>
                    </wp:positionH>
                    <wp:positionV relativeFrom="paragraph">
                      <wp:posOffset>510540</wp:posOffset>
                    </wp:positionV>
                    <wp:extent cx="5557520" cy="0"/>
                    <wp:effectExtent l="17145" t="15240" r="16510" b="228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5752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B40CA"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40.2pt" to="540.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" strokecolor="blue" strokeweight="2.25pt"/>
                </w:pict>
              </mc:Fallback>
            </mc:AlternateContent>
          </w:r>
        </w:p>
      </w:tc>
      <w:tc>
        <w:tcPr>
          <w:tcW w:w="8856" w:type="dxa"/>
          <w:gridSpan w:val="2"/>
          <w:vAlign w:val="bottom"/>
        </w:tcPr>
        <w:p w14:paraId="71DC28EB" w14:textId="77777777" w:rsidR="00325DAD" w:rsidRPr="00022441" w:rsidRDefault="00501F16">
          <w:pPr>
            <w:pStyle w:val="Header"/>
            <w:rPr>
              <w:rFonts w:ascii="CG Omega" w:hAnsi="CG Omega" w:cs="Arial"/>
              <w:b/>
              <w:color w:val="0000FF"/>
              <w:sz w:val="36"/>
              <w:szCs w:val="36"/>
            </w:rPr>
          </w:pPr>
          <w:r>
            <w:rPr>
              <w:rFonts w:ascii="CG Omega" w:hAnsi="CG Omega" w:cs="Arial"/>
              <w:b/>
              <w:color w:val="0000FF"/>
              <w:sz w:val="36"/>
              <w:szCs w:val="36"/>
            </w:rPr>
            <w:t xml:space="preserve">            </w:t>
          </w:r>
          <w:r w:rsidR="00325DAD" w:rsidRPr="00022441">
            <w:rPr>
              <w:rFonts w:ascii="CG Omega" w:hAnsi="CG Omega" w:cs="Arial"/>
              <w:b/>
              <w:color w:val="0000FF"/>
              <w:sz w:val="36"/>
              <w:szCs w:val="36"/>
            </w:rPr>
            <w:t>COUNTY OF SISKIYOU</w:t>
          </w:r>
          <w:r w:rsidR="002E5D70">
            <w:rPr>
              <w:rFonts w:ascii="CG Omega" w:hAnsi="CG Omega" w:cs="Arial"/>
              <w:b/>
              <w:color w:val="0000FF"/>
              <w:sz w:val="36"/>
              <w:szCs w:val="36"/>
            </w:rPr>
            <w:softHyphen/>
          </w:r>
        </w:p>
      </w:tc>
    </w:tr>
    <w:tr w:rsidR="00325DAD" w14:paraId="3D2EA3F8" w14:textId="77777777">
      <w:trPr>
        <w:cantSplit/>
        <w:trHeight w:val="1170"/>
      </w:trPr>
      <w:tc>
        <w:tcPr>
          <w:tcW w:w="2160" w:type="dxa"/>
          <w:vMerge/>
        </w:tcPr>
        <w:p w14:paraId="67462969" w14:textId="77777777" w:rsidR="00325DAD" w:rsidRDefault="00325DAD">
          <w:pPr>
            <w:pStyle w:val="Header"/>
          </w:pPr>
        </w:p>
      </w:tc>
      <w:tc>
        <w:tcPr>
          <w:tcW w:w="6300" w:type="dxa"/>
          <w:vAlign w:val="center"/>
        </w:tcPr>
        <w:p w14:paraId="09AF986F" w14:textId="77777777" w:rsidR="00A24AD9" w:rsidRDefault="00A24AD9">
          <w:pPr>
            <w:pStyle w:val="Header"/>
            <w:jc w:val="center"/>
            <w:rPr>
              <w:rFonts w:ascii="CG Omega" w:hAnsi="CG Omega" w:cs="Arial"/>
              <w:b/>
              <w:caps/>
              <w:color w:val="0000FF"/>
              <w:sz w:val="18"/>
              <w:szCs w:val="22"/>
            </w:rPr>
          </w:pPr>
        </w:p>
        <w:p w14:paraId="30779465" w14:textId="77777777" w:rsidR="00A24AD9" w:rsidRPr="00A24AD9" w:rsidRDefault="00325DAD" w:rsidP="00A24AD9">
          <w:pPr>
            <w:pStyle w:val="Header"/>
            <w:jc w:val="center"/>
            <w:rPr>
              <w:rFonts w:ascii="CG Omega" w:hAnsi="CG Omega" w:cs="Arial"/>
              <w:b/>
              <w:caps/>
              <w:color w:val="0000FF"/>
              <w:sz w:val="18"/>
              <w:szCs w:val="22"/>
            </w:rPr>
          </w:pPr>
          <w:r w:rsidRPr="00022441">
            <w:rPr>
              <w:rFonts w:ascii="CG Omega" w:hAnsi="CG Omega" w:cs="Arial"/>
              <w:b/>
              <w:caps/>
              <w:color w:val="0000FF"/>
              <w:sz w:val="18"/>
              <w:szCs w:val="22"/>
            </w:rPr>
            <w:t>Community Development Department</w:t>
          </w:r>
        </w:p>
        <w:p w14:paraId="7684B7C3" w14:textId="77777777" w:rsidR="00325DAD" w:rsidRPr="002B79A8" w:rsidRDefault="00325DAD" w:rsidP="002B79A8">
          <w:pPr>
            <w:pStyle w:val="Header"/>
            <w:jc w:val="center"/>
            <w:rPr>
              <w:rFonts w:ascii="CG Omega" w:hAnsi="CG Omega" w:cs="Arial"/>
              <w:b/>
              <w:bCs/>
              <w:color w:val="0000FF"/>
              <w:sz w:val="18"/>
            </w:rPr>
          </w:pPr>
          <w:r w:rsidRPr="00022441">
            <w:rPr>
              <w:rFonts w:ascii="CG Omega" w:hAnsi="CG Omega" w:cs="Arial"/>
              <w:b/>
              <w:bCs/>
              <w:color w:val="0000FF"/>
              <w:sz w:val="18"/>
            </w:rPr>
            <w:t xml:space="preserve">Building </w:t>
          </w:r>
          <w:r w:rsidRPr="00022441">
            <w:rPr>
              <w:rFonts w:ascii="CG Omega" w:hAnsi="CG Omega" w:cs="Arial"/>
              <w:b/>
              <w:bCs/>
              <w:color w:val="0000FF"/>
              <w:sz w:val="18"/>
            </w:rPr>
            <w:sym w:font="Symbol" w:char="F0A8"/>
          </w:r>
          <w:r w:rsidRPr="00022441">
            <w:rPr>
              <w:rFonts w:ascii="CG Omega" w:hAnsi="CG Omega" w:cs="Arial"/>
              <w:b/>
              <w:bCs/>
              <w:color w:val="0000FF"/>
              <w:sz w:val="18"/>
            </w:rPr>
            <w:t xml:space="preserve"> Environmental Health </w:t>
          </w:r>
          <w:r w:rsidRPr="00022441">
            <w:rPr>
              <w:rFonts w:ascii="CG Omega" w:hAnsi="CG Omega" w:cs="Arial"/>
              <w:b/>
              <w:bCs/>
              <w:color w:val="0000FF"/>
              <w:sz w:val="18"/>
            </w:rPr>
            <w:sym w:font="Symbol" w:char="F0A8"/>
          </w:r>
          <w:r>
            <w:rPr>
              <w:rFonts w:ascii="CG Omega" w:hAnsi="CG Omega" w:cs="Arial"/>
              <w:b/>
              <w:bCs/>
              <w:color w:val="0000FF"/>
              <w:sz w:val="18"/>
            </w:rPr>
            <w:t xml:space="preserve"> </w:t>
          </w:r>
          <w:r w:rsidRPr="00022441">
            <w:rPr>
              <w:rFonts w:ascii="CG Omega" w:hAnsi="CG Omega" w:cs="Arial"/>
              <w:b/>
              <w:bCs/>
              <w:color w:val="0000FF"/>
              <w:sz w:val="18"/>
            </w:rPr>
            <w:t>Planning</w:t>
          </w:r>
        </w:p>
        <w:p w14:paraId="5C8AA235"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806 South Main Street∙ Yreka, California 96097</w:t>
          </w:r>
        </w:p>
        <w:p w14:paraId="4D7DBA86"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Phone: (530) 841-2100 ∙ Fax: (530) 841-4076</w:t>
          </w:r>
        </w:p>
        <w:p w14:paraId="6B697667" w14:textId="77777777" w:rsidR="00325DAD" w:rsidRPr="00022441" w:rsidRDefault="00325DAD">
          <w:pPr>
            <w:pStyle w:val="Header"/>
            <w:jc w:val="center"/>
            <w:rPr>
              <w:rFonts w:ascii="CG Omega" w:hAnsi="CG Omega"/>
              <w:color w:val="0000FF"/>
              <w:sz w:val="18"/>
              <w:szCs w:val="18"/>
            </w:rPr>
          </w:pPr>
          <w:r w:rsidRPr="00022441">
            <w:rPr>
              <w:rFonts w:ascii="CG Omega" w:hAnsi="CG Omega" w:cs="Arial"/>
              <w:color w:val="0000FF"/>
              <w:sz w:val="18"/>
              <w:szCs w:val="18"/>
            </w:rPr>
            <w:t>www.co.siskiyou.ca.us/phs</w:t>
          </w:r>
        </w:p>
      </w:tc>
      <w:tc>
        <w:tcPr>
          <w:tcW w:w="2556" w:type="dxa"/>
          <w:vAlign w:val="center"/>
        </w:tcPr>
        <w:p w14:paraId="47F03172" w14:textId="77777777" w:rsidR="00A24AD9" w:rsidRPr="00A6613C" w:rsidRDefault="00034D93">
          <w:pPr>
            <w:pStyle w:val="Header"/>
            <w:jc w:val="right"/>
            <w:rPr>
              <w:rFonts w:ascii="CG Omega" w:hAnsi="CG Omega" w:cs="Arial"/>
              <w:b/>
              <w:color w:val="0000FF"/>
              <w:sz w:val="18"/>
              <w:szCs w:val="18"/>
            </w:rPr>
          </w:pPr>
          <w:r>
            <w:rPr>
              <w:rFonts w:ascii="CG Omega" w:hAnsi="CG Omega" w:cs="Arial"/>
              <w:b/>
              <w:color w:val="0000FF"/>
              <w:sz w:val="18"/>
              <w:szCs w:val="18"/>
            </w:rPr>
            <w:t>VACANT</w:t>
          </w:r>
        </w:p>
        <w:p w14:paraId="64A5CF22" w14:textId="77777777" w:rsidR="00325DAD" w:rsidRPr="00A6613C" w:rsidRDefault="003E536B">
          <w:pPr>
            <w:pStyle w:val="Header"/>
            <w:jc w:val="right"/>
            <w:rPr>
              <w:rFonts w:ascii="CG Omega" w:hAnsi="CG Omega" w:cs="Arial"/>
              <w:color w:val="0000FF"/>
              <w:sz w:val="18"/>
              <w:szCs w:val="18"/>
            </w:rPr>
          </w:pPr>
          <w:r w:rsidRPr="00A6613C">
            <w:rPr>
              <w:rFonts w:ascii="CG Omega" w:hAnsi="CG Omega" w:cs="Arial"/>
              <w:b/>
              <w:color w:val="0000FF"/>
              <w:sz w:val="18"/>
              <w:szCs w:val="18"/>
            </w:rPr>
            <w:t xml:space="preserve"> </w:t>
          </w:r>
          <w:r w:rsidRPr="00A6613C">
            <w:rPr>
              <w:rFonts w:ascii="CG Omega" w:hAnsi="CG Omega" w:cs="Arial"/>
              <w:color w:val="0000FF"/>
              <w:sz w:val="18"/>
              <w:szCs w:val="18"/>
            </w:rPr>
            <w:t>D</w:t>
          </w:r>
          <w:r w:rsidR="00325DAD" w:rsidRPr="00A6613C">
            <w:rPr>
              <w:rFonts w:ascii="CG Omega" w:hAnsi="CG Omega" w:cs="Arial"/>
              <w:color w:val="0000FF"/>
              <w:sz w:val="18"/>
              <w:szCs w:val="18"/>
            </w:rPr>
            <w:t>IRECTOR</w:t>
          </w:r>
        </w:p>
        <w:p w14:paraId="48083AB2" w14:textId="77777777" w:rsidR="00325DAD" w:rsidRPr="00A6613C" w:rsidRDefault="00236673">
          <w:pPr>
            <w:pStyle w:val="Header"/>
            <w:jc w:val="right"/>
            <w:rPr>
              <w:rFonts w:ascii="CG Omega" w:hAnsi="CG Omega" w:cs="Arial"/>
              <w:b/>
              <w:color w:val="0000FF"/>
              <w:sz w:val="18"/>
              <w:szCs w:val="18"/>
            </w:rPr>
          </w:pPr>
          <w:r w:rsidRPr="00A6613C">
            <w:rPr>
              <w:rFonts w:ascii="CG Omega" w:hAnsi="CG Omega" w:cs="Arial"/>
              <w:b/>
              <w:color w:val="0000FF"/>
              <w:sz w:val="18"/>
              <w:szCs w:val="18"/>
            </w:rPr>
            <w:t>STEPHEN KOLPACOFF, MD</w:t>
          </w:r>
        </w:p>
        <w:p w14:paraId="7EC0955A" w14:textId="77777777" w:rsidR="00325DAD" w:rsidRPr="00022441" w:rsidRDefault="00A6613C">
          <w:pPr>
            <w:pStyle w:val="Header"/>
            <w:jc w:val="right"/>
            <w:rPr>
              <w:rFonts w:ascii="CG Omega" w:hAnsi="CG Omega"/>
              <w:color w:val="0000FF"/>
              <w:sz w:val="18"/>
              <w:szCs w:val="22"/>
            </w:rPr>
          </w:pPr>
          <w:r w:rsidRPr="00A6613C">
            <w:rPr>
              <w:rFonts w:ascii="CG Omega" w:hAnsi="CG Omega"/>
              <w:color w:val="0000FF"/>
              <w:sz w:val="18"/>
              <w:szCs w:val="18"/>
            </w:rPr>
            <w:t>PUBLIC HEALTH OFFICER</w:t>
          </w:r>
        </w:p>
      </w:tc>
    </w:tr>
  </w:tbl>
  <w:p w14:paraId="415527C0" w14:textId="0850FFED" w:rsidR="00325DAD" w:rsidRDefault="00785500">
    <w:pPr>
      <w:pStyle w:val="Header"/>
    </w:pPr>
    <w:r>
      <w:rPr>
        <w:noProof/>
      </w:rPr>
      <w:drawing>
        <wp:anchor distT="0" distB="0" distL="114300" distR="114300" simplePos="0" relativeHeight="251658240" behindDoc="0" locked="0" layoutInCell="1" allowOverlap="1" wp14:anchorId="6FCAF8C7" wp14:editId="793884F1">
          <wp:simplePos x="0" y="0"/>
          <wp:positionH relativeFrom="margin">
            <wp:posOffset>70485</wp:posOffset>
          </wp:positionH>
          <wp:positionV relativeFrom="margin">
            <wp:posOffset>-1530985</wp:posOffset>
          </wp:positionV>
          <wp:extent cx="1230630" cy="1154430"/>
          <wp:effectExtent l="0" t="0" r="0" b="0"/>
          <wp:wrapSquare wrapText="bothSides"/>
          <wp:docPr id="4" name="Picture 4" descr="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1154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9B1"/>
    <w:multiLevelType w:val="hybridMultilevel"/>
    <w:tmpl w:val="EF2C1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535B58"/>
    <w:multiLevelType w:val="hybridMultilevel"/>
    <w:tmpl w:val="836A1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D3645B1"/>
    <w:multiLevelType w:val="hybridMultilevel"/>
    <w:tmpl w:val="C1C8A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0A6B33"/>
    <w:multiLevelType w:val="multilevel"/>
    <w:tmpl w:val="BE10E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EC773C"/>
    <w:multiLevelType w:val="hybridMultilevel"/>
    <w:tmpl w:val="21283D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5D1785"/>
    <w:multiLevelType w:val="hybridMultilevel"/>
    <w:tmpl w:val="37FE69EA"/>
    <w:lvl w:ilvl="0" w:tplc="276CC8A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38E0393A"/>
    <w:multiLevelType w:val="hybridMultilevel"/>
    <w:tmpl w:val="CBF058C4"/>
    <w:lvl w:ilvl="0" w:tplc="61CAD78E">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E30B18"/>
    <w:multiLevelType w:val="hybridMultilevel"/>
    <w:tmpl w:val="B31472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AF299C"/>
    <w:multiLevelType w:val="hybridMultilevel"/>
    <w:tmpl w:val="070A5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A361FC"/>
    <w:multiLevelType w:val="hybridMultilevel"/>
    <w:tmpl w:val="1D9C679E"/>
    <w:lvl w:ilvl="0" w:tplc="0854E54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477761"/>
    <w:multiLevelType w:val="multilevel"/>
    <w:tmpl w:val="3D22D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7D66E59"/>
    <w:multiLevelType w:val="multilevel"/>
    <w:tmpl w:val="3DD6B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28D0B52"/>
    <w:multiLevelType w:val="multilevel"/>
    <w:tmpl w:val="17209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6363EDD"/>
    <w:multiLevelType w:val="hybridMultilevel"/>
    <w:tmpl w:val="AC748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5A3B3C"/>
    <w:multiLevelType w:val="hybridMultilevel"/>
    <w:tmpl w:val="F2681952"/>
    <w:lvl w:ilvl="0" w:tplc="3A9A84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F291D8A"/>
    <w:multiLevelType w:val="hybridMultilevel"/>
    <w:tmpl w:val="F8E40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25813356">
    <w:abstractNumId w:val="8"/>
  </w:num>
  <w:num w:numId="2" w16cid:durableId="1168786036">
    <w:abstractNumId w:val="4"/>
  </w:num>
  <w:num w:numId="3" w16cid:durableId="389812592">
    <w:abstractNumId w:val="5"/>
  </w:num>
  <w:num w:numId="4" w16cid:durableId="327486139">
    <w:abstractNumId w:val="9"/>
  </w:num>
  <w:num w:numId="5" w16cid:durableId="253172352">
    <w:abstractNumId w:val="15"/>
  </w:num>
  <w:num w:numId="6" w16cid:durableId="1816683177">
    <w:abstractNumId w:val="7"/>
  </w:num>
  <w:num w:numId="7" w16cid:durableId="2115129267">
    <w:abstractNumId w:val="13"/>
  </w:num>
  <w:num w:numId="8" w16cid:durableId="1270772652">
    <w:abstractNumId w:val="0"/>
  </w:num>
  <w:num w:numId="9" w16cid:durableId="1257522188">
    <w:abstractNumId w:val="6"/>
  </w:num>
  <w:num w:numId="10" w16cid:durableId="1217276067">
    <w:abstractNumId w:val="2"/>
  </w:num>
  <w:num w:numId="11" w16cid:durableId="583999547">
    <w:abstractNumId w:val="14"/>
  </w:num>
  <w:num w:numId="12" w16cid:durableId="1937865394">
    <w:abstractNumId w:val="1"/>
  </w:num>
  <w:num w:numId="13" w16cid:durableId="827206955">
    <w:abstractNumId w:val="12"/>
  </w:num>
  <w:num w:numId="14" w16cid:durableId="81340169">
    <w:abstractNumId w:val="10"/>
  </w:num>
  <w:num w:numId="15" w16cid:durableId="1516647776">
    <w:abstractNumId w:val="11"/>
  </w:num>
  <w:num w:numId="16" w16cid:durableId="14304629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032"/>
    <w:rsid w:val="00000C1C"/>
    <w:rsid w:val="000128C6"/>
    <w:rsid w:val="00022441"/>
    <w:rsid w:val="00026AD9"/>
    <w:rsid w:val="00032BEB"/>
    <w:rsid w:val="00034D93"/>
    <w:rsid w:val="00035E84"/>
    <w:rsid w:val="00043B8C"/>
    <w:rsid w:val="0004737E"/>
    <w:rsid w:val="00047830"/>
    <w:rsid w:val="0005497D"/>
    <w:rsid w:val="00057412"/>
    <w:rsid w:val="0007011D"/>
    <w:rsid w:val="0007573F"/>
    <w:rsid w:val="00075F98"/>
    <w:rsid w:val="000775DA"/>
    <w:rsid w:val="00083CEB"/>
    <w:rsid w:val="00085FA3"/>
    <w:rsid w:val="000A6252"/>
    <w:rsid w:val="000C7E47"/>
    <w:rsid w:val="000E6CB3"/>
    <w:rsid w:val="000F13AC"/>
    <w:rsid w:val="00107A90"/>
    <w:rsid w:val="0011207D"/>
    <w:rsid w:val="00121A09"/>
    <w:rsid w:val="00124596"/>
    <w:rsid w:val="00124746"/>
    <w:rsid w:val="001319F9"/>
    <w:rsid w:val="0014513F"/>
    <w:rsid w:val="001529C3"/>
    <w:rsid w:val="00160AF7"/>
    <w:rsid w:val="00162403"/>
    <w:rsid w:val="00162F61"/>
    <w:rsid w:val="0016530F"/>
    <w:rsid w:val="0017292F"/>
    <w:rsid w:val="001816A6"/>
    <w:rsid w:val="00182E63"/>
    <w:rsid w:val="001964C1"/>
    <w:rsid w:val="001A752A"/>
    <w:rsid w:val="001B2AF0"/>
    <w:rsid w:val="001B3A24"/>
    <w:rsid w:val="001B5780"/>
    <w:rsid w:val="001B719D"/>
    <w:rsid w:val="001C23BD"/>
    <w:rsid w:val="001C48C0"/>
    <w:rsid w:val="001C6571"/>
    <w:rsid w:val="001D2DC5"/>
    <w:rsid w:val="001D6644"/>
    <w:rsid w:val="001E0243"/>
    <w:rsid w:val="001F1F5A"/>
    <w:rsid w:val="001F5E62"/>
    <w:rsid w:val="001F76F3"/>
    <w:rsid w:val="001F7FE6"/>
    <w:rsid w:val="00201396"/>
    <w:rsid w:val="002176AD"/>
    <w:rsid w:val="00220D28"/>
    <w:rsid w:val="00222E41"/>
    <w:rsid w:val="00230F31"/>
    <w:rsid w:val="00236673"/>
    <w:rsid w:val="002418B8"/>
    <w:rsid w:val="00243CFD"/>
    <w:rsid w:val="0024400C"/>
    <w:rsid w:val="00244EF3"/>
    <w:rsid w:val="00247892"/>
    <w:rsid w:val="00250585"/>
    <w:rsid w:val="00251FA1"/>
    <w:rsid w:val="002542D4"/>
    <w:rsid w:val="00255685"/>
    <w:rsid w:val="00261119"/>
    <w:rsid w:val="00265783"/>
    <w:rsid w:val="00266BCD"/>
    <w:rsid w:val="002756BD"/>
    <w:rsid w:val="00276903"/>
    <w:rsid w:val="002819CB"/>
    <w:rsid w:val="00281F83"/>
    <w:rsid w:val="0029544A"/>
    <w:rsid w:val="002A1B5A"/>
    <w:rsid w:val="002B79A8"/>
    <w:rsid w:val="002B7C6D"/>
    <w:rsid w:val="002C2294"/>
    <w:rsid w:val="002C5C17"/>
    <w:rsid w:val="002C6138"/>
    <w:rsid w:val="002C7CF6"/>
    <w:rsid w:val="002D722D"/>
    <w:rsid w:val="002E3221"/>
    <w:rsid w:val="002E5D70"/>
    <w:rsid w:val="002F0DAE"/>
    <w:rsid w:val="002F5869"/>
    <w:rsid w:val="00301FD0"/>
    <w:rsid w:val="00303249"/>
    <w:rsid w:val="00320759"/>
    <w:rsid w:val="00320FE7"/>
    <w:rsid w:val="00325DAD"/>
    <w:rsid w:val="00326C8B"/>
    <w:rsid w:val="00343CBA"/>
    <w:rsid w:val="00350044"/>
    <w:rsid w:val="00350FB5"/>
    <w:rsid w:val="0035147E"/>
    <w:rsid w:val="00360D79"/>
    <w:rsid w:val="003655F9"/>
    <w:rsid w:val="0037050F"/>
    <w:rsid w:val="0037153F"/>
    <w:rsid w:val="00373BAB"/>
    <w:rsid w:val="003761BA"/>
    <w:rsid w:val="0037663B"/>
    <w:rsid w:val="00381611"/>
    <w:rsid w:val="003838A1"/>
    <w:rsid w:val="00391AE5"/>
    <w:rsid w:val="003926AD"/>
    <w:rsid w:val="00393FD4"/>
    <w:rsid w:val="00394505"/>
    <w:rsid w:val="00394C00"/>
    <w:rsid w:val="003A0E4A"/>
    <w:rsid w:val="003A3F83"/>
    <w:rsid w:val="003A41FC"/>
    <w:rsid w:val="003B2FCA"/>
    <w:rsid w:val="003B333B"/>
    <w:rsid w:val="003B4CF2"/>
    <w:rsid w:val="003B73E5"/>
    <w:rsid w:val="003C3030"/>
    <w:rsid w:val="003C362B"/>
    <w:rsid w:val="003C5209"/>
    <w:rsid w:val="003C61CB"/>
    <w:rsid w:val="003D1C3F"/>
    <w:rsid w:val="003D403E"/>
    <w:rsid w:val="003D4351"/>
    <w:rsid w:val="003E536B"/>
    <w:rsid w:val="003E5F9C"/>
    <w:rsid w:val="003F067B"/>
    <w:rsid w:val="003F13DC"/>
    <w:rsid w:val="003F6517"/>
    <w:rsid w:val="003F7B84"/>
    <w:rsid w:val="0041044A"/>
    <w:rsid w:val="004218B3"/>
    <w:rsid w:val="004235C5"/>
    <w:rsid w:val="00423EFA"/>
    <w:rsid w:val="0043604A"/>
    <w:rsid w:val="00441F97"/>
    <w:rsid w:val="004464F9"/>
    <w:rsid w:val="00450D95"/>
    <w:rsid w:val="004536D9"/>
    <w:rsid w:val="00456754"/>
    <w:rsid w:val="00460FCC"/>
    <w:rsid w:val="00463C7B"/>
    <w:rsid w:val="0046568F"/>
    <w:rsid w:val="00471638"/>
    <w:rsid w:val="004832D4"/>
    <w:rsid w:val="00492198"/>
    <w:rsid w:val="004A041C"/>
    <w:rsid w:val="004A0E5B"/>
    <w:rsid w:val="004A1513"/>
    <w:rsid w:val="004A1641"/>
    <w:rsid w:val="004A4A55"/>
    <w:rsid w:val="004B16CC"/>
    <w:rsid w:val="004B20AC"/>
    <w:rsid w:val="004B2CFD"/>
    <w:rsid w:val="004D0141"/>
    <w:rsid w:val="004D0A3A"/>
    <w:rsid w:val="004D0E04"/>
    <w:rsid w:val="004D73BB"/>
    <w:rsid w:val="004E61B2"/>
    <w:rsid w:val="00501F16"/>
    <w:rsid w:val="00511F63"/>
    <w:rsid w:val="005206D2"/>
    <w:rsid w:val="00521DF2"/>
    <w:rsid w:val="0052253C"/>
    <w:rsid w:val="005263B0"/>
    <w:rsid w:val="0053142B"/>
    <w:rsid w:val="0053284A"/>
    <w:rsid w:val="00532934"/>
    <w:rsid w:val="005362AA"/>
    <w:rsid w:val="00540B2B"/>
    <w:rsid w:val="00550B1D"/>
    <w:rsid w:val="0056162F"/>
    <w:rsid w:val="00563E2B"/>
    <w:rsid w:val="005658EE"/>
    <w:rsid w:val="005707B5"/>
    <w:rsid w:val="00572A6B"/>
    <w:rsid w:val="00573F38"/>
    <w:rsid w:val="00574505"/>
    <w:rsid w:val="005853B8"/>
    <w:rsid w:val="00587D44"/>
    <w:rsid w:val="00595A10"/>
    <w:rsid w:val="005A0E65"/>
    <w:rsid w:val="005A29BC"/>
    <w:rsid w:val="005A69EF"/>
    <w:rsid w:val="005B5A69"/>
    <w:rsid w:val="005B5E76"/>
    <w:rsid w:val="005B653A"/>
    <w:rsid w:val="005C341D"/>
    <w:rsid w:val="005C3AC8"/>
    <w:rsid w:val="005C721A"/>
    <w:rsid w:val="005C782F"/>
    <w:rsid w:val="005D04A0"/>
    <w:rsid w:val="005D1419"/>
    <w:rsid w:val="005D3D74"/>
    <w:rsid w:val="005D4510"/>
    <w:rsid w:val="005E7CA9"/>
    <w:rsid w:val="005F0CCD"/>
    <w:rsid w:val="005F4F8E"/>
    <w:rsid w:val="00603C52"/>
    <w:rsid w:val="00605111"/>
    <w:rsid w:val="00612EEC"/>
    <w:rsid w:val="00615126"/>
    <w:rsid w:val="006259A7"/>
    <w:rsid w:val="00625CA8"/>
    <w:rsid w:val="00627019"/>
    <w:rsid w:val="006271FC"/>
    <w:rsid w:val="0062784B"/>
    <w:rsid w:val="006306BA"/>
    <w:rsid w:val="00630F55"/>
    <w:rsid w:val="00636263"/>
    <w:rsid w:val="006420AC"/>
    <w:rsid w:val="00642DC5"/>
    <w:rsid w:val="006554B7"/>
    <w:rsid w:val="0065552F"/>
    <w:rsid w:val="0066249E"/>
    <w:rsid w:val="0066767B"/>
    <w:rsid w:val="00671240"/>
    <w:rsid w:val="00674A8C"/>
    <w:rsid w:val="006870DA"/>
    <w:rsid w:val="006870E2"/>
    <w:rsid w:val="00697602"/>
    <w:rsid w:val="006B2B32"/>
    <w:rsid w:val="006B5F52"/>
    <w:rsid w:val="006C394B"/>
    <w:rsid w:val="006C5B39"/>
    <w:rsid w:val="006C6F1E"/>
    <w:rsid w:val="006C7A97"/>
    <w:rsid w:val="006D0321"/>
    <w:rsid w:val="006D45AA"/>
    <w:rsid w:val="006E19C5"/>
    <w:rsid w:val="006E4D5D"/>
    <w:rsid w:val="006E4F96"/>
    <w:rsid w:val="006F4ACD"/>
    <w:rsid w:val="0070115C"/>
    <w:rsid w:val="00703617"/>
    <w:rsid w:val="007133D3"/>
    <w:rsid w:val="007137BF"/>
    <w:rsid w:val="007167FD"/>
    <w:rsid w:val="00720399"/>
    <w:rsid w:val="007235ED"/>
    <w:rsid w:val="00723E3F"/>
    <w:rsid w:val="00734534"/>
    <w:rsid w:val="00734830"/>
    <w:rsid w:val="00736F07"/>
    <w:rsid w:val="00747F4B"/>
    <w:rsid w:val="00747FD4"/>
    <w:rsid w:val="0075325A"/>
    <w:rsid w:val="00756473"/>
    <w:rsid w:val="00760F6B"/>
    <w:rsid w:val="0076489B"/>
    <w:rsid w:val="007672E2"/>
    <w:rsid w:val="00774245"/>
    <w:rsid w:val="00774E6C"/>
    <w:rsid w:val="00776F36"/>
    <w:rsid w:val="00780078"/>
    <w:rsid w:val="00785500"/>
    <w:rsid w:val="007876AF"/>
    <w:rsid w:val="007906DE"/>
    <w:rsid w:val="0079163E"/>
    <w:rsid w:val="00792A6D"/>
    <w:rsid w:val="00795E93"/>
    <w:rsid w:val="007A21DE"/>
    <w:rsid w:val="007A5617"/>
    <w:rsid w:val="007A5949"/>
    <w:rsid w:val="007B149B"/>
    <w:rsid w:val="007B1930"/>
    <w:rsid w:val="007B23DE"/>
    <w:rsid w:val="007B5796"/>
    <w:rsid w:val="007B7AE8"/>
    <w:rsid w:val="007C0756"/>
    <w:rsid w:val="007C10FE"/>
    <w:rsid w:val="007C6956"/>
    <w:rsid w:val="007D1014"/>
    <w:rsid w:val="007D1447"/>
    <w:rsid w:val="007E1C1C"/>
    <w:rsid w:val="007E1F44"/>
    <w:rsid w:val="007E255E"/>
    <w:rsid w:val="007E7318"/>
    <w:rsid w:val="007F1503"/>
    <w:rsid w:val="007F1F94"/>
    <w:rsid w:val="007F54B6"/>
    <w:rsid w:val="007F5EE4"/>
    <w:rsid w:val="007F7129"/>
    <w:rsid w:val="00802F8D"/>
    <w:rsid w:val="0080584B"/>
    <w:rsid w:val="008058E9"/>
    <w:rsid w:val="008075B8"/>
    <w:rsid w:val="008126B9"/>
    <w:rsid w:val="008145C3"/>
    <w:rsid w:val="00820434"/>
    <w:rsid w:val="00820809"/>
    <w:rsid w:val="0082150D"/>
    <w:rsid w:val="008406F4"/>
    <w:rsid w:val="00841719"/>
    <w:rsid w:val="00847387"/>
    <w:rsid w:val="00856D5A"/>
    <w:rsid w:val="008600BD"/>
    <w:rsid w:val="008612F6"/>
    <w:rsid w:val="00875933"/>
    <w:rsid w:val="00880BC3"/>
    <w:rsid w:val="00886DDA"/>
    <w:rsid w:val="00890884"/>
    <w:rsid w:val="008973BD"/>
    <w:rsid w:val="008A4A10"/>
    <w:rsid w:val="008B0CFC"/>
    <w:rsid w:val="008B54FF"/>
    <w:rsid w:val="008B6A52"/>
    <w:rsid w:val="008C3EEC"/>
    <w:rsid w:val="008C4809"/>
    <w:rsid w:val="008C7D2C"/>
    <w:rsid w:val="008D076B"/>
    <w:rsid w:val="008D4B30"/>
    <w:rsid w:val="008D54AB"/>
    <w:rsid w:val="008E51A1"/>
    <w:rsid w:val="008F5DBA"/>
    <w:rsid w:val="008F6692"/>
    <w:rsid w:val="008F7AA1"/>
    <w:rsid w:val="009017C8"/>
    <w:rsid w:val="00902942"/>
    <w:rsid w:val="0090615E"/>
    <w:rsid w:val="00911BE2"/>
    <w:rsid w:val="00942830"/>
    <w:rsid w:val="0095031E"/>
    <w:rsid w:val="00952AA9"/>
    <w:rsid w:val="009542E7"/>
    <w:rsid w:val="00956824"/>
    <w:rsid w:val="00960429"/>
    <w:rsid w:val="00961534"/>
    <w:rsid w:val="00962D3A"/>
    <w:rsid w:val="00982B09"/>
    <w:rsid w:val="00982C6A"/>
    <w:rsid w:val="00982EED"/>
    <w:rsid w:val="0099101B"/>
    <w:rsid w:val="009B4B9F"/>
    <w:rsid w:val="009D0E04"/>
    <w:rsid w:val="009E15AA"/>
    <w:rsid w:val="009E6C5B"/>
    <w:rsid w:val="009E6CD7"/>
    <w:rsid w:val="009E6D07"/>
    <w:rsid w:val="009E77AB"/>
    <w:rsid w:val="009E77CF"/>
    <w:rsid w:val="00A02D9E"/>
    <w:rsid w:val="00A21F3D"/>
    <w:rsid w:val="00A24AD9"/>
    <w:rsid w:val="00A31D9B"/>
    <w:rsid w:val="00A37C27"/>
    <w:rsid w:val="00A44EE4"/>
    <w:rsid w:val="00A4699F"/>
    <w:rsid w:val="00A47749"/>
    <w:rsid w:val="00A519B8"/>
    <w:rsid w:val="00A54A02"/>
    <w:rsid w:val="00A65493"/>
    <w:rsid w:val="00A6613C"/>
    <w:rsid w:val="00A67538"/>
    <w:rsid w:val="00A6766A"/>
    <w:rsid w:val="00A7350D"/>
    <w:rsid w:val="00A768D1"/>
    <w:rsid w:val="00A85FC6"/>
    <w:rsid w:val="00A96448"/>
    <w:rsid w:val="00AA7A4B"/>
    <w:rsid w:val="00AB08D6"/>
    <w:rsid w:val="00AB3621"/>
    <w:rsid w:val="00AB71BE"/>
    <w:rsid w:val="00AC0599"/>
    <w:rsid w:val="00AC38D6"/>
    <w:rsid w:val="00AC39FC"/>
    <w:rsid w:val="00AC78CA"/>
    <w:rsid w:val="00AD40AA"/>
    <w:rsid w:val="00AD4AE8"/>
    <w:rsid w:val="00AD60D8"/>
    <w:rsid w:val="00AD699B"/>
    <w:rsid w:val="00AD7C01"/>
    <w:rsid w:val="00AE104E"/>
    <w:rsid w:val="00AE2C86"/>
    <w:rsid w:val="00AE32FB"/>
    <w:rsid w:val="00AE54C1"/>
    <w:rsid w:val="00AE7307"/>
    <w:rsid w:val="00AF4B17"/>
    <w:rsid w:val="00AF7ADA"/>
    <w:rsid w:val="00B02405"/>
    <w:rsid w:val="00B0451D"/>
    <w:rsid w:val="00B074B1"/>
    <w:rsid w:val="00B075B8"/>
    <w:rsid w:val="00B12F31"/>
    <w:rsid w:val="00B30777"/>
    <w:rsid w:val="00B3310B"/>
    <w:rsid w:val="00B34E3F"/>
    <w:rsid w:val="00B55FED"/>
    <w:rsid w:val="00B57435"/>
    <w:rsid w:val="00B60F43"/>
    <w:rsid w:val="00B61ED1"/>
    <w:rsid w:val="00B641EF"/>
    <w:rsid w:val="00B77119"/>
    <w:rsid w:val="00B77E0B"/>
    <w:rsid w:val="00B87F88"/>
    <w:rsid w:val="00B90BB1"/>
    <w:rsid w:val="00B90DDF"/>
    <w:rsid w:val="00B968A8"/>
    <w:rsid w:val="00BA0653"/>
    <w:rsid w:val="00BA4032"/>
    <w:rsid w:val="00BA6FF9"/>
    <w:rsid w:val="00BB010E"/>
    <w:rsid w:val="00BB2C51"/>
    <w:rsid w:val="00BB4531"/>
    <w:rsid w:val="00BC2C56"/>
    <w:rsid w:val="00BC68EB"/>
    <w:rsid w:val="00BD4272"/>
    <w:rsid w:val="00BD5D38"/>
    <w:rsid w:val="00BF3332"/>
    <w:rsid w:val="00BF37D7"/>
    <w:rsid w:val="00BF56C3"/>
    <w:rsid w:val="00BF6EB4"/>
    <w:rsid w:val="00C02714"/>
    <w:rsid w:val="00C10D34"/>
    <w:rsid w:val="00C11571"/>
    <w:rsid w:val="00C210FC"/>
    <w:rsid w:val="00C3000D"/>
    <w:rsid w:val="00C379A2"/>
    <w:rsid w:val="00C42CFF"/>
    <w:rsid w:val="00C4365F"/>
    <w:rsid w:val="00C4410D"/>
    <w:rsid w:val="00C55C94"/>
    <w:rsid w:val="00C55FD8"/>
    <w:rsid w:val="00C57784"/>
    <w:rsid w:val="00C57D50"/>
    <w:rsid w:val="00C610FA"/>
    <w:rsid w:val="00C63A6F"/>
    <w:rsid w:val="00C6676F"/>
    <w:rsid w:val="00C731C8"/>
    <w:rsid w:val="00C830D6"/>
    <w:rsid w:val="00C87E98"/>
    <w:rsid w:val="00C91ACC"/>
    <w:rsid w:val="00CA02EA"/>
    <w:rsid w:val="00CA5B84"/>
    <w:rsid w:val="00CB2B49"/>
    <w:rsid w:val="00CB471D"/>
    <w:rsid w:val="00CC3E8E"/>
    <w:rsid w:val="00CC3F79"/>
    <w:rsid w:val="00CC468F"/>
    <w:rsid w:val="00CC6E3A"/>
    <w:rsid w:val="00CD0276"/>
    <w:rsid w:val="00CD04FF"/>
    <w:rsid w:val="00CD4D44"/>
    <w:rsid w:val="00CE493F"/>
    <w:rsid w:val="00CF4867"/>
    <w:rsid w:val="00D01745"/>
    <w:rsid w:val="00D1203C"/>
    <w:rsid w:val="00D129DE"/>
    <w:rsid w:val="00D14B75"/>
    <w:rsid w:val="00D47A96"/>
    <w:rsid w:val="00D53670"/>
    <w:rsid w:val="00D5451B"/>
    <w:rsid w:val="00D55A80"/>
    <w:rsid w:val="00D57FDC"/>
    <w:rsid w:val="00D66376"/>
    <w:rsid w:val="00D66D8D"/>
    <w:rsid w:val="00D83622"/>
    <w:rsid w:val="00DB0195"/>
    <w:rsid w:val="00DB4056"/>
    <w:rsid w:val="00DB55EC"/>
    <w:rsid w:val="00DC635A"/>
    <w:rsid w:val="00DD6F5E"/>
    <w:rsid w:val="00DE31B5"/>
    <w:rsid w:val="00DE3558"/>
    <w:rsid w:val="00DE56F8"/>
    <w:rsid w:val="00DE79A1"/>
    <w:rsid w:val="00E05E37"/>
    <w:rsid w:val="00E10AF4"/>
    <w:rsid w:val="00E1320F"/>
    <w:rsid w:val="00E1453B"/>
    <w:rsid w:val="00E20B35"/>
    <w:rsid w:val="00E2111C"/>
    <w:rsid w:val="00E25075"/>
    <w:rsid w:val="00E251F6"/>
    <w:rsid w:val="00E25C9A"/>
    <w:rsid w:val="00E317AC"/>
    <w:rsid w:val="00E332CD"/>
    <w:rsid w:val="00E347FD"/>
    <w:rsid w:val="00E350AE"/>
    <w:rsid w:val="00E43E45"/>
    <w:rsid w:val="00E441A9"/>
    <w:rsid w:val="00E454EE"/>
    <w:rsid w:val="00E4574A"/>
    <w:rsid w:val="00E471E8"/>
    <w:rsid w:val="00E555AC"/>
    <w:rsid w:val="00E6373E"/>
    <w:rsid w:val="00E64508"/>
    <w:rsid w:val="00E704DD"/>
    <w:rsid w:val="00E74987"/>
    <w:rsid w:val="00E80353"/>
    <w:rsid w:val="00E8211D"/>
    <w:rsid w:val="00E82F2A"/>
    <w:rsid w:val="00E86EC2"/>
    <w:rsid w:val="00E87FA9"/>
    <w:rsid w:val="00E915D6"/>
    <w:rsid w:val="00E9714D"/>
    <w:rsid w:val="00E975A9"/>
    <w:rsid w:val="00EA0E32"/>
    <w:rsid w:val="00EB0007"/>
    <w:rsid w:val="00EB6AF2"/>
    <w:rsid w:val="00EC22ED"/>
    <w:rsid w:val="00EC553B"/>
    <w:rsid w:val="00ED0777"/>
    <w:rsid w:val="00ED1189"/>
    <w:rsid w:val="00ED1D2F"/>
    <w:rsid w:val="00ED225C"/>
    <w:rsid w:val="00ED2AEE"/>
    <w:rsid w:val="00ED7EF5"/>
    <w:rsid w:val="00EE0E21"/>
    <w:rsid w:val="00EE3C32"/>
    <w:rsid w:val="00EE3F9C"/>
    <w:rsid w:val="00F03444"/>
    <w:rsid w:val="00F051BD"/>
    <w:rsid w:val="00F11058"/>
    <w:rsid w:val="00F138D1"/>
    <w:rsid w:val="00F14677"/>
    <w:rsid w:val="00F2009D"/>
    <w:rsid w:val="00F22A92"/>
    <w:rsid w:val="00F3174E"/>
    <w:rsid w:val="00F330FC"/>
    <w:rsid w:val="00F34DB3"/>
    <w:rsid w:val="00F37A72"/>
    <w:rsid w:val="00F40AD3"/>
    <w:rsid w:val="00F412A1"/>
    <w:rsid w:val="00F43729"/>
    <w:rsid w:val="00F465C2"/>
    <w:rsid w:val="00F53722"/>
    <w:rsid w:val="00F54981"/>
    <w:rsid w:val="00F551D4"/>
    <w:rsid w:val="00F574F9"/>
    <w:rsid w:val="00F64E78"/>
    <w:rsid w:val="00F651B6"/>
    <w:rsid w:val="00F6593A"/>
    <w:rsid w:val="00F72391"/>
    <w:rsid w:val="00F76BBA"/>
    <w:rsid w:val="00F807FD"/>
    <w:rsid w:val="00F81908"/>
    <w:rsid w:val="00F86687"/>
    <w:rsid w:val="00F87638"/>
    <w:rsid w:val="00FB3B51"/>
    <w:rsid w:val="00FC2CD1"/>
    <w:rsid w:val="00FC3204"/>
    <w:rsid w:val="00FF2327"/>
    <w:rsid w:val="00FF3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79BC9992"/>
  <w15:docId w15:val="{FCF12EB0-C7DD-4B09-9173-30EDC7ED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6259A7"/>
    <w:pPr>
      <w:spacing w:after="160" w:line="278" w:lineRule="auto"/>
    </w:pPr>
    <w:rPr>
      <w:rFonts w:asciiTheme="minorHAnsi" w:eastAsiaTheme="minorHAnsi" w:hAnsiTheme="minorHAnsi" w:cstheme="minorBidi"/>
      <w:kern w:val="2"/>
      <w:sz w:val="24"/>
      <w:szCs w:val="24"/>
      <w14:ligatures w14:val="standardContextual"/>
    </w:rPr>
  </w:style>
  <w:style w:type="paragraph" w:styleId="Heading1">
    <w:name w:val="heading 1"/>
    <w:basedOn w:val="Normal"/>
    <w:next w:val="Normal"/>
    <w:link w:val="Heading1Char"/>
    <w:uiPriority w:val="9"/>
    <w:qFormat/>
    <w:rsid w:val="00747F4B"/>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747F4B"/>
    <w:pPr>
      <w:keepNext/>
      <w:keepLines/>
      <w:spacing w:before="8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747F4B"/>
    <w:pPr>
      <w:keepNext/>
      <w:keepLines/>
      <w:spacing w:before="80" w:line="240" w:lineRule="auto"/>
      <w:outlineLvl w:val="2"/>
    </w:pPr>
    <w:rPr>
      <w:rFonts w:asciiTheme="majorHAnsi" w:eastAsiaTheme="majorEastAsia" w:hAnsiTheme="majorHAnsi" w:cstheme="majorBidi"/>
      <w:color w:val="E36C0A" w:themeColor="accent6" w:themeShade="BF"/>
    </w:rPr>
  </w:style>
  <w:style w:type="paragraph" w:styleId="Heading4">
    <w:name w:val="heading 4"/>
    <w:basedOn w:val="Normal"/>
    <w:next w:val="Normal"/>
    <w:link w:val="Heading4Char"/>
    <w:uiPriority w:val="9"/>
    <w:unhideWhenUsed/>
    <w:qFormat/>
    <w:rsid w:val="00747F4B"/>
    <w:pPr>
      <w:keepNext/>
      <w:keepLines/>
      <w:spacing w:before="80"/>
      <w:outlineLvl w:val="3"/>
    </w:pPr>
    <w:rPr>
      <w:rFonts w:asciiTheme="majorHAnsi" w:eastAsiaTheme="majorEastAsia" w:hAnsiTheme="majorHAnsi" w:cstheme="majorBidi"/>
      <w:color w:val="F79646" w:themeColor="accent6"/>
    </w:rPr>
  </w:style>
  <w:style w:type="paragraph" w:styleId="Heading5">
    <w:name w:val="heading 5"/>
    <w:basedOn w:val="Normal"/>
    <w:next w:val="Normal"/>
    <w:link w:val="Heading5Char"/>
    <w:uiPriority w:val="9"/>
    <w:semiHidden/>
    <w:unhideWhenUsed/>
    <w:qFormat/>
    <w:rsid w:val="00747F4B"/>
    <w:pPr>
      <w:keepNext/>
      <w:keepLines/>
      <w:spacing w:before="40"/>
      <w:outlineLvl w:val="4"/>
    </w:pPr>
    <w:rPr>
      <w:rFonts w:asciiTheme="majorHAnsi" w:eastAsiaTheme="majorEastAsia" w:hAnsiTheme="majorHAnsi" w:cstheme="majorBidi"/>
      <w:i/>
      <w:iCs/>
      <w:color w:val="F79646" w:themeColor="accent6"/>
    </w:rPr>
  </w:style>
  <w:style w:type="paragraph" w:styleId="Heading6">
    <w:name w:val="heading 6"/>
    <w:basedOn w:val="Normal"/>
    <w:next w:val="Normal"/>
    <w:link w:val="Heading6Char"/>
    <w:uiPriority w:val="9"/>
    <w:semiHidden/>
    <w:unhideWhenUsed/>
    <w:qFormat/>
    <w:rsid w:val="00747F4B"/>
    <w:pPr>
      <w:keepNext/>
      <w:keepLines/>
      <w:spacing w:before="4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747F4B"/>
    <w:pPr>
      <w:keepNext/>
      <w:keepLines/>
      <w:spacing w:before="4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747F4B"/>
    <w:pPr>
      <w:keepNext/>
      <w:keepLines/>
      <w:spacing w:before="4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747F4B"/>
    <w:pPr>
      <w:keepNext/>
      <w:keepLines/>
      <w:spacing w:before="4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unhideWhenUsed/>
    <w:rsid w:val="006259A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259A7"/>
  </w:style>
  <w:style w:type="paragraph" w:styleId="Header">
    <w:name w:val="header"/>
    <w:basedOn w:val="Normal"/>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BodyText">
    <w:name w:val="Body Text"/>
    <w:basedOn w:val="Normal"/>
    <w:pPr>
      <w:spacing w:after="220" w:line="180" w:lineRule="atLeast"/>
      <w:ind w:left="835"/>
      <w:jc w:val="both"/>
    </w:pPr>
    <w:rPr>
      <w:spacing w:val="-5"/>
      <w:sz w:val="20"/>
      <w:szCs w:val="20"/>
    </w:rPr>
  </w:style>
  <w:style w:type="paragraph" w:customStyle="1" w:styleId="DocumentLabel">
    <w:name w:val="Document Label"/>
    <w:basedOn w:val="Normal"/>
    <w:pPr>
      <w:keepNext/>
      <w:keepLines/>
      <w:spacing w:before="400" w:after="120" w:line="240" w:lineRule="atLeast"/>
    </w:pPr>
    <w:rPr>
      <w:rFonts w:ascii="Arial Black" w:hAnsi="Arial Black"/>
      <w:spacing w:val="-100"/>
      <w:kern w:val="28"/>
      <w:sz w:val="108"/>
      <w:szCs w:val="20"/>
    </w:rPr>
  </w:style>
  <w:style w:type="character" w:styleId="Emphasis">
    <w:name w:val="Emphasis"/>
    <w:basedOn w:val="DefaultParagraphFont"/>
    <w:uiPriority w:val="20"/>
    <w:qFormat/>
    <w:rsid w:val="00747F4B"/>
    <w:rPr>
      <w:i/>
      <w:iCs/>
      <w:color w:val="F79646" w:themeColor="accent6"/>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after="120"/>
      <w:ind w:left="835" w:firstLine="0"/>
    </w:pPr>
  </w:style>
  <w:style w:type="paragraph" w:styleId="HTMLPreformatted">
    <w:name w:val="HTML Preformatted"/>
    <w:basedOn w:val="Normal"/>
    <w:rsid w:val="00A44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6B2B32"/>
    <w:rPr>
      <w:color w:val="0000FF"/>
      <w:u w:val="single"/>
    </w:rPr>
  </w:style>
  <w:style w:type="paragraph" w:styleId="BalloonText">
    <w:name w:val="Balloon Text"/>
    <w:basedOn w:val="Normal"/>
    <w:semiHidden/>
    <w:rsid w:val="005D3D74"/>
    <w:rPr>
      <w:rFonts w:ascii="Tahoma" w:hAnsi="Tahoma" w:cs="Tahoma"/>
      <w:sz w:val="16"/>
      <w:szCs w:val="16"/>
    </w:rPr>
  </w:style>
  <w:style w:type="character" w:styleId="PageNumber">
    <w:name w:val="page number"/>
    <w:basedOn w:val="DefaultParagraphFont"/>
    <w:rsid w:val="00820434"/>
  </w:style>
  <w:style w:type="paragraph" w:styleId="ListParagraph">
    <w:name w:val="List Paragraph"/>
    <w:basedOn w:val="Normal"/>
    <w:uiPriority w:val="34"/>
    <w:qFormat/>
    <w:rsid w:val="00747F4B"/>
    <w:pPr>
      <w:ind w:left="720"/>
      <w:contextualSpacing/>
    </w:pPr>
  </w:style>
  <w:style w:type="character" w:customStyle="1" w:styleId="FooterChar">
    <w:name w:val="Footer Char"/>
    <w:link w:val="Footer"/>
    <w:uiPriority w:val="99"/>
    <w:rsid w:val="008406F4"/>
    <w:rPr>
      <w:rFonts w:ascii="Arial" w:hAnsi="Arial"/>
    </w:rPr>
  </w:style>
  <w:style w:type="character" w:customStyle="1" w:styleId="Heading1Char">
    <w:name w:val="Heading 1 Char"/>
    <w:basedOn w:val="DefaultParagraphFont"/>
    <w:link w:val="Heading1"/>
    <w:uiPriority w:val="9"/>
    <w:rsid w:val="00747F4B"/>
    <w:rPr>
      <w:rFonts w:asciiTheme="majorHAnsi" w:eastAsiaTheme="majorEastAsia" w:hAnsiTheme="majorHAnsi" w:cstheme="majorBidi"/>
      <w:color w:val="E36C0A" w:themeColor="accent6" w:themeShade="BF"/>
      <w:kern w:val="2"/>
      <w:sz w:val="40"/>
      <w:szCs w:val="40"/>
      <w14:ligatures w14:val="standardContextual"/>
    </w:rPr>
  </w:style>
  <w:style w:type="character" w:customStyle="1" w:styleId="Heading2Char">
    <w:name w:val="Heading 2 Char"/>
    <w:basedOn w:val="DefaultParagraphFont"/>
    <w:link w:val="Heading2"/>
    <w:uiPriority w:val="9"/>
    <w:rsid w:val="00747F4B"/>
    <w:rPr>
      <w:rFonts w:asciiTheme="majorHAnsi" w:eastAsiaTheme="majorEastAsia" w:hAnsiTheme="majorHAnsi" w:cstheme="majorBidi"/>
      <w:color w:val="E36C0A" w:themeColor="accent6" w:themeShade="BF"/>
      <w:kern w:val="2"/>
      <w:sz w:val="28"/>
      <w:szCs w:val="28"/>
      <w14:ligatures w14:val="standardContextual"/>
    </w:rPr>
  </w:style>
  <w:style w:type="character" w:customStyle="1" w:styleId="Heading3Char">
    <w:name w:val="Heading 3 Char"/>
    <w:basedOn w:val="DefaultParagraphFont"/>
    <w:link w:val="Heading3"/>
    <w:uiPriority w:val="9"/>
    <w:rsid w:val="00747F4B"/>
    <w:rPr>
      <w:rFonts w:asciiTheme="majorHAnsi" w:eastAsiaTheme="majorEastAsia" w:hAnsiTheme="majorHAnsi" w:cstheme="majorBidi"/>
      <w:color w:val="E36C0A" w:themeColor="accent6" w:themeShade="BF"/>
      <w:kern w:val="2"/>
      <w:sz w:val="24"/>
      <w:szCs w:val="24"/>
      <w14:ligatures w14:val="standardContextual"/>
    </w:rPr>
  </w:style>
  <w:style w:type="character" w:customStyle="1" w:styleId="Heading4Char">
    <w:name w:val="Heading 4 Char"/>
    <w:basedOn w:val="DefaultParagraphFont"/>
    <w:link w:val="Heading4"/>
    <w:uiPriority w:val="9"/>
    <w:rsid w:val="00747F4B"/>
    <w:rPr>
      <w:rFonts w:asciiTheme="majorHAnsi" w:eastAsiaTheme="majorEastAsia" w:hAnsiTheme="majorHAnsi" w:cstheme="majorBidi"/>
      <w:color w:val="F79646" w:themeColor="accent6"/>
      <w:kern w:val="2"/>
      <w:sz w:val="22"/>
      <w:szCs w:val="22"/>
      <w14:ligatures w14:val="standardContextual"/>
    </w:rPr>
  </w:style>
  <w:style w:type="character" w:customStyle="1" w:styleId="Hypertext">
    <w:name w:val="Hypertext"/>
    <w:uiPriority w:val="99"/>
    <w:rsid w:val="00785500"/>
    <w:rPr>
      <w:color w:val="0000FF"/>
      <w:u w:val="single"/>
    </w:rPr>
  </w:style>
  <w:style w:type="character" w:styleId="FootnoteReference">
    <w:name w:val="footnote reference"/>
    <w:uiPriority w:val="99"/>
    <w:rsid w:val="00785500"/>
  </w:style>
  <w:style w:type="paragraph" w:styleId="Title">
    <w:name w:val="Title"/>
    <w:basedOn w:val="Normal"/>
    <w:next w:val="Normal"/>
    <w:link w:val="TitleChar"/>
    <w:uiPriority w:val="10"/>
    <w:qFormat/>
    <w:rsid w:val="00747F4B"/>
    <w:pPr>
      <w:spacing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747F4B"/>
    <w:rPr>
      <w:rFonts w:asciiTheme="majorHAnsi" w:eastAsiaTheme="majorEastAsia" w:hAnsiTheme="majorHAnsi" w:cstheme="majorBidi"/>
      <w:color w:val="262626" w:themeColor="text1" w:themeTint="D9"/>
      <w:spacing w:val="-15"/>
      <w:kern w:val="2"/>
      <w:sz w:val="96"/>
      <w:szCs w:val="96"/>
      <w14:ligatures w14:val="standardContextual"/>
    </w:rPr>
  </w:style>
  <w:style w:type="paragraph" w:styleId="NoSpacing">
    <w:name w:val="No Spacing"/>
    <w:uiPriority w:val="1"/>
    <w:qFormat/>
    <w:rsid w:val="00747F4B"/>
    <w:rPr>
      <w:rFonts w:asciiTheme="minorHAnsi" w:eastAsiaTheme="minorHAnsi" w:hAnsiTheme="minorHAnsi" w:cstheme="minorBidi"/>
      <w:kern w:val="2"/>
      <w:sz w:val="21"/>
      <w:szCs w:val="21"/>
      <w14:ligatures w14:val="standardContextual"/>
    </w:rPr>
  </w:style>
  <w:style w:type="paragraph" w:styleId="Subtitle">
    <w:name w:val="Subtitle"/>
    <w:basedOn w:val="Normal"/>
    <w:next w:val="Normal"/>
    <w:link w:val="SubtitleChar"/>
    <w:uiPriority w:val="11"/>
    <w:qFormat/>
    <w:rsid w:val="00747F4B"/>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747F4B"/>
    <w:rPr>
      <w:rFonts w:asciiTheme="majorHAnsi" w:eastAsiaTheme="majorEastAsia" w:hAnsiTheme="majorHAnsi" w:cstheme="majorBidi"/>
      <w:kern w:val="2"/>
      <w:sz w:val="30"/>
      <w:szCs w:val="30"/>
      <w14:ligatures w14:val="standardContextual"/>
    </w:rPr>
  </w:style>
  <w:style w:type="character" w:styleId="SubtleEmphasis">
    <w:name w:val="Subtle Emphasis"/>
    <w:basedOn w:val="DefaultParagraphFont"/>
    <w:uiPriority w:val="19"/>
    <w:qFormat/>
    <w:rsid w:val="00747F4B"/>
    <w:rPr>
      <w:i/>
      <w:iCs/>
    </w:rPr>
  </w:style>
  <w:style w:type="character" w:styleId="Strong">
    <w:name w:val="Strong"/>
    <w:basedOn w:val="DefaultParagraphFont"/>
    <w:uiPriority w:val="22"/>
    <w:qFormat/>
    <w:rsid w:val="00747F4B"/>
    <w:rPr>
      <w:b/>
      <w:bCs/>
    </w:rPr>
  </w:style>
  <w:style w:type="character" w:styleId="IntenseEmphasis">
    <w:name w:val="Intense Emphasis"/>
    <w:basedOn w:val="DefaultParagraphFont"/>
    <w:uiPriority w:val="21"/>
    <w:qFormat/>
    <w:rsid w:val="00747F4B"/>
    <w:rPr>
      <w:b/>
      <w:bCs/>
      <w:i/>
      <w:iCs/>
    </w:rPr>
  </w:style>
  <w:style w:type="paragraph" w:styleId="Quote">
    <w:name w:val="Quote"/>
    <w:basedOn w:val="Normal"/>
    <w:next w:val="Normal"/>
    <w:link w:val="QuoteChar"/>
    <w:uiPriority w:val="29"/>
    <w:qFormat/>
    <w:rsid w:val="00747F4B"/>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747F4B"/>
    <w:rPr>
      <w:rFonts w:asciiTheme="minorHAnsi" w:eastAsiaTheme="minorHAnsi" w:hAnsiTheme="minorHAnsi" w:cstheme="minorBidi"/>
      <w:i/>
      <w:iCs/>
      <w:color w:val="262626" w:themeColor="text1" w:themeTint="D9"/>
      <w:kern w:val="2"/>
      <w:sz w:val="21"/>
      <w:szCs w:val="21"/>
      <w14:ligatures w14:val="standardContextual"/>
    </w:rPr>
  </w:style>
  <w:style w:type="character" w:styleId="IntenseReference">
    <w:name w:val="Intense Reference"/>
    <w:basedOn w:val="DefaultParagraphFont"/>
    <w:uiPriority w:val="32"/>
    <w:qFormat/>
    <w:rsid w:val="00747F4B"/>
    <w:rPr>
      <w:b/>
      <w:bCs/>
      <w:smallCaps/>
      <w:color w:val="F79646" w:themeColor="accent6"/>
    </w:rPr>
  </w:style>
  <w:style w:type="paragraph" w:customStyle="1" w:styleId="Default">
    <w:name w:val="Default"/>
    <w:rsid w:val="00373BAB"/>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uiPriority w:val="9"/>
    <w:semiHidden/>
    <w:rsid w:val="00747F4B"/>
    <w:rPr>
      <w:rFonts w:asciiTheme="majorHAnsi" w:eastAsiaTheme="majorEastAsia" w:hAnsiTheme="majorHAnsi" w:cstheme="majorBidi"/>
      <w:i/>
      <w:iCs/>
      <w:color w:val="F79646" w:themeColor="accent6"/>
      <w:kern w:val="2"/>
      <w:sz w:val="22"/>
      <w:szCs w:val="22"/>
      <w14:ligatures w14:val="standardContextual"/>
    </w:rPr>
  </w:style>
  <w:style w:type="character" w:customStyle="1" w:styleId="Heading6Char">
    <w:name w:val="Heading 6 Char"/>
    <w:basedOn w:val="DefaultParagraphFont"/>
    <w:link w:val="Heading6"/>
    <w:uiPriority w:val="9"/>
    <w:semiHidden/>
    <w:rsid w:val="00747F4B"/>
    <w:rPr>
      <w:rFonts w:asciiTheme="majorHAnsi" w:eastAsiaTheme="majorEastAsia" w:hAnsiTheme="majorHAnsi" w:cstheme="majorBidi"/>
      <w:color w:val="F79646" w:themeColor="accent6"/>
      <w:kern w:val="2"/>
      <w:sz w:val="21"/>
      <w:szCs w:val="21"/>
      <w14:ligatures w14:val="standardContextual"/>
    </w:rPr>
  </w:style>
  <w:style w:type="character" w:customStyle="1" w:styleId="Heading7Char">
    <w:name w:val="Heading 7 Char"/>
    <w:basedOn w:val="DefaultParagraphFont"/>
    <w:link w:val="Heading7"/>
    <w:uiPriority w:val="9"/>
    <w:semiHidden/>
    <w:rsid w:val="00747F4B"/>
    <w:rPr>
      <w:rFonts w:asciiTheme="majorHAnsi" w:eastAsiaTheme="majorEastAsia" w:hAnsiTheme="majorHAnsi" w:cstheme="majorBidi"/>
      <w:b/>
      <w:bCs/>
      <w:color w:val="F79646" w:themeColor="accent6"/>
      <w:kern w:val="2"/>
      <w:sz w:val="21"/>
      <w:szCs w:val="21"/>
      <w14:ligatures w14:val="standardContextual"/>
    </w:rPr>
  </w:style>
  <w:style w:type="character" w:customStyle="1" w:styleId="Heading8Char">
    <w:name w:val="Heading 8 Char"/>
    <w:basedOn w:val="DefaultParagraphFont"/>
    <w:link w:val="Heading8"/>
    <w:uiPriority w:val="9"/>
    <w:semiHidden/>
    <w:rsid w:val="00747F4B"/>
    <w:rPr>
      <w:rFonts w:asciiTheme="majorHAnsi" w:eastAsiaTheme="majorEastAsia" w:hAnsiTheme="majorHAnsi" w:cstheme="majorBidi"/>
      <w:b/>
      <w:bCs/>
      <w:i/>
      <w:iCs/>
      <w:color w:val="F79646" w:themeColor="accent6"/>
      <w:kern w:val="2"/>
      <w14:ligatures w14:val="standardContextual"/>
    </w:rPr>
  </w:style>
  <w:style w:type="character" w:customStyle="1" w:styleId="Heading9Char">
    <w:name w:val="Heading 9 Char"/>
    <w:basedOn w:val="DefaultParagraphFont"/>
    <w:link w:val="Heading9"/>
    <w:uiPriority w:val="9"/>
    <w:semiHidden/>
    <w:rsid w:val="00747F4B"/>
    <w:rPr>
      <w:rFonts w:asciiTheme="majorHAnsi" w:eastAsiaTheme="majorEastAsia" w:hAnsiTheme="majorHAnsi" w:cstheme="majorBidi"/>
      <w:i/>
      <w:iCs/>
      <w:color w:val="F79646" w:themeColor="accent6"/>
      <w:kern w:val="2"/>
      <w14:ligatures w14:val="standardContextual"/>
    </w:rPr>
  </w:style>
  <w:style w:type="paragraph" w:styleId="Caption">
    <w:name w:val="caption"/>
    <w:basedOn w:val="Normal"/>
    <w:next w:val="Normal"/>
    <w:uiPriority w:val="35"/>
    <w:semiHidden/>
    <w:unhideWhenUsed/>
    <w:qFormat/>
    <w:rsid w:val="00747F4B"/>
    <w:pPr>
      <w:spacing w:line="240" w:lineRule="auto"/>
    </w:pPr>
    <w:rPr>
      <w:b/>
      <w:bCs/>
      <w:smallCaps/>
      <w:color w:val="595959" w:themeColor="text1" w:themeTint="A6"/>
    </w:rPr>
  </w:style>
  <w:style w:type="paragraph" w:styleId="IntenseQuote">
    <w:name w:val="Intense Quote"/>
    <w:basedOn w:val="Normal"/>
    <w:next w:val="Normal"/>
    <w:link w:val="IntenseQuoteChar"/>
    <w:uiPriority w:val="30"/>
    <w:qFormat/>
    <w:rsid w:val="00747F4B"/>
    <w:pPr>
      <w:spacing w:before="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747F4B"/>
    <w:rPr>
      <w:rFonts w:asciiTheme="majorHAnsi" w:eastAsiaTheme="majorEastAsia" w:hAnsiTheme="majorHAnsi" w:cstheme="majorBidi"/>
      <w:i/>
      <w:iCs/>
      <w:color w:val="F79646" w:themeColor="accent6"/>
      <w:kern w:val="2"/>
      <w:sz w:val="32"/>
      <w:szCs w:val="32"/>
      <w14:ligatures w14:val="standardContextual"/>
    </w:rPr>
  </w:style>
  <w:style w:type="character" w:styleId="SubtleReference">
    <w:name w:val="Subtle Reference"/>
    <w:basedOn w:val="DefaultParagraphFont"/>
    <w:uiPriority w:val="31"/>
    <w:qFormat/>
    <w:rsid w:val="00747F4B"/>
    <w:rPr>
      <w:smallCaps/>
      <w:color w:val="595959" w:themeColor="text1" w:themeTint="A6"/>
    </w:rPr>
  </w:style>
  <w:style w:type="character" w:styleId="BookTitle">
    <w:name w:val="Book Title"/>
    <w:basedOn w:val="DefaultParagraphFont"/>
    <w:uiPriority w:val="33"/>
    <w:qFormat/>
    <w:rsid w:val="00747F4B"/>
    <w:rPr>
      <w:b/>
      <w:bCs/>
      <w:caps w:val="0"/>
      <w:smallCaps/>
      <w:spacing w:val="7"/>
      <w:sz w:val="21"/>
      <w:szCs w:val="21"/>
    </w:rPr>
  </w:style>
  <w:style w:type="paragraph" w:styleId="TOCHeading">
    <w:name w:val="TOC Heading"/>
    <w:basedOn w:val="Heading1"/>
    <w:next w:val="Normal"/>
    <w:uiPriority w:val="39"/>
    <w:semiHidden/>
    <w:unhideWhenUsed/>
    <w:qFormat/>
    <w:rsid w:val="00747F4B"/>
    <w:pPr>
      <w:outlineLvl w:val="9"/>
    </w:pPr>
  </w:style>
  <w:style w:type="paragraph" w:styleId="NormalWeb">
    <w:name w:val="Normal (Web)"/>
    <w:basedOn w:val="Normal"/>
    <w:uiPriority w:val="99"/>
    <w:unhideWhenUsed/>
    <w:rsid w:val="00BD5D38"/>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Revision">
    <w:name w:val="Revision"/>
    <w:hidden/>
    <w:uiPriority w:val="99"/>
    <w:semiHidden/>
    <w:rsid w:val="00F330FC"/>
    <w:rPr>
      <w:rFonts w:asciiTheme="minorHAnsi" w:eastAsiaTheme="minorHAnsi" w:hAnsiTheme="minorHAnsi" w:cstheme="minorBidi"/>
      <w:kern w:val="2"/>
      <w:sz w:val="21"/>
      <w:szCs w:val="21"/>
      <w14:ligatures w14:val="standardContextual"/>
    </w:rPr>
  </w:style>
  <w:style w:type="character" w:styleId="CommentReference">
    <w:name w:val="annotation reference"/>
    <w:basedOn w:val="DefaultParagraphFont"/>
    <w:semiHidden/>
    <w:unhideWhenUsed/>
    <w:rsid w:val="003E5F9C"/>
    <w:rPr>
      <w:sz w:val="16"/>
      <w:szCs w:val="16"/>
    </w:rPr>
  </w:style>
  <w:style w:type="paragraph" w:styleId="CommentText">
    <w:name w:val="annotation text"/>
    <w:basedOn w:val="Normal"/>
    <w:link w:val="CommentTextChar"/>
    <w:unhideWhenUsed/>
    <w:rsid w:val="003E5F9C"/>
    <w:pPr>
      <w:spacing w:line="240" w:lineRule="auto"/>
    </w:pPr>
    <w:rPr>
      <w:sz w:val="20"/>
      <w:szCs w:val="20"/>
    </w:rPr>
  </w:style>
  <w:style w:type="character" w:customStyle="1" w:styleId="CommentTextChar">
    <w:name w:val="Comment Text Char"/>
    <w:basedOn w:val="DefaultParagraphFont"/>
    <w:link w:val="CommentText"/>
    <w:rsid w:val="003E5F9C"/>
    <w:rPr>
      <w:rFonts w:asciiTheme="minorHAnsi" w:eastAsiaTheme="minorHAnsi" w:hAnsiTheme="minorHAnsi" w:cstheme="minorBidi"/>
      <w:kern w:val="2"/>
      <w14:ligatures w14:val="standardContextual"/>
    </w:rPr>
  </w:style>
  <w:style w:type="paragraph" w:styleId="CommentSubject">
    <w:name w:val="annotation subject"/>
    <w:basedOn w:val="CommentText"/>
    <w:next w:val="CommentText"/>
    <w:link w:val="CommentSubjectChar"/>
    <w:semiHidden/>
    <w:unhideWhenUsed/>
    <w:rsid w:val="003E5F9C"/>
    <w:rPr>
      <w:b/>
      <w:bCs/>
    </w:rPr>
  </w:style>
  <w:style w:type="character" w:customStyle="1" w:styleId="CommentSubjectChar">
    <w:name w:val="Comment Subject Char"/>
    <w:basedOn w:val="CommentTextChar"/>
    <w:link w:val="CommentSubject"/>
    <w:semiHidden/>
    <w:rsid w:val="003E5F9C"/>
    <w:rPr>
      <w:rFonts w:asciiTheme="minorHAnsi" w:eastAsiaTheme="minorHAnsi" w:hAnsiTheme="minorHAnsi" w:cstheme="minorBidi"/>
      <w:b/>
      <w:bCs/>
      <w:kern w:val="2"/>
      <w14:ligatures w14:val="standardContextual"/>
    </w:rPr>
  </w:style>
  <w:style w:type="paragraph" w:styleId="FootnoteText">
    <w:name w:val="footnote text"/>
    <w:basedOn w:val="Normal"/>
    <w:link w:val="FootnoteTextChar"/>
    <w:semiHidden/>
    <w:unhideWhenUsed/>
    <w:rsid w:val="00630F55"/>
    <w:pPr>
      <w:spacing w:line="240" w:lineRule="auto"/>
    </w:pPr>
    <w:rPr>
      <w:sz w:val="20"/>
      <w:szCs w:val="20"/>
    </w:rPr>
  </w:style>
  <w:style w:type="character" w:customStyle="1" w:styleId="FootnoteTextChar">
    <w:name w:val="Footnote Text Char"/>
    <w:basedOn w:val="DefaultParagraphFont"/>
    <w:link w:val="FootnoteText"/>
    <w:semiHidden/>
    <w:rsid w:val="00630F55"/>
    <w:rPr>
      <w:rFonts w:ascii="Arial" w:eastAsiaTheme="minorHAnsi" w:hAnsi="Arial" w:cstheme="minorBidi"/>
      <w:kern w:val="2"/>
      <w14:ligatures w14:val="standardContextual"/>
    </w:rPr>
  </w:style>
  <w:style w:type="character" w:styleId="UnresolvedMention">
    <w:name w:val="Unresolved Mention"/>
    <w:basedOn w:val="DefaultParagraphFont"/>
    <w:uiPriority w:val="99"/>
    <w:semiHidden/>
    <w:unhideWhenUsed/>
    <w:rsid w:val="005362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212481">
      <w:bodyDiv w:val="1"/>
      <w:marLeft w:val="0"/>
      <w:marRight w:val="0"/>
      <w:marTop w:val="0"/>
      <w:marBottom w:val="0"/>
      <w:divBdr>
        <w:top w:val="none" w:sz="0" w:space="0" w:color="auto"/>
        <w:left w:val="none" w:sz="0" w:space="0" w:color="auto"/>
        <w:bottom w:val="none" w:sz="0" w:space="0" w:color="auto"/>
        <w:right w:val="none" w:sz="0" w:space="0" w:color="auto"/>
      </w:divBdr>
    </w:div>
    <w:div w:id="254169986">
      <w:bodyDiv w:val="1"/>
      <w:marLeft w:val="0"/>
      <w:marRight w:val="0"/>
      <w:marTop w:val="0"/>
      <w:marBottom w:val="0"/>
      <w:divBdr>
        <w:top w:val="none" w:sz="0" w:space="0" w:color="auto"/>
        <w:left w:val="none" w:sz="0" w:space="0" w:color="auto"/>
        <w:bottom w:val="none" w:sz="0" w:space="0" w:color="auto"/>
        <w:right w:val="none" w:sz="0" w:space="0" w:color="auto"/>
      </w:divBdr>
    </w:div>
    <w:div w:id="345833770">
      <w:bodyDiv w:val="1"/>
      <w:marLeft w:val="0"/>
      <w:marRight w:val="0"/>
      <w:marTop w:val="0"/>
      <w:marBottom w:val="0"/>
      <w:divBdr>
        <w:top w:val="none" w:sz="0" w:space="0" w:color="auto"/>
        <w:left w:val="none" w:sz="0" w:space="0" w:color="auto"/>
        <w:bottom w:val="none" w:sz="0" w:space="0" w:color="auto"/>
        <w:right w:val="none" w:sz="0" w:space="0" w:color="auto"/>
      </w:divBdr>
    </w:div>
    <w:div w:id="407071552">
      <w:bodyDiv w:val="1"/>
      <w:marLeft w:val="0"/>
      <w:marRight w:val="0"/>
      <w:marTop w:val="0"/>
      <w:marBottom w:val="0"/>
      <w:divBdr>
        <w:top w:val="none" w:sz="0" w:space="0" w:color="auto"/>
        <w:left w:val="none" w:sz="0" w:space="0" w:color="auto"/>
        <w:bottom w:val="none" w:sz="0" w:space="0" w:color="auto"/>
        <w:right w:val="none" w:sz="0" w:space="0" w:color="auto"/>
      </w:divBdr>
    </w:div>
    <w:div w:id="641155868">
      <w:bodyDiv w:val="1"/>
      <w:marLeft w:val="0"/>
      <w:marRight w:val="0"/>
      <w:marTop w:val="0"/>
      <w:marBottom w:val="0"/>
      <w:divBdr>
        <w:top w:val="none" w:sz="0" w:space="0" w:color="auto"/>
        <w:left w:val="none" w:sz="0" w:space="0" w:color="auto"/>
        <w:bottom w:val="none" w:sz="0" w:space="0" w:color="auto"/>
        <w:right w:val="none" w:sz="0" w:space="0" w:color="auto"/>
      </w:divBdr>
    </w:div>
    <w:div w:id="817186068">
      <w:bodyDiv w:val="1"/>
      <w:marLeft w:val="0"/>
      <w:marRight w:val="0"/>
      <w:marTop w:val="0"/>
      <w:marBottom w:val="0"/>
      <w:divBdr>
        <w:top w:val="none" w:sz="0" w:space="0" w:color="auto"/>
        <w:left w:val="none" w:sz="0" w:space="0" w:color="auto"/>
        <w:bottom w:val="none" w:sz="0" w:space="0" w:color="auto"/>
        <w:right w:val="none" w:sz="0" w:space="0" w:color="auto"/>
      </w:divBdr>
    </w:div>
    <w:div w:id="1334532044">
      <w:bodyDiv w:val="1"/>
      <w:marLeft w:val="0"/>
      <w:marRight w:val="0"/>
      <w:marTop w:val="0"/>
      <w:marBottom w:val="0"/>
      <w:divBdr>
        <w:top w:val="none" w:sz="0" w:space="0" w:color="auto"/>
        <w:left w:val="none" w:sz="0" w:space="0" w:color="auto"/>
        <w:bottom w:val="none" w:sz="0" w:space="0" w:color="auto"/>
        <w:right w:val="none" w:sz="0" w:space="0" w:color="auto"/>
      </w:divBdr>
    </w:div>
    <w:div w:id="1605461138">
      <w:bodyDiv w:val="1"/>
      <w:marLeft w:val="0"/>
      <w:marRight w:val="0"/>
      <w:marTop w:val="0"/>
      <w:marBottom w:val="0"/>
      <w:divBdr>
        <w:top w:val="none" w:sz="0" w:space="0" w:color="auto"/>
        <w:left w:val="none" w:sz="0" w:space="0" w:color="auto"/>
        <w:bottom w:val="none" w:sz="0" w:space="0" w:color="auto"/>
        <w:right w:val="none" w:sz="0" w:space="0" w:color="auto"/>
      </w:divBdr>
    </w:div>
    <w:div w:id="1822505290">
      <w:bodyDiv w:val="1"/>
      <w:marLeft w:val="0"/>
      <w:marRight w:val="0"/>
      <w:marTop w:val="0"/>
      <w:marBottom w:val="0"/>
      <w:divBdr>
        <w:top w:val="none" w:sz="0" w:space="0" w:color="auto"/>
        <w:left w:val="none" w:sz="0" w:space="0" w:color="auto"/>
        <w:bottom w:val="none" w:sz="0" w:space="0" w:color="auto"/>
        <w:right w:val="none" w:sz="0" w:space="0" w:color="auto"/>
      </w:divBdr>
    </w:div>
    <w:div w:id="198314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IS@chp.c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F9384-0B0B-4522-8A8E-B69E00A02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6</Pages>
  <Words>2216</Words>
  <Characters>12709</Characters>
  <Application>Microsoft Office Word</Application>
  <DocSecurity>0</DocSecurity>
  <Lines>276</Lines>
  <Paragraphs>66</Paragraphs>
  <ScaleCrop>false</ScaleCrop>
  <HeadingPairs>
    <vt:vector size="2" baseType="variant">
      <vt:variant>
        <vt:lpstr>Title</vt:lpstr>
      </vt:variant>
      <vt:variant>
        <vt:i4>1</vt:i4>
      </vt:variant>
    </vt:vector>
  </HeadingPairs>
  <TitlesOfParts>
    <vt:vector size="1" baseType="lpstr">
      <vt:lpstr>Siskiyou County Planning Division</vt:lpstr>
    </vt:vector>
  </TitlesOfParts>
  <Company/>
  <LinksUpToDate>false</LinksUpToDate>
  <CharactersWithSpaces>14859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Division</dc:title>
  <dc:creator>Rachel Jereb</dc:creator>
  <cp:lastModifiedBy>Sarah O. Evans</cp:lastModifiedBy>
  <cp:revision>5</cp:revision>
  <cp:lastPrinted>2025-02-27T21:18:00Z</cp:lastPrinted>
  <dcterms:created xsi:type="dcterms:W3CDTF">2025-03-01T00:46:00Z</dcterms:created>
  <dcterms:modified xsi:type="dcterms:W3CDTF">2025-05-15T22:13:00Z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1705424444</vt:i4>
  </property>
</Properties>
</file>