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84F4" w14:textId="0FDD3037" w:rsidR="00B61683" w:rsidRPr="00A572C3" w:rsidRDefault="00795B89" w:rsidP="00BB3CCB">
      <w:pPr>
        <w:tabs>
          <w:tab w:val="center" w:pos="5850"/>
        </w:tabs>
        <w:spacing w:after="600"/>
        <w:ind w:left="2160"/>
        <w:jc w:val="center"/>
        <w:rPr>
          <w:sz w:val="28"/>
          <w:szCs w:val="28"/>
        </w:rPr>
      </w:pPr>
      <w:r>
        <w:rPr>
          <w:noProof/>
        </w:rPr>
        <w:drawing>
          <wp:anchor distT="0" distB="0" distL="114300" distR="114300" simplePos="0" relativeHeight="251658240" behindDoc="1" locked="0" layoutInCell="1" allowOverlap="1" wp14:anchorId="1EBCCC91" wp14:editId="5CFDB9DC">
            <wp:simplePos x="0" y="0"/>
            <wp:positionH relativeFrom="column">
              <wp:posOffset>0</wp:posOffset>
            </wp:positionH>
            <wp:positionV relativeFrom="paragraph">
              <wp:posOffset>76200</wp:posOffset>
            </wp:positionV>
            <wp:extent cx="914441" cy="914441"/>
            <wp:effectExtent l="0" t="0" r="0" b="0"/>
            <wp:wrapTight wrapText="bothSides">
              <wp:wrapPolygon edited="0">
                <wp:start x="6750" y="0"/>
                <wp:lineTo x="4050" y="1350"/>
                <wp:lineTo x="0" y="5400"/>
                <wp:lineTo x="0" y="15750"/>
                <wp:lineTo x="5400" y="21150"/>
                <wp:lineTo x="6750" y="21150"/>
                <wp:lineTo x="14850" y="21150"/>
                <wp:lineTo x="16650" y="21150"/>
                <wp:lineTo x="21150" y="16200"/>
                <wp:lineTo x="21150" y="5850"/>
                <wp:lineTo x="17550" y="1800"/>
                <wp:lineTo x="14400" y="0"/>
                <wp:lineTo x="6750" y="0"/>
              </wp:wrapPolygon>
            </wp:wrapTight>
            <wp:docPr id="2" name="Picture 2"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kiyou Co color seal-1 inch x 1 inch-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41" cy="914441"/>
                    </a:xfrm>
                    <a:prstGeom prst="rect">
                      <a:avLst/>
                    </a:prstGeom>
                  </pic:spPr>
                </pic:pic>
              </a:graphicData>
            </a:graphic>
          </wp:anchor>
        </w:drawing>
      </w:r>
      <w:r w:rsidR="001F47A8">
        <w:rPr>
          <w:b/>
          <w:bCs/>
          <w:sz w:val="28"/>
          <w:szCs w:val="28"/>
        </w:rPr>
        <w:t>Siskiyou County</w:t>
      </w:r>
      <w:r w:rsidR="001F47A8">
        <w:rPr>
          <w:b/>
          <w:bCs/>
          <w:sz w:val="28"/>
          <w:szCs w:val="28"/>
        </w:rPr>
        <w:br/>
      </w:r>
      <w:r w:rsidR="00A572C3">
        <w:rPr>
          <w:b/>
          <w:bCs/>
          <w:sz w:val="28"/>
          <w:szCs w:val="28"/>
        </w:rPr>
        <w:t>Pl</w:t>
      </w:r>
      <w:r w:rsidR="001F47A8">
        <w:rPr>
          <w:b/>
          <w:bCs/>
          <w:sz w:val="28"/>
          <w:szCs w:val="28"/>
        </w:rPr>
        <w:t>anning Commission Staff Report</w:t>
      </w:r>
      <w:r w:rsidR="001F47A8">
        <w:rPr>
          <w:b/>
          <w:bCs/>
          <w:sz w:val="28"/>
          <w:szCs w:val="28"/>
        </w:rPr>
        <w:br/>
      </w:r>
      <w:r w:rsidR="007242EE">
        <w:rPr>
          <w:b/>
          <w:bCs/>
          <w:sz w:val="28"/>
          <w:szCs w:val="28"/>
        </w:rPr>
        <w:t>May 21</w:t>
      </w:r>
      <w:r w:rsidR="003E3301">
        <w:rPr>
          <w:b/>
          <w:bCs/>
          <w:sz w:val="28"/>
          <w:szCs w:val="28"/>
        </w:rPr>
        <w:t>, 202</w:t>
      </w:r>
      <w:r w:rsidR="007242EE">
        <w:rPr>
          <w:b/>
          <w:bCs/>
          <w:sz w:val="28"/>
          <w:szCs w:val="28"/>
        </w:rPr>
        <w:t>5</w:t>
      </w:r>
    </w:p>
    <w:p w14:paraId="2DB537D1" w14:textId="4FFEBFE1" w:rsidR="00A572C3" w:rsidRDefault="00A572C3" w:rsidP="00A572C3">
      <w:pPr>
        <w:pStyle w:val="Heading2"/>
      </w:pPr>
      <w:r>
        <w:t xml:space="preserve">Agenda Item </w:t>
      </w:r>
      <w:r w:rsidR="00B64858">
        <w:t xml:space="preserve">Number </w:t>
      </w:r>
      <w:r w:rsidR="008E0AAA">
        <w:t>2</w:t>
      </w:r>
      <w:r w:rsidR="00B64858">
        <w:br/>
      </w:r>
      <w:r w:rsidR="0052283A">
        <w:t>Amendment of the Seismic Safety and Safety Element</w:t>
      </w:r>
      <w:r w:rsidR="001A717D">
        <w:t xml:space="preserve"> of the Siskiyou County General Plan</w:t>
      </w:r>
      <w:r w:rsidR="00D437B6">
        <w:t xml:space="preserve"> (</w:t>
      </w:r>
      <w:r w:rsidR="001A717D">
        <w:t>GPA</w:t>
      </w:r>
      <w:r w:rsidR="009731FF">
        <w:t>-</w:t>
      </w:r>
      <w:r w:rsidR="001B12F6">
        <w:t>2</w:t>
      </w:r>
      <w:r w:rsidR="001A717D">
        <w:t>5</w:t>
      </w:r>
      <w:r w:rsidR="009731FF">
        <w:t>-</w:t>
      </w:r>
      <w:r w:rsidR="001B12F6">
        <w:t>01</w:t>
      </w:r>
      <w:r w:rsidR="00D437B6">
        <w:t>)</w:t>
      </w:r>
    </w:p>
    <w:p w14:paraId="03C62343" w14:textId="77777777" w:rsidR="00C30F6D" w:rsidRPr="00C30F6D" w:rsidRDefault="00C30F6D" w:rsidP="00C30F6D"/>
    <w:p w14:paraId="3ED41ADE" w14:textId="5D5F5425" w:rsidR="00A572C3" w:rsidRPr="00145CB2" w:rsidRDefault="00A572C3" w:rsidP="00FA1F95">
      <w:pPr>
        <w:tabs>
          <w:tab w:val="left" w:pos="2970"/>
        </w:tabs>
        <w:ind w:left="2970" w:hanging="2970"/>
      </w:pPr>
      <w:r w:rsidRPr="00A572C3">
        <w:rPr>
          <w:b/>
          <w:bCs/>
        </w:rPr>
        <w:t>Applicant:</w:t>
      </w:r>
      <w:r w:rsidR="0019121A">
        <w:rPr>
          <w:b/>
          <w:bCs/>
        </w:rPr>
        <w:tab/>
      </w:r>
      <w:r w:rsidR="001A717D">
        <w:t>Siskiyou County</w:t>
      </w:r>
      <w:r w:rsidR="000E6099" w:rsidRPr="002D631A">
        <w:br/>
      </w:r>
      <w:r w:rsidR="001A717D">
        <w:t>Office of Emergency Services (OES)</w:t>
      </w:r>
    </w:p>
    <w:p w14:paraId="1C16477C" w14:textId="2ED24CD2" w:rsidR="00145CB2" w:rsidRPr="001B12F6" w:rsidRDefault="00847638" w:rsidP="007B47FA">
      <w:pPr>
        <w:ind w:left="2970" w:hanging="2970"/>
        <w:rPr>
          <w:sz w:val="23"/>
          <w:szCs w:val="23"/>
        </w:rPr>
      </w:pPr>
      <w:r w:rsidRPr="00145CB2">
        <w:rPr>
          <w:b/>
          <w:bCs/>
        </w:rPr>
        <w:t>Project Summary</w:t>
      </w:r>
      <w:r w:rsidRPr="00145CB2">
        <w:rPr>
          <w:b/>
          <w:bCs/>
        </w:rPr>
        <w:tab/>
      </w:r>
      <w:r w:rsidR="00C17C73" w:rsidRPr="00C17C73">
        <w:t>The Siskiyou County Office of Emergency Services is requesting that the Seismic Safety and Safety Element of the Siskiyou County General Plan be amended to in</w:t>
      </w:r>
      <w:r w:rsidR="00BD50FD">
        <w:t>corporate</w:t>
      </w:r>
      <w:r w:rsidR="00C17C73" w:rsidRPr="00C17C73">
        <w:t xml:space="preserve"> the Local Hazard Mitigation Plan (LHMP).  </w:t>
      </w:r>
      <w:r w:rsidR="00820B63">
        <w:t>Adoption</w:t>
      </w:r>
      <w:r w:rsidR="00C17C73" w:rsidRPr="00C17C73">
        <w:t xml:space="preserve"> of General Plan Amendment (GPA-</w:t>
      </w:r>
      <w:r w:rsidR="008B4B11">
        <w:t>25</w:t>
      </w:r>
      <w:r w:rsidR="00C17C73" w:rsidRPr="00C17C73">
        <w:t xml:space="preserve">-01) </w:t>
      </w:r>
      <w:r w:rsidR="004C70E5">
        <w:t xml:space="preserve">will satisfy </w:t>
      </w:r>
      <w:r w:rsidR="00126506">
        <w:t>AB 21</w:t>
      </w:r>
      <w:r w:rsidR="00484AAB">
        <w:t>40</w:t>
      </w:r>
      <w:r w:rsidR="00B40586">
        <w:t>,</w:t>
      </w:r>
      <w:r w:rsidR="00484AAB">
        <w:t xml:space="preserve"> which requires that </w:t>
      </w:r>
      <w:r w:rsidR="00B40586">
        <w:t xml:space="preserve">the </w:t>
      </w:r>
      <w:r w:rsidR="00C17C73" w:rsidRPr="00C17C73">
        <w:t xml:space="preserve">LHMP be </w:t>
      </w:r>
      <w:r w:rsidR="00712849">
        <w:t>incorporated</w:t>
      </w:r>
      <w:r w:rsidR="00C17C73" w:rsidRPr="00C17C73">
        <w:t xml:space="preserve"> as part of </w:t>
      </w:r>
      <w:r w:rsidR="00712849">
        <w:t>the</w:t>
      </w:r>
      <w:r w:rsidR="00C17C73" w:rsidRPr="00C17C73">
        <w:t xml:space="preserve"> General Plan</w:t>
      </w:r>
      <w:r w:rsidR="00484AAB">
        <w:t xml:space="preserve"> in order for the County to be eligible for cost share re</w:t>
      </w:r>
      <w:r w:rsidR="00B40586">
        <w:t>imbursement</w:t>
      </w:r>
      <w:r w:rsidR="00323B72">
        <w:t xml:space="preserve"> from the State,</w:t>
      </w:r>
      <w:r w:rsidR="00B40586">
        <w:t xml:space="preserve"> following a disaster </w:t>
      </w:r>
      <w:r w:rsidR="005F5949">
        <w:t>event</w:t>
      </w:r>
      <w:r w:rsidR="00C17C73" w:rsidRPr="00C17C73">
        <w:t>.</w:t>
      </w:r>
    </w:p>
    <w:p w14:paraId="1160B626" w14:textId="666AC1DF" w:rsidR="007A2659" w:rsidRPr="004813C6" w:rsidRDefault="00847638" w:rsidP="007B47FA">
      <w:pPr>
        <w:ind w:left="2970" w:hanging="2970"/>
      </w:pPr>
      <w:r w:rsidRPr="004813C6">
        <w:rPr>
          <w:b/>
          <w:bCs/>
        </w:rPr>
        <w:t>Location:</w:t>
      </w:r>
      <w:r w:rsidRPr="004813C6">
        <w:rPr>
          <w:b/>
          <w:bCs/>
        </w:rPr>
        <w:tab/>
      </w:r>
      <w:r w:rsidR="00CD7A8F" w:rsidRPr="00CD7A8F">
        <w:t>The project encompasses all unincorporated areas of Siskiyou County, California. The project area, which totals approximately 6,322 square miles, is roughly centered on Section 17 of Township 44 North, Range 7 West of the Mount Diablo Meridian.</w:t>
      </w:r>
    </w:p>
    <w:p w14:paraId="0360E290" w14:textId="3E4B1B31" w:rsidR="00521B1D" w:rsidRPr="00314961" w:rsidRDefault="00521B1D" w:rsidP="007B47FA">
      <w:pPr>
        <w:ind w:left="2970" w:hanging="2970"/>
      </w:pPr>
      <w:r w:rsidRPr="00C61A0D">
        <w:rPr>
          <w:b/>
          <w:bCs/>
        </w:rPr>
        <w:t>General Plan:</w:t>
      </w:r>
      <w:r w:rsidR="00C30F6D">
        <w:tab/>
      </w:r>
      <w:r w:rsidR="00CD7A8F">
        <w:t>(</w:t>
      </w:r>
      <w:r w:rsidR="00C30F6D">
        <w:t xml:space="preserve">All - </w:t>
      </w:r>
      <w:r w:rsidR="00CD7A8F">
        <w:t>County Wide)</w:t>
      </w:r>
    </w:p>
    <w:p w14:paraId="36E0562D" w14:textId="3E70A05F" w:rsidR="00521B1D" w:rsidRPr="00314961" w:rsidRDefault="003956C6" w:rsidP="007B47FA">
      <w:pPr>
        <w:ind w:left="2970" w:hanging="2970"/>
      </w:pPr>
      <w:r w:rsidRPr="00314961">
        <w:rPr>
          <w:b/>
          <w:bCs/>
        </w:rPr>
        <w:t>Zoning:</w:t>
      </w:r>
      <w:r w:rsidRPr="00314961">
        <w:rPr>
          <w:b/>
          <w:bCs/>
        </w:rPr>
        <w:tab/>
      </w:r>
      <w:r w:rsidR="00CD7A8F">
        <w:t>(</w:t>
      </w:r>
      <w:r w:rsidR="00C30F6D">
        <w:t xml:space="preserve">All - </w:t>
      </w:r>
      <w:r w:rsidR="00CD7A8F">
        <w:t>County Wide)</w:t>
      </w:r>
    </w:p>
    <w:p w14:paraId="438048BF" w14:textId="12DD38F1" w:rsidR="00B924E6" w:rsidRDefault="003956C6" w:rsidP="00460882">
      <w:pPr>
        <w:spacing w:after="0"/>
        <w:ind w:left="2970" w:hanging="2970"/>
      </w:pPr>
      <w:r w:rsidRPr="00AF1CEC">
        <w:rPr>
          <w:b/>
          <w:bCs/>
        </w:rPr>
        <w:t>Exhibits:</w:t>
      </w:r>
      <w:r w:rsidR="005B3600">
        <w:tab/>
        <w:t>A</w:t>
      </w:r>
      <w:r w:rsidR="00AF1CEC" w:rsidRPr="00AF1CEC">
        <w:t xml:space="preserve">. </w:t>
      </w:r>
      <w:r w:rsidR="00AF1CEC" w:rsidRPr="00AF1CEC">
        <w:tab/>
      </w:r>
      <w:r w:rsidR="00AF1CEC" w:rsidRPr="00437F51">
        <w:rPr>
          <w:u w:val="single"/>
        </w:rPr>
        <w:t>Draft Resolution PC</w:t>
      </w:r>
      <w:r w:rsidR="009731FF" w:rsidRPr="00437F51">
        <w:rPr>
          <w:u w:val="single"/>
        </w:rPr>
        <w:t xml:space="preserve"> </w:t>
      </w:r>
      <w:r w:rsidR="00AF1CEC" w:rsidRPr="00437F51">
        <w:rPr>
          <w:u w:val="single"/>
        </w:rPr>
        <w:t>202</w:t>
      </w:r>
      <w:r w:rsidR="00CD7A8F" w:rsidRPr="00437F51">
        <w:rPr>
          <w:u w:val="single"/>
        </w:rPr>
        <w:t>5</w:t>
      </w:r>
      <w:r w:rsidR="00AF1CEC" w:rsidRPr="00437F51">
        <w:rPr>
          <w:u w:val="single"/>
        </w:rPr>
        <w:t>-0</w:t>
      </w:r>
      <w:r w:rsidR="00CD7A8F" w:rsidRPr="00437F51">
        <w:rPr>
          <w:u w:val="single"/>
        </w:rPr>
        <w:t>10</w:t>
      </w:r>
    </w:p>
    <w:p w14:paraId="33E4D671" w14:textId="30D335C3" w:rsidR="007C2100" w:rsidRPr="00437F51" w:rsidRDefault="00670F87" w:rsidP="00B924E6">
      <w:pPr>
        <w:spacing w:after="0"/>
        <w:ind w:left="3600"/>
      </w:pPr>
      <w:r w:rsidRPr="00437F51">
        <w:t>A Resolution of the Siskiyou County Planning Commission recommending the Board of Supervisors Adopt the Local Hazard Mitigation Plan and Amend the Siskiyou</w:t>
      </w:r>
      <w:r w:rsidR="00ED0BB8" w:rsidRPr="00437F51">
        <w:t xml:space="preserve"> County General Plan Seismic Safety and Safety Element to incorporate the Local Hazard Mitigation Plan</w:t>
      </w:r>
      <w:r w:rsidR="00437F51">
        <w:br/>
      </w:r>
    </w:p>
    <w:p w14:paraId="31F2F001" w14:textId="31C23DCD" w:rsidR="007C2100" w:rsidRDefault="005B3600" w:rsidP="004579BA">
      <w:pPr>
        <w:spacing w:before="0" w:after="0"/>
        <w:ind w:left="2970"/>
      </w:pPr>
      <w:r>
        <w:t>B</w:t>
      </w:r>
      <w:r w:rsidR="00B761DB" w:rsidRPr="00FC6B4E">
        <w:t xml:space="preserve">. </w:t>
      </w:r>
      <w:r w:rsidR="00B761DB" w:rsidRPr="00FC6B4E">
        <w:tab/>
      </w:r>
      <w:r w:rsidR="00437F51" w:rsidRPr="00437F51">
        <w:rPr>
          <w:u w:val="single"/>
        </w:rPr>
        <w:t>Local Hazard Mitigation Plan</w:t>
      </w:r>
      <w:r w:rsidR="00437F51">
        <w:rPr>
          <w:u w:val="single"/>
        </w:rPr>
        <w:br/>
      </w:r>
    </w:p>
    <w:p w14:paraId="5E7A69EA" w14:textId="794D9828" w:rsidR="007C2100" w:rsidRDefault="005B3600" w:rsidP="00437F51">
      <w:pPr>
        <w:spacing w:before="0" w:after="0"/>
        <w:ind w:left="2970"/>
      </w:pPr>
      <w:r>
        <w:t>C</w:t>
      </w:r>
      <w:r w:rsidR="00AF1CEC" w:rsidRPr="00FC6B4E">
        <w:t xml:space="preserve">. </w:t>
      </w:r>
      <w:r w:rsidR="00AF1CEC" w:rsidRPr="00FC6B4E">
        <w:tab/>
      </w:r>
      <w:r w:rsidR="00437F51" w:rsidRPr="00437F51">
        <w:rPr>
          <w:u w:val="single"/>
        </w:rPr>
        <w:t>General Plan Seismic Safety and Safety Element</w:t>
      </w:r>
    </w:p>
    <w:p w14:paraId="02032F2F" w14:textId="77777777" w:rsidR="007C2100" w:rsidRDefault="007C2100">
      <w:pPr>
        <w:spacing w:before="0" w:after="160"/>
      </w:pPr>
      <w:r>
        <w:br w:type="page"/>
      </w:r>
    </w:p>
    <w:p w14:paraId="3FBA046B" w14:textId="46360438" w:rsidR="007C2100" w:rsidRPr="008808EC" w:rsidRDefault="007651A4" w:rsidP="004579BA">
      <w:pPr>
        <w:pStyle w:val="Heading2"/>
        <w:rPr>
          <w:sz w:val="22"/>
          <w:szCs w:val="22"/>
        </w:rPr>
      </w:pPr>
      <w:r w:rsidRPr="008808EC">
        <w:rPr>
          <w:sz w:val="22"/>
          <w:szCs w:val="22"/>
        </w:rPr>
        <w:lastRenderedPageBreak/>
        <w:t>Background</w:t>
      </w:r>
    </w:p>
    <w:p w14:paraId="2FB2E9F2" w14:textId="3E2D201E" w:rsidR="00DD09F9" w:rsidRPr="00A1054F" w:rsidRDefault="00A1054F" w:rsidP="00DD09F9">
      <w:pPr>
        <w:pStyle w:val="Heading3"/>
        <w:rPr>
          <w:i w:val="0"/>
          <w:iCs/>
        </w:rPr>
      </w:pPr>
      <w:r w:rsidRPr="00A1054F">
        <w:rPr>
          <w:i w:val="0"/>
          <w:iCs/>
        </w:rPr>
        <w:t>Disast</w:t>
      </w:r>
      <w:r>
        <w:rPr>
          <w:i w:val="0"/>
          <w:iCs/>
        </w:rPr>
        <w:t xml:space="preserve">er </w:t>
      </w:r>
      <w:r w:rsidR="00F65D69">
        <w:rPr>
          <w:i w:val="0"/>
          <w:iCs/>
        </w:rPr>
        <w:t>Mitigation Act of 2000</w:t>
      </w:r>
      <w:r w:rsidR="00194F3F">
        <w:rPr>
          <w:i w:val="0"/>
          <w:iCs/>
        </w:rPr>
        <w:t xml:space="preserve"> (DMA)</w:t>
      </w:r>
    </w:p>
    <w:p w14:paraId="52BDE839" w14:textId="32743323" w:rsidR="00CC036B" w:rsidRDefault="00F65D69" w:rsidP="00097A90">
      <w:r>
        <w:rPr>
          <w:iCs/>
        </w:rPr>
        <w:t>The United States Congress passed the Disaster Mitigation Act (DMA) of 2000</w:t>
      </w:r>
      <w:r w:rsidR="0011521D">
        <w:rPr>
          <w:iCs/>
        </w:rPr>
        <w:t xml:space="preserve"> to provide funding assistance to counties </w:t>
      </w:r>
      <w:r w:rsidR="00296123">
        <w:rPr>
          <w:iCs/>
        </w:rPr>
        <w:t>for pre- and post- hazard mitigation projects</w:t>
      </w:r>
      <w:r w:rsidR="00BC29F9">
        <w:rPr>
          <w:iCs/>
        </w:rPr>
        <w:t xml:space="preserve"> following a disaster.</w:t>
      </w:r>
      <w:r w:rsidR="00EC5FC8" w:rsidRPr="00A701C4">
        <w:t xml:space="preserve"> </w:t>
      </w:r>
      <w:r w:rsidR="0011521D">
        <w:t>In order to receive federal hazard mitigation funding from the Federal Emergency Management Agency (FEMA)</w:t>
      </w:r>
      <w:r w:rsidR="001928AA">
        <w:t xml:space="preserve">, the </w:t>
      </w:r>
      <w:r w:rsidR="00F408AB">
        <w:t>County must develop and adopt a FEMA-approve local hazard mitigation plan.</w:t>
      </w:r>
    </w:p>
    <w:p w14:paraId="3D703A8A" w14:textId="0143E089" w:rsidR="00455DF3" w:rsidRDefault="00455DF3" w:rsidP="00097A90">
      <w:r w:rsidRPr="00455DF3">
        <w:t xml:space="preserve">A Local Hazard Mitigation Plan (LHMP) generally expires five years after its approval. To remain effective, </w:t>
      </w:r>
      <w:r w:rsidR="000A2E29">
        <w:t xml:space="preserve">a </w:t>
      </w:r>
      <w:r w:rsidRPr="00455DF3">
        <w:t>LHMP must be reviewed and revised at least every five years to ensure th</w:t>
      </w:r>
      <w:r w:rsidR="000A2E29">
        <w:t>at it is</w:t>
      </w:r>
      <w:r w:rsidRPr="00455DF3">
        <w:t xml:space="preserve"> </w:t>
      </w:r>
      <w:r w:rsidR="006D4040">
        <w:t xml:space="preserve">up to date </w:t>
      </w:r>
      <w:r w:rsidRPr="00455DF3">
        <w:t xml:space="preserve">and relevant. This update allows jurisdictions to identify and add more mitigation actions, as needed. </w:t>
      </w:r>
    </w:p>
    <w:p w14:paraId="3DB0048A" w14:textId="4AC1DDDE" w:rsidR="00042A27" w:rsidRDefault="00AC7159" w:rsidP="00097A90">
      <w:r>
        <w:t>The County has been out of compliance with</w:t>
      </w:r>
      <w:r w:rsidR="00E5725F">
        <w:t xml:space="preserve"> this</w:t>
      </w:r>
      <w:r w:rsidR="00F371D3">
        <w:t xml:space="preserve"> federal requirement since the last LHMP</w:t>
      </w:r>
      <w:r w:rsidR="00514301">
        <w:t xml:space="preserve"> expired </w:t>
      </w:r>
      <w:r w:rsidR="00E11A36">
        <w:t>several years ago</w:t>
      </w:r>
      <w:r w:rsidR="003C4FA7">
        <w:t xml:space="preserve"> and is </w:t>
      </w:r>
      <w:r w:rsidR="005201A1">
        <w:t xml:space="preserve">currently </w:t>
      </w:r>
      <w:r w:rsidR="003C4FA7">
        <w:t>not eligible to receive hazard mitigation funding assistance</w:t>
      </w:r>
      <w:r w:rsidR="002D0E1B">
        <w:t xml:space="preserve"> from the federal government</w:t>
      </w:r>
      <w:r w:rsidR="00E11A36">
        <w:t>.</w:t>
      </w:r>
      <w:r w:rsidR="00483916">
        <w:t xml:space="preserve"> In order to </w:t>
      </w:r>
      <w:r w:rsidR="00282491">
        <w:t>regain</w:t>
      </w:r>
      <w:r w:rsidR="00483916">
        <w:t xml:space="preserve"> </w:t>
      </w:r>
      <w:r w:rsidR="00282491">
        <w:t xml:space="preserve">eligibility </w:t>
      </w:r>
      <w:r w:rsidR="00CE5636">
        <w:t xml:space="preserve">for federal disaster mitigation funding </w:t>
      </w:r>
      <w:r w:rsidR="00600D6C">
        <w:t>a new LHMP must be adopted.</w:t>
      </w:r>
      <w:r w:rsidR="004A07D3">
        <w:t xml:space="preserve"> </w:t>
      </w:r>
    </w:p>
    <w:p w14:paraId="24E54E4F" w14:textId="610AA466" w:rsidR="00B100E3" w:rsidRDefault="00C50295" w:rsidP="00DD09F9">
      <w:r>
        <w:t xml:space="preserve">Siskiyou County Office of Emergency Services (OES) has completed </w:t>
      </w:r>
      <w:r w:rsidR="000A09C9">
        <w:t xml:space="preserve">development of a </w:t>
      </w:r>
      <w:r w:rsidR="00816715">
        <w:t xml:space="preserve">FEMA-approved </w:t>
      </w:r>
      <w:r w:rsidR="004A6538">
        <w:t xml:space="preserve">draft </w:t>
      </w:r>
      <w:r w:rsidR="000A09C9">
        <w:t xml:space="preserve">LHMP which is scheduled to </w:t>
      </w:r>
      <w:r w:rsidR="00816715">
        <w:t>go before the Board of Supervisors for possible a</w:t>
      </w:r>
      <w:r w:rsidR="008A657C">
        <w:t>doption</w:t>
      </w:r>
      <w:r w:rsidR="00816715">
        <w:t xml:space="preserve"> on June 3, 2025</w:t>
      </w:r>
      <w:r w:rsidR="007715F1">
        <w:t>.</w:t>
      </w:r>
      <w:r w:rsidR="00A94739">
        <w:t xml:space="preserve">  </w:t>
      </w:r>
      <w:r w:rsidR="008B3BC6" w:rsidRPr="008B3BC6">
        <w:t>In April of this year, FEMA, after receiving and reviewing the LHMP,  reports the proposed LHMP is approvable pending adoption.  In preparation of the LHMP, no inconsistencies with the County’s general plan were identified.</w:t>
      </w:r>
    </w:p>
    <w:p w14:paraId="0DEC2684" w14:textId="2BDA6FA6" w:rsidR="0056345C" w:rsidRDefault="0056345C" w:rsidP="00DD09F9">
      <w:r>
        <w:t>Staff is currently working on a comprehensive General Plan update, including an update to the Safety Element. Staff will be presenting the updated Safety Element later on this year, to coincide with the comprehensive General Plan update process. Staff is not updating the Safety Element at this time. This effort being present to the Planning Commission is specifically for AB 2140 compliance.</w:t>
      </w:r>
    </w:p>
    <w:p w14:paraId="7EAAE41C" w14:textId="1B579E4E" w:rsidR="00070B19" w:rsidRPr="00A1054F" w:rsidRDefault="002D53B9" w:rsidP="00070B19">
      <w:pPr>
        <w:pStyle w:val="Heading3"/>
        <w:rPr>
          <w:i w:val="0"/>
          <w:iCs/>
        </w:rPr>
      </w:pPr>
      <w:r>
        <w:rPr>
          <w:i w:val="0"/>
          <w:iCs/>
        </w:rPr>
        <w:t xml:space="preserve">Assembly Bill 2140 </w:t>
      </w:r>
      <w:r w:rsidR="00E3057C">
        <w:rPr>
          <w:i w:val="0"/>
          <w:iCs/>
        </w:rPr>
        <w:t xml:space="preserve">of 2006 </w:t>
      </w:r>
      <w:r>
        <w:rPr>
          <w:i w:val="0"/>
          <w:iCs/>
        </w:rPr>
        <w:t>(AB 2140)</w:t>
      </w:r>
    </w:p>
    <w:p w14:paraId="390E0C23" w14:textId="50403B29" w:rsidR="00F90123" w:rsidRDefault="00E65488" w:rsidP="00070B19">
      <w:pPr>
        <w:rPr>
          <w:iCs/>
        </w:rPr>
      </w:pPr>
      <w:r>
        <w:rPr>
          <w:iCs/>
        </w:rPr>
        <w:t>T</w:t>
      </w:r>
      <w:r w:rsidR="00F90123">
        <w:rPr>
          <w:iCs/>
        </w:rPr>
        <w:t xml:space="preserve">he County is typically responsible for 25% of the </w:t>
      </w:r>
      <w:r w:rsidR="00847DE9">
        <w:rPr>
          <w:iCs/>
        </w:rPr>
        <w:t>cleanup</w:t>
      </w:r>
      <w:r w:rsidR="00F90123">
        <w:rPr>
          <w:iCs/>
        </w:rPr>
        <w:t xml:space="preserve"> and recovery cost</w:t>
      </w:r>
      <w:r>
        <w:rPr>
          <w:iCs/>
        </w:rPr>
        <w:t xml:space="preserve"> following a disaster event</w:t>
      </w:r>
      <w:r w:rsidR="00F90123">
        <w:rPr>
          <w:iCs/>
        </w:rPr>
        <w:t>.</w:t>
      </w:r>
      <w:r w:rsidR="00A96DBC">
        <w:rPr>
          <w:iCs/>
        </w:rPr>
        <w:t xml:space="preserve"> </w:t>
      </w:r>
      <w:r w:rsidR="00E83F2D">
        <w:rPr>
          <w:iCs/>
        </w:rPr>
        <w:t>However, p</w:t>
      </w:r>
      <w:r w:rsidR="00A96DBC">
        <w:rPr>
          <w:iCs/>
        </w:rPr>
        <w:t>ursuant to AB</w:t>
      </w:r>
      <w:r w:rsidR="00A96DBC" w:rsidRPr="00A96DBC">
        <w:rPr>
          <w:iCs/>
        </w:rPr>
        <w:t xml:space="preserve"> 2140, </w:t>
      </w:r>
      <w:r w:rsidR="00E83F2D">
        <w:rPr>
          <w:iCs/>
        </w:rPr>
        <w:t xml:space="preserve">the County may be </w:t>
      </w:r>
      <w:r w:rsidR="00A96DBC" w:rsidRPr="00A96DBC">
        <w:rPr>
          <w:iCs/>
        </w:rPr>
        <w:t>eligible for cost share reimbursement from the State for up to 25% of a disaster recovery project’s total cost</w:t>
      </w:r>
      <w:r w:rsidR="002E108E">
        <w:rPr>
          <w:iCs/>
        </w:rPr>
        <w:t>, provided that the County has</w:t>
      </w:r>
      <w:r w:rsidR="00A96DBC" w:rsidRPr="00A96DBC">
        <w:rPr>
          <w:iCs/>
        </w:rPr>
        <w:t xml:space="preserve"> incorporated a </w:t>
      </w:r>
      <w:r w:rsidR="00773E6E">
        <w:rPr>
          <w:iCs/>
        </w:rPr>
        <w:t xml:space="preserve">FEMA-approved </w:t>
      </w:r>
      <w:r w:rsidR="00A96DBC" w:rsidRPr="00A96DBC">
        <w:rPr>
          <w:iCs/>
        </w:rPr>
        <w:t>LHMP into its General Plan</w:t>
      </w:r>
      <w:r w:rsidR="00D5569F">
        <w:rPr>
          <w:iCs/>
        </w:rPr>
        <w:t>.</w:t>
      </w:r>
      <w:r w:rsidR="00D40ACE">
        <w:rPr>
          <w:iCs/>
        </w:rPr>
        <w:t xml:space="preserve"> </w:t>
      </w:r>
    </w:p>
    <w:p w14:paraId="7CFE0BC4" w14:textId="7B0C56A3" w:rsidR="00070B19" w:rsidRPr="00754DA7" w:rsidRDefault="00C1699B" w:rsidP="00070B19">
      <w:pPr>
        <w:rPr>
          <w:iCs/>
        </w:rPr>
      </w:pPr>
      <w:r>
        <w:rPr>
          <w:iCs/>
        </w:rPr>
        <w:t xml:space="preserve">The County </w:t>
      </w:r>
      <w:r w:rsidR="00584391">
        <w:rPr>
          <w:iCs/>
        </w:rPr>
        <w:t>has been</w:t>
      </w:r>
      <w:r>
        <w:rPr>
          <w:iCs/>
        </w:rPr>
        <w:t xml:space="preserve"> out of compliance with AB 2140</w:t>
      </w:r>
      <w:r w:rsidR="00584391">
        <w:rPr>
          <w:iCs/>
        </w:rPr>
        <w:t xml:space="preserve"> since the last LHMP expired several years ago and is </w:t>
      </w:r>
      <w:r w:rsidR="00052707">
        <w:rPr>
          <w:iCs/>
        </w:rPr>
        <w:t xml:space="preserve">currently </w:t>
      </w:r>
      <w:r>
        <w:rPr>
          <w:iCs/>
        </w:rPr>
        <w:t xml:space="preserve">not eligible for </w:t>
      </w:r>
      <w:r w:rsidR="00052707">
        <w:rPr>
          <w:iCs/>
        </w:rPr>
        <w:t xml:space="preserve">state </w:t>
      </w:r>
      <w:r>
        <w:rPr>
          <w:iCs/>
        </w:rPr>
        <w:t xml:space="preserve">cost share reimbursement. </w:t>
      </w:r>
      <w:r w:rsidR="009E0F08">
        <w:t xml:space="preserve">In order to regain eligibility for </w:t>
      </w:r>
      <w:r w:rsidR="00754DA7">
        <w:t>AB 2140 state cost share reimbursement</w:t>
      </w:r>
      <w:r w:rsidR="00F91CCD">
        <w:rPr>
          <w:iCs/>
        </w:rPr>
        <w:t>,</w:t>
      </w:r>
      <w:r w:rsidR="00AE1935">
        <w:rPr>
          <w:iCs/>
        </w:rPr>
        <w:t xml:space="preserve"> </w:t>
      </w:r>
      <w:r w:rsidR="003D454F">
        <w:rPr>
          <w:iCs/>
        </w:rPr>
        <w:t xml:space="preserve">the County must incorporate a </w:t>
      </w:r>
      <w:r w:rsidR="007B49D7">
        <w:rPr>
          <w:iCs/>
        </w:rPr>
        <w:t>FEMA-approved LHMP into the Siskiyou County General Plan.</w:t>
      </w:r>
    </w:p>
    <w:p w14:paraId="39165950" w14:textId="6027DFB4" w:rsidR="00070B19" w:rsidRDefault="00AE1935" w:rsidP="00070B19">
      <w:r>
        <w:t xml:space="preserve">Incorporation of the </w:t>
      </w:r>
      <w:r w:rsidR="00ED1CFF">
        <w:t>previous</w:t>
      </w:r>
      <w:r w:rsidR="00072B79">
        <w:t xml:space="preserve"> </w:t>
      </w:r>
      <w:r w:rsidR="0048014B">
        <w:t xml:space="preserve">LHMP into the General Plan </w:t>
      </w:r>
      <w:r w:rsidR="00ED1CFF">
        <w:t xml:space="preserve">Seismic Safety and Safety Element </w:t>
      </w:r>
      <w:r w:rsidR="0048014B">
        <w:t xml:space="preserve">was last done </w:t>
      </w:r>
      <w:r w:rsidR="00283816">
        <w:t>on February 19, 2020.</w:t>
      </w:r>
    </w:p>
    <w:p w14:paraId="79FB39DB" w14:textId="77777777" w:rsidR="00B75B2E" w:rsidRDefault="005E6D6E" w:rsidP="00070B19">
      <w:r>
        <w:t xml:space="preserve">The </w:t>
      </w:r>
      <w:r w:rsidR="00350C7B">
        <w:t>most recent</w:t>
      </w:r>
      <w:r>
        <w:t xml:space="preserve"> </w:t>
      </w:r>
      <w:r w:rsidR="00C27686">
        <w:t xml:space="preserve">draft </w:t>
      </w:r>
      <w:r>
        <w:t xml:space="preserve">LHMP is scheduled to go before the Board of Supervisors for possible </w:t>
      </w:r>
      <w:r w:rsidR="00E74F43">
        <w:t xml:space="preserve">adoption and </w:t>
      </w:r>
      <w:r>
        <w:t>incorporation into the General Plan on June 3, 2025.</w:t>
      </w:r>
    </w:p>
    <w:p w14:paraId="36CF8D8E" w14:textId="6724631D" w:rsidR="005E6D6E" w:rsidRDefault="00BA7CBE" w:rsidP="00070B19">
      <w:r>
        <w:t xml:space="preserve">Siskiyou County OES </w:t>
      </w:r>
      <w:r w:rsidR="00F27F38">
        <w:t xml:space="preserve">is seeking a recommendation from the Planning Commission to the Board of Supervisors </w:t>
      </w:r>
      <w:r w:rsidR="00CB1923">
        <w:t>advising adoption and incorporation of the</w:t>
      </w:r>
      <w:r w:rsidR="00F27F38">
        <w:t xml:space="preserve"> </w:t>
      </w:r>
      <w:r w:rsidR="000523B0">
        <w:t xml:space="preserve">draft </w:t>
      </w:r>
      <w:r w:rsidR="00F27F38">
        <w:t>LHMP</w:t>
      </w:r>
      <w:r w:rsidR="00EE1F34">
        <w:t xml:space="preserve"> </w:t>
      </w:r>
      <w:r w:rsidR="00F27F38">
        <w:t xml:space="preserve">into the General Plan </w:t>
      </w:r>
      <w:r w:rsidR="00E74F43">
        <w:t xml:space="preserve">Seismic </w:t>
      </w:r>
      <w:r w:rsidR="00E74F43">
        <w:lastRenderedPageBreak/>
        <w:t xml:space="preserve">Safety and </w:t>
      </w:r>
      <w:r w:rsidR="00F27F38">
        <w:t>Safety Element</w:t>
      </w:r>
      <w:r w:rsidR="00DB390B">
        <w:t xml:space="preserve"> so that the County can be eligible for federal and state </w:t>
      </w:r>
      <w:r w:rsidR="00B75B2E">
        <w:t>disaster relief and mitigation funding.</w:t>
      </w:r>
    </w:p>
    <w:p w14:paraId="20CBF428" w14:textId="437AF1E5" w:rsidR="003C63AD" w:rsidRPr="00A06B8A" w:rsidRDefault="003C63AD" w:rsidP="003C63AD">
      <w:pPr>
        <w:pStyle w:val="Heading2"/>
        <w:rPr>
          <w:sz w:val="22"/>
          <w:szCs w:val="22"/>
        </w:rPr>
      </w:pPr>
      <w:r w:rsidRPr="00A06B8A">
        <w:rPr>
          <w:sz w:val="22"/>
          <w:szCs w:val="22"/>
        </w:rPr>
        <w:t>Analysis</w:t>
      </w:r>
    </w:p>
    <w:p w14:paraId="1ABD6C08" w14:textId="212DFA71" w:rsidR="00DC35CB" w:rsidRPr="00DC35CB" w:rsidRDefault="000D0C94" w:rsidP="00DC35CB">
      <w:pPr>
        <w:pStyle w:val="ListParagraph"/>
        <w:numPr>
          <w:ilvl w:val="0"/>
          <w:numId w:val="2"/>
        </w:numPr>
        <w:rPr>
          <w:iCs/>
        </w:rPr>
      </w:pPr>
      <w:r w:rsidRPr="00DC35CB">
        <w:rPr>
          <w:iCs/>
        </w:rPr>
        <w:t xml:space="preserve">If the draft LHMP is not adopted by the Board of Supervisors, the County will remain ineligible </w:t>
      </w:r>
      <w:r w:rsidR="00381699" w:rsidRPr="00DC35CB">
        <w:rPr>
          <w:iCs/>
        </w:rPr>
        <w:t>to receive FEMA disaster mitigation funding.</w:t>
      </w:r>
    </w:p>
    <w:p w14:paraId="2C43CCB4" w14:textId="7BED83BC" w:rsidR="00DC35CB" w:rsidRPr="00005435" w:rsidRDefault="00DC35CB" w:rsidP="00005435">
      <w:pPr>
        <w:pStyle w:val="ListParagraph"/>
        <w:numPr>
          <w:ilvl w:val="0"/>
          <w:numId w:val="2"/>
        </w:numPr>
        <w:rPr>
          <w:iCs/>
        </w:rPr>
      </w:pPr>
      <w:r w:rsidRPr="00DC35CB">
        <w:rPr>
          <w:iCs/>
        </w:rPr>
        <w:t xml:space="preserve">If the draft </w:t>
      </w:r>
      <w:r w:rsidR="004B1D82">
        <w:rPr>
          <w:iCs/>
        </w:rPr>
        <w:t xml:space="preserve">LHMP is not incorporated into the General Plan Seismic Safety and Safety Element, the County will remain ineligible for </w:t>
      </w:r>
      <w:r w:rsidR="00DD4315">
        <w:rPr>
          <w:iCs/>
        </w:rPr>
        <w:t>AB 2140</w:t>
      </w:r>
      <w:r w:rsidR="00D76B95">
        <w:rPr>
          <w:iCs/>
        </w:rPr>
        <w:t xml:space="preserve"> cost share reimbursement</w:t>
      </w:r>
      <w:r w:rsidR="0047443A">
        <w:rPr>
          <w:iCs/>
        </w:rPr>
        <w:t xml:space="preserve"> </w:t>
      </w:r>
      <w:r w:rsidR="00005435">
        <w:rPr>
          <w:iCs/>
        </w:rPr>
        <w:t>following a disaster event.</w:t>
      </w:r>
    </w:p>
    <w:p w14:paraId="5C8A240C" w14:textId="3A394205" w:rsidR="007651A4" w:rsidRPr="00862F54" w:rsidRDefault="003C63AD" w:rsidP="00862F54">
      <w:pPr>
        <w:pStyle w:val="Heading2"/>
        <w:rPr>
          <w:sz w:val="22"/>
          <w:szCs w:val="22"/>
        </w:rPr>
      </w:pPr>
      <w:r w:rsidRPr="00862F54">
        <w:rPr>
          <w:sz w:val="22"/>
          <w:szCs w:val="22"/>
        </w:rPr>
        <w:t xml:space="preserve"> </w:t>
      </w:r>
      <w:r w:rsidR="00230329" w:rsidRPr="00862F54">
        <w:rPr>
          <w:sz w:val="22"/>
          <w:szCs w:val="22"/>
        </w:rPr>
        <w:t>Environmental Review</w:t>
      </w:r>
    </w:p>
    <w:p w14:paraId="04921A27" w14:textId="4859E1AB" w:rsidR="00C1246D" w:rsidRPr="00BB0B49" w:rsidRDefault="00407A2A" w:rsidP="00CD1C3F">
      <w:r w:rsidRPr="00BB0B49">
        <w:t xml:space="preserve">This project </w:t>
      </w:r>
      <w:r w:rsidR="00616465" w:rsidRPr="00BB0B49">
        <w:t>is statutorily exempt from the California Environmental Quality Act (CEQA) pursuant to CEQA Guidelines Section 15</w:t>
      </w:r>
      <w:r w:rsidR="00056F84" w:rsidRPr="00BB0B49">
        <w:t>061(b)(3)</w:t>
      </w:r>
      <w:r w:rsidR="00616465" w:rsidRPr="00BB0B49">
        <w:t xml:space="preserve">, </w:t>
      </w:r>
      <w:r w:rsidR="00BB0B49" w:rsidRPr="00BB0B49">
        <w:t>which states that “A project is exempt from CEQA if: [t]he activity is covered by the common sense exemption that CEQA applies only to projects which have the potential for causing a significant effect on the environment. Where it can be seen with certainty that there is no possibility that the activity in question may have a significant effect on the environment, the activity is not subject to CEQA.” The project is exempt pursuant to CEQA Guidelines Section 15061(b)(3) because it will only add informational language to the General Plan and will not have any direct or indirect impacts on the environment.</w:t>
      </w:r>
    </w:p>
    <w:p w14:paraId="324BACDD" w14:textId="0E640950" w:rsidR="00230329" w:rsidRPr="000B5732" w:rsidRDefault="00672128" w:rsidP="00672128">
      <w:pPr>
        <w:pStyle w:val="Heading2"/>
      </w:pPr>
      <w:r w:rsidRPr="000B5732">
        <w:t>Comments</w:t>
      </w:r>
    </w:p>
    <w:p w14:paraId="11392FAE" w14:textId="3D41A3C2" w:rsidR="001167BC" w:rsidRPr="008A2BA6" w:rsidRDefault="00C3580E" w:rsidP="001167BC">
      <w:r w:rsidRPr="000B5732">
        <w:t xml:space="preserve">A Notice of Public Hearing was published in the Siskiyou Daily News on </w:t>
      </w:r>
      <w:r w:rsidR="007F0D76" w:rsidRPr="000B5732">
        <w:t>May 7</w:t>
      </w:r>
      <w:r w:rsidRPr="000B5732">
        <w:t>, 202</w:t>
      </w:r>
      <w:r w:rsidR="007F0D76" w:rsidRPr="000B5732">
        <w:t>5</w:t>
      </w:r>
      <w:r w:rsidR="00E41EFC">
        <w:t xml:space="preserve">. </w:t>
      </w:r>
      <w:r w:rsidR="00C4247C" w:rsidRPr="008A2BA6">
        <w:t xml:space="preserve">No comments have been received as of the writing of this </w:t>
      </w:r>
      <w:r w:rsidR="000B5732" w:rsidRPr="008A2BA6">
        <w:t>report.</w:t>
      </w:r>
    </w:p>
    <w:p w14:paraId="66499AA6" w14:textId="77777777" w:rsidR="00230329" w:rsidRPr="00AD6CE3" w:rsidRDefault="00230329" w:rsidP="00230329">
      <w:pPr>
        <w:pStyle w:val="Heading2"/>
      </w:pPr>
      <w:r w:rsidRPr="00AD6CE3">
        <w:t>Planning Staff Recommendations</w:t>
      </w:r>
    </w:p>
    <w:p w14:paraId="40A64321" w14:textId="62AB9B0F" w:rsidR="000801A9" w:rsidRPr="00AD6CE3" w:rsidRDefault="000801A9" w:rsidP="004579BA">
      <w:pPr>
        <w:pStyle w:val="ListParagraph"/>
        <w:numPr>
          <w:ilvl w:val="0"/>
          <w:numId w:val="1"/>
        </w:numPr>
      </w:pPr>
      <w:r w:rsidRPr="00AD6CE3">
        <w:t>Adopt Resolution PC 202</w:t>
      </w:r>
      <w:r w:rsidR="000B5732" w:rsidRPr="00AD6CE3">
        <w:t>5</w:t>
      </w:r>
      <w:r w:rsidRPr="00AD6CE3">
        <w:t>-0</w:t>
      </w:r>
      <w:r w:rsidR="000B5732" w:rsidRPr="00AD6CE3">
        <w:t>10</w:t>
      </w:r>
      <w:r w:rsidRPr="00AD6CE3">
        <w:t xml:space="preserve"> taking the following actions:</w:t>
      </w:r>
    </w:p>
    <w:p w14:paraId="7197BFE7" w14:textId="3733E5E4" w:rsidR="00A24D1D" w:rsidRPr="00AD6CE3" w:rsidRDefault="004B1B62" w:rsidP="004579BA">
      <w:pPr>
        <w:pStyle w:val="ListParagraph"/>
        <w:numPr>
          <w:ilvl w:val="1"/>
          <w:numId w:val="1"/>
        </w:numPr>
      </w:pPr>
      <w:r w:rsidRPr="00AD6CE3">
        <w:t>Recommend the Board of Supervisors determine</w:t>
      </w:r>
      <w:r w:rsidR="0086224E" w:rsidRPr="00AD6CE3">
        <w:t xml:space="preserve"> the project to be </w:t>
      </w:r>
      <w:r w:rsidR="00D406EE" w:rsidRPr="00AD6CE3">
        <w:t xml:space="preserve">statutorily </w:t>
      </w:r>
      <w:r w:rsidR="0086224E" w:rsidRPr="00AD6CE3">
        <w:t xml:space="preserve">exempt from the California Environmental Quality Act </w:t>
      </w:r>
      <w:r w:rsidR="003A0FB6" w:rsidRPr="00AD6CE3">
        <w:t>(CEQA)</w:t>
      </w:r>
      <w:r w:rsidR="000801A9" w:rsidRPr="00AD6CE3">
        <w:t xml:space="preserve"> in accordance with</w:t>
      </w:r>
      <w:r w:rsidRPr="00AD6CE3">
        <w:t xml:space="preserve"> CEQA Guidelines Section </w:t>
      </w:r>
      <w:r w:rsidR="00A24D1D" w:rsidRPr="00AD6CE3">
        <w:t>1</w:t>
      </w:r>
      <w:r w:rsidR="008A2BA6" w:rsidRPr="00AD6CE3">
        <w:t>5061(b)(3)</w:t>
      </w:r>
      <w:r w:rsidR="00D406EE" w:rsidRPr="00AD6CE3">
        <w:t xml:space="preserve">, </w:t>
      </w:r>
      <w:r w:rsidR="00E34E87" w:rsidRPr="00AD6CE3">
        <w:t xml:space="preserve">the </w:t>
      </w:r>
      <w:r w:rsidR="00E34E87" w:rsidRPr="00AD6CE3">
        <w:rPr>
          <w:i/>
          <w:iCs/>
        </w:rPr>
        <w:t>“common sense exemption”</w:t>
      </w:r>
      <w:r w:rsidRPr="00AD6CE3">
        <w:t>; and</w:t>
      </w:r>
    </w:p>
    <w:p w14:paraId="6F2FD2FD" w14:textId="77777777" w:rsidR="00ED28D6" w:rsidRPr="00AD6CE3" w:rsidRDefault="004B1B62" w:rsidP="004579BA">
      <w:pPr>
        <w:pStyle w:val="ListParagraph"/>
        <w:numPr>
          <w:ilvl w:val="1"/>
          <w:numId w:val="1"/>
        </w:numPr>
      </w:pPr>
      <w:r w:rsidRPr="00AD6CE3">
        <w:t>Recommend</w:t>
      </w:r>
      <w:r w:rsidR="00EF42FE" w:rsidRPr="00AD6CE3">
        <w:t xml:space="preserve"> that the Board of Supervisors </w:t>
      </w:r>
      <w:r w:rsidR="00A24D1D" w:rsidRPr="00AD6CE3">
        <w:t>approv</w:t>
      </w:r>
      <w:r w:rsidR="00EF42FE" w:rsidRPr="00AD6CE3">
        <w:t>e</w:t>
      </w:r>
      <w:r w:rsidR="00A24D1D" w:rsidRPr="00AD6CE3">
        <w:t xml:space="preserve"> </w:t>
      </w:r>
      <w:r w:rsidR="00681370" w:rsidRPr="00AD6CE3">
        <w:t xml:space="preserve">and adopt the February 2025 </w:t>
      </w:r>
      <w:r w:rsidR="00ED28D6" w:rsidRPr="00AD6CE3">
        <w:t xml:space="preserve">Siskiyou County Local Hazard Mitigation Plan Update, and </w:t>
      </w:r>
    </w:p>
    <w:p w14:paraId="74E1D14D" w14:textId="3269BBF3" w:rsidR="00EF42FE" w:rsidRPr="00AD6CE3" w:rsidRDefault="008420CF" w:rsidP="00AD6CE3">
      <w:pPr>
        <w:pStyle w:val="ListParagraph"/>
        <w:numPr>
          <w:ilvl w:val="1"/>
          <w:numId w:val="1"/>
        </w:numPr>
      </w:pPr>
      <w:r w:rsidRPr="00AD6CE3">
        <w:t xml:space="preserve">Recommend that the Board of Supervisors </w:t>
      </w:r>
      <w:r w:rsidR="000D06F2" w:rsidRPr="00AD6CE3">
        <w:t>incorporate</w:t>
      </w:r>
      <w:r w:rsidRPr="00AD6CE3">
        <w:t xml:space="preserve"> the February 2025 Siskiyou County Local Hazard Mitigation Plan Update</w:t>
      </w:r>
      <w:r w:rsidR="000D06F2" w:rsidRPr="00AD6CE3">
        <w:t xml:space="preserve"> into the Siskiyou County General Plan Seismic Safety and Safety Element</w:t>
      </w:r>
      <w:r w:rsidR="00EF42FE" w:rsidRPr="00AD6CE3">
        <w:t>.</w:t>
      </w:r>
    </w:p>
    <w:p w14:paraId="1EDBCDBC" w14:textId="77777777" w:rsidR="00230329" w:rsidRPr="00867AC1" w:rsidRDefault="00230329" w:rsidP="00230329">
      <w:pPr>
        <w:pStyle w:val="Heading2"/>
      </w:pPr>
      <w:r w:rsidRPr="00867AC1">
        <w:t>Suggested Motion</w:t>
      </w:r>
    </w:p>
    <w:p w14:paraId="48A3D2F3" w14:textId="77777777" w:rsidR="00867AC1" w:rsidRPr="00867AC1" w:rsidRDefault="0040572D" w:rsidP="0040572D">
      <w:r w:rsidRPr="00867AC1">
        <w:t>I move that we adopt Resolution PC</w:t>
      </w:r>
      <w:r w:rsidR="00262653" w:rsidRPr="00867AC1">
        <w:t xml:space="preserve"> </w:t>
      </w:r>
      <w:r w:rsidRPr="00867AC1">
        <w:t>202</w:t>
      </w:r>
      <w:r w:rsidR="00044789" w:rsidRPr="00867AC1">
        <w:t>5</w:t>
      </w:r>
      <w:r w:rsidRPr="00867AC1">
        <w:t>-</w:t>
      </w:r>
      <w:r w:rsidR="00D94DD3" w:rsidRPr="00867AC1">
        <w:t>0</w:t>
      </w:r>
      <w:r w:rsidR="00044789" w:rsidRPr="00867AC1">
        <w:t>10</w:t>
      </w:r>
      <w:r w:rsidRPr="00867AC1">
        <w:t xml:space="preserve">, </w:t>
      </w:r>
      <w:r w:rsidR="002D3BDD" w:rsidRPr="00867AC1">
        <w:t>a</w:t>
      </w:r>
      <w:r w:rsidRPr="00867AC1">
        <w:t xml:space="preserve"> </w:t>
      </w:r>
      <w:r w:rsidR="002D3BDD" w:rsidRPr="00867AC1">
        <w:t>r</w:t>
      </w:r>
      <w:r w:rsidRPr="00867AC1">
        <w:t xml:space="preserve">esolution of the Planning Commission of the County of Siskiyou, State of California, </w:t>
      </w:r>
      <w:r w:rsidR="002D3BDD" w:rsidRPr="00867AC1">
        <w:t>r</w:t>
      </w:r>
      <w:r w:rsidR="00EF42FE" w:rsidRPr="00867AC1">
        <w:t>ecommending that the Board of Supervisors</w:t>
      </w:r>
      <w:r w:rsidR="00867AC1" w:rsidRPr="00867AC1">
        <w:t>:</w:t>
      </w:r>
    </w:p>
    <w:p w14:paraId="2953D682" w14:textId="77777777" w:rsidR="00867AC1" w:rsidRPr="00DB4C85" w:rsidRDefault="00EF42FE" w:rsidP="00867AC1">
      <w:pPr>
        <w:pStyle w:val="ListParagraph"/>
        <w:numPr>
          <w:ilvl w:val="0"/>
          <w:numId w:val="3"/>
        </w:numPr>
      </w:pPr>
      <w:r w:rsidRPr="00DB4C85">
        <w:t xml:space="preserve"> </w:t>
      </w:r>
      <w:r w:rsidR="00867AC1" w:rsidRPr="00DB4C85">
        <w:t>D</w:t>
      </w:r>
      <w:r w:rsidR="00A35402" w:rsidRPr="00DB4C85">
        <w:t>etermine</w:t>
      </w:r>
      <w:r w:rsidRPr="00DB4C85">
        <w:t xml:space="preserve"> the</w:t>
      </w:r>
      <w:r w:rsidR="00A35402" w:rsidRPr="00DB4C85">
        <w:t xml:space="preserve"> Project </w:t>
      </w:r>
      <w:r w:rsidR="002D3BDD" w:rsidRPr="00DB4C85">
        <w:t>e</w:t>
      </w:r>
      <w:r w:rsidR="00A35402" w:rsidRPr="00DB4C85">
        <w:t>xempt from CEQA</w:t>
      </w:r>
      <w:r w:rsidR="00867AC1" w:rsidRPr="00DB4C85">
        <w:t>,</w:t>
      </w:r>
    </w:p>
    <w:p w14:paraId="2B32402F" w14:textId="310CEB1A" w:rsidR="00245C2A" w:rsidRPr="00DB4C85" w:rsidRDefault="00245C2A" w:rsidP="00867AC1">
      <w:pPr>
        <w:pStyle w:val="ListParagraph"/>
        <w:numPr>
          <w:ilvl w:val="0"/>
          <w:numId w:val="3"/>
        </w:numPr>
      </w:pPr>
      <w:r w:rsidRPr="00DB4C85">
        <w:t>Adopt the February 2025 Local Hazard Mitigation Plan</w:t>
      </w:r>
      <w:r w:rsidR="00DB4C85" w:rsidRPr="00DB4C85">
        <w:t xml:space="preserve"> Update</w:t>
      </w:r>
      <w:r w:rsidRPr="00DB4C85">
        <w:t>, and</w:t>
      </w:r>
    </w:p>
    <w:p w14:paraId="042E7D38" w14:textId="7EFEECCA" w:rsidR="00EF42FE" w:rsidRPr="00DB4C85" w:rsidRDefault="00DB4C85" w:rsidP="00867AC1">
      <w:pPr>
        <w:pStyle w:val="ListParagraph"/>
        <w:numPr>
          <w:ilvl w:val="0"/>
          <w:numId w:val="3"/>
        </w:numPr>
      </w:pPr>
      <w:r w:rsidRPr="00DB4C85">
        <w:t>Incorporate the February 2025 Local Hazard Mitigation Plan Update into the Siskiyou County General Plan Seismic Safety and Safety Element.</w:t>
      </w:r>
    </w:p>
    <w:p w14:paraId="011E122C" w14:textId="77777777" w:rsidR="00230329" w:rsidRPr="00422530" w:rsidRDefault="00230329" w:rsidP="00230329">
      <w:pPr>
        <w:pStyle w:val="Heading2"/>
      </w:pPr>
      <w:r w:rsidRPr="00422530">
        <w:lastRenderedPageBreak/>
        <w:t>Preparation</w:t>
      </w:r>
    </w:p>
    <w:p w14:paraId="2F77B535" w14:textId="568F1F1A" w:rsidR="0040572D" w:rsidRPr="00422530" w:rsidRDefault="0040572D" w:rsidP="0040572D">
      <w:r w:rsidRPr="00422530">
        <w:t>Prepared by the Siskiyou County Planning Division.</w:t>
      </w:r>
      <w:r w:rsidR="005B3FD1">
        <w:t xml:space="preserve"> J. Phelps.</w:t>
      </w:r>
      <w:r w:rsidR="00C3580E" w:rsidRPr="00422530">
        <w:t xml:space="preserve"> </w:t>
      </w:r>
      <w:r w:rsidRPr="00422530">
        <w:t>For project specific information or to obtain copies for your review, please contact:</w:t>
      </w:r>
    </w:p>
    <w:p w14:paraId="77A20C3F" w14:textId="1986CFAE" w:rsidR="00AB07E5" w:rsidRPr="00AB07E5" w:rsidRDefault="003E5B10" w:rsidP="00EF42FE">
      <w:r>
        <w:t xml:space="preserve">Hailey Lang, </w:t>
      </w:r>
      <w:r w:rsidR="00D63C7C">
        <w:t>Deputy Director of Planning</w:t>
      </w:r>
      <w:r w:rsidR="0040572D" w:rsidRPr="00422530">
        <w:br/>
        <w:t>Siskiyou County Planning Division</w:t>
      </w:r>
      <w:r w:rsidR="0040572D" w:rsidRPr="00422530">
        <w:br/>
        <w:t>806 S. Main Street</w:t>
      </w:r>
      <w:r w:rsidR="0040572D" w:rsidRPr="00422530">
        <w:br/>
        <w:t>Yreka, California 96097</w:t>
      </w:r>
    </w:p>
    <w:sectPr w:rsidR="00AB07E5" w:rsidRPr="00AB07E5" w:rsidSect="004579BA">
      <w:headerReference w:type="default" r:id="rId9"/>
      <w:footerReference w:type="defaul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084C" w14:textId="77777777" w:rsidR="00313504" w:rsidRDefault="00313504" w:rsidP="003956C6">
      <w:pPr>
        <w:spacing w:before="0" w:after="0" w:line="240" w:lineRule="auto"/>
      </w:pPr>
      <w:r>
        <w:separator/>
      </w:r>
    </w:p>
  </w:endnote>
  <w:endnote w:type="continuationSeparator" w:id="0">
    <w:p w14:paraId="5AF75A20" w14:textId="77777777" w:rsidR="00313504" w:rsidRDefault="00313504"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29C1" w14:textId="0518EE0D" w:rsidR="0056345C" w:rsidRDefault="0056345C">
    <w:pPr>
      <w:pStyle w:val="Footer"/>
      <w:jc w:val="right"/>
    </w:pPr>
    <w:r>
      <w:t xml:space="preserve">Page </w:t>
    </w:r>
    <w:sdt>
      <w:sdtPr>
        <w:id w:val="-15229216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406993D" w14:textId="07B78BA0" w:rsidR="0056345C" w:rsidRDefault="0056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BD88" w14:textId="77777777" w:rsidR="00313504" w:rsidRDefault="00313504" w:rsidP="003956C6">
      <w:pPr>
        <w:spacing w:before="0" w:after="0" w:line="240" w:lineRule="auto"/>
      </w:pPr>
      <w:r>
        <w:separator/>
      </w:r>
    </w:p>
  </w:footnote>
  <w:footnote w:type="continuationSeparator" w:id="0">
    <w:p w14:paraId="198DBE56" w14:textId="77777777" w:rsidR="00313504" w:rsidRDefault="00313504" w:rsidP="003956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DAD5" w14:textId="1C72F14B" w:rsidR="003956C6" w:rsidRPr="004579BA" w:rsidRDefault="007651A4">
    <w:pPr>
      <w:pStyle w:val="Header"/>
      <w:rPr>
        <w:szCs w:val="22"/>
      </w:rPr>
    </w:pPr>
    <w:r w:rsidRPr="004579BA">
      <w:rPr>
        <w:szCs w:val="22"/>
      </w:rPr>
      <w:t>Planning Commission Staff Report</w:t>
    </w:r>
  </w:p>
  <w:p w14:paraId="673C6772" w14:textId="5F2FD598" w:rsidR="00D56390" w:rsidRPr="00B04A64" w:rsidRDefault="007C0FD3" w:rsidP="00D56390">
    <w:pPr>
      <w:pStyle w:val="Header"/>
      <w:spacing w:after="240"/>
      <w:rPr>
        <w:szCs w:val="22"/>
      </w:rPr>
    </w:pPr>
    <w:r>
      <w:rPr>
        <w:szCs w:val="22"/>
      </w:rPr>
      <w:t>May 21</w:t>
    </w:r>
    <w:r w:rsidR="003E3301" w:rsidRPr="004579BA">
      <w:rPr>
        <w:szCs w:val="22"/>
      </w:rPr>
      <w:t>, 202</w:t>
    </w:r>
    <w:r>
      <w:rPr>
        <w:szCs w:val="22"/>
      </w:rPr>
      <w:t>5</w:t>
    </w:r>
    <w:r w:rsidR="00D56390">
      <w:rPr>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710B"/>
    <w:multiLevelType w:val="hybridMultilevel"/>
    <w:tmpl w:val="1786B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FA05DF"/>
    <w:multiLevelType w:val="hybridMultilevel"/>
    <w:tmpl w:val="1F324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A6E83"/>
    <w:multiLevelType w:val="hybridMultilevel"/>
    <w:tmpl w:val="FF307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4990900">
    <w:abstractNumId w:val="1"/>
  </w:num>
  <w:num w:numId="2" w16cid:durableId="16271064">
    <w:abstractNumId w:val="2"/>
  </w:num>
  <w:num w:numId="3" w16cid:durableId="72328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58"/>
    <w:rsid w:val="00000B42"/>
    <w:rsid w:val="00005435"/>
    <w:rsid w:val="00013F34"/>
    <w:rsid w:val="00014491"/>
    <w:rsid w:val="00016130"/>
    <w:rsid w:val="00026FE3"/>
    <w:rsid w:val="000335C6"/>
    <w:rsid w:val="00042A27"/>
    <w:rsid w:val="00044789"/>
    <w:rsid w:val="00050571"/>
    <w:rsid w:val="00050E4B"/>
    <w:rsid w:val="00051280"/>
    <w:rsid w:val="000523B0"/>
    <w:rsid w:val="00052707"/>
    <w:rsid w:val="00056F84"/>
    <w:rsid w:val="000629B5"/>
    <w:rsid w:val="000633A3"/>
    <w:rsid w:val="00064468"/>
    <w:rsid w:val="00070B19"/>
    <w:rsid w:val="00072B79"/>
    <w:rsid w:val="000741AC"/>
    <w:rsid w:val="000778EA"/>
    <w:rsid w:val="000801A9"/>
    <w:rsid w:val="000833EC"/>
    <w:rsid w:val="00083A91"/>
    <w:rsid w:val="00084DC5"/>
    <w:rsid w:val="00084E18"/>
    <w:rsid w:val="000935A8"/>
    <w:rsid w:val="00093B0F"/>
    <w:rsid w:val="00097521"/>
    <w:rsid w:val="00097A90"/>
    <w:rsid w:val="000A09C9"/>
    <w:rsid w:val="000A2E29"/>
    <w:rsid w:val="000A3ACE"/>
    <w:rsid w:val="000A4542"/>
    <w:rsid w:val="000A70BA"/>
    <w:rsid w:val="000B1A7A"/>
    <w:rsid w:val="000B5732"/>
    <w:rsid w:val="000B7DC8"/>
    <w:rsid w:val="000C0C96"/>
    <w:rsid w:val="000C2F71"/>
    <w:rsid w:val="000C7FA1"/>
    <w:rsid w:val="000D06F2"/>
    <w:rsid w:val="000D0C94"/>
    <w:rsid w:val="000D7B87"/>
    <w:rsid w:val="000E6099"/>
    <w:rsid w:val="000F0A3A"/>
    <w:rsid w:val="001051CB"/>
    <w:rsid w:val="00111F34"/>
    <w:rsid w:val="0011521D"/>
    <w:rsid w:val="001160E4"/>
    <w:rsid w:val="001167BC"/>
    <w:rsid w:val="00125C27"/>
    <w:rsid w:val="00126506"/>
    <w:rsid w:val="001401A4"/>
    <w:rsid w:val="001407EF"/>
    <w:rsid w:val="001427E2"/>
    <w:rsid w:val="00145CB2"/>
    <w:rsid w:val="00147024"/>
    <w:rsid w:val="0015383E"/>
    <w:rsid w:val="00177B1E"/>
    <w:rsid w:val="001812C7"/>
    <w:rsid w:val="00182AAE"/>
    <w:rsid w:val="001840F3"/>
    <w:rsid w:val="00185798"/>
    <w:rsid w:val="0019121A"/>
    <w:rsid w:val="001928AA"/>
    <w:rsid w:val="001931C3"/>
    <w:rsid w:val="00194F3F"/>
    <w:rsid w:val="001973DA"/>
    <w:rsid w:val="001A0DC2"/>
    <w:rsid w:val="001A21B8"/>
    <w:rsid w:val="001A4CCB"/>
    <w:rsid w:val="001A717D"/>
    <w:rsid w:val="001B12F6"/>
    <w:rsid w:val="001B4553"/>
    <w:rsid w:val="001C136E"/>
    <w:rsid w:val="001C1A57"/>
    <w:rsid w:val="001D4382"/>
    <w:rsid w:val="001E571A"/>
    <w:rsid w:val="001F39B9"/>
    <w:rsid w:val="001F47A8"/>
    <w:rsid w:val="001F4C01"/>
    <w:rsid w:val="001F6470"/>
    <w:rsid w:val="00210ABB"/>
    <w:rsid w:val="00213D1D"/>
    <w:rsid w:val="00230329"/>
    <w:rsid w:val="002337F6"/>
    <w:rsid w:val="0023648C"/>
    <w:rsid w:val="00245C2A"/>
    <w:rsid w:val="0024676F"/>
    <w:rsid w:val="00251571"/>
    <w:rsid w:val="002526A7"/>
    <w:rsid w:val="00260AB9"/>
    <w:rsid w:val="002613F8"/>
    <w:rsid w:val="00262653"/>
    <w:rsid w:val="002640C3"/>
    <w:rsid w:val="00281E0F"/>
    <w:rsid w:val="00282491"/>
    <w:rsid w:val="00283139"/>
    <w:rsid w:val="00283816"/>
    <w:rsid w:val="00290699"/>
    <w:rsid w:val="00291D98"/>
    <w:rsid w:val="00296123"/>
    <w:rsid w:val="002971DB"/>
    <w:rsid w:val="002B73CA"/>
    <w:rsid w:val="002D0E1B"/>
    <w:rsid w:val="002D3BDD"/>
    <w:rsid w:val="002D53B9"/>
    <w:rsid w:val="002D579A"/>
    <w:rsid w:val="002D631A"/>
    <w:rsid w:val="002E108E"/>
    <w:rsid w:val="00302E62"/>
    <w:rsid w:val="00304697"/>
    <w:rsid w:val="00313504"/>
    <w:rsid w:val="00314961"/>
    <w:rsid w:val="00322361"/>
    <w:rsid w:val="00323B72"/>
    <w:rsid w:val="0033459C"/>
    <w:rsid w:val="00341C3B"/>
    <w:rsid w:val="003423AE"/>
    <w:rsid w:val="00343CCB"/>
    <w:rsid w:val="0034712D"/>
    <w:rsid w:val="00350C7B"/>
    <w:rsid w:val="00354CAA"/>
    <w:rsid w:val="00361053"/>
    <w:rsid w:val="00363231"/>
    <w:rsid w:val="003632A0"/>
    <w:rsid w:val="0036584F"/>
    <w:rsid w:val="00366E98"/>
    <w:rsid w:val="003704CC"/>
    <w:rsid w:val="00381699"/>
    <w:rsid w:val="00385CC8"/>
    <w:rsid w:val="00387E27"/>
    <w:rsid w:val="003956C6"/>
    <w:rsid w:val="003A0FB6"/>
    <w:rsid w:val="003A6E62"/>
    <w:rsid w:val="003B1BAC"/>
    <w:rsid w:val="003B73F9"/>
    <w:rsid w:val="003C254D"/>
    <w:rsid w:val="003C2D67"/>
    <w:rsid w:val="003C4FA7"/>
    <w:rsid w:val="003C63AD"/>
    <w:rsid w:val="003C6EA2"/>
    <w:rsid w:val="003D454F"/>
    <w:rsid w:val="003D4AF9"/>
    <w:rsid w:val="003D6F2A"/>
    <w:rsid w:val="003D7A63"/>
    <w:rsid w:val="003E3301"/>
    <w:rsid w:val="003E442E"/>
    <w:rsid w:val="003E5B10"/>
    <w:rsid w:val="00402BCC"/>
    <w:rsid w:val="00404888"/>
    <w:rsid w:val="0040495C"/>
    <w:rsid w:val="0040572D"/>
    <w:rsid w:val="00407A2A"/>
    <w:rsid w:val="0041393C"/>
    <w:rsid w:val="00422530"/>
    <w:rsid w:val="00431992"/>
    <w:rsid w:val="00432018"/>
    <w:rsid w:val="00437F51"/>
    <w:rsid w:val="00447484"/>
    <w:rsid w:val="00455A96"/>
    <w:rsid w:val="00455DF3"/>
    <w:rsid w:val="004579BA"/>
    <w:rsid w:val="00460882"/>
    <w:rsid w:val="00460E2D"/>
    <w:rsid w:val="0046242E"/>
    <w:rsid w:val="00463564"/>
    <w:rsid w:val="004667BB"/>
    <w:rsid w:val="0047250B"/>
    <w:rsid w:val="00472F10"/>
    <w:rsid w:val="0047443A"/>
    <w:rsid w:val="0048014B"/>
    <w:rsid w:val="004813C6"/>
    <w:rsid w:val="004829FD"/>
    <w:rsid w:val="00483125"/>
    <w:rsid w:val="00483916"/>
    <w:rsid w:val="00484AAB"/>
    <w:rsid w:val="00490B38"/>
    <w:rsid w:val="00491544"/>
    <w:rsid w:val="004A07D3"/>
    <w:rsid w:val="004A1B94"/>
    <w:rsid w:val="004A31B5"/>
    <w:rsid w:val="004A5C19"/>
    <w:rsid w:val="004A6538"/>
    <w:rsid w:val="004B1B62"/>
    <w:rsid w:val="004B1D82"/>
    <w:rsid w:val="004B22C2"/>
    <w:rsid w:val="004B26C9"/>
    <w:rsid w:val="004C70E5"/>
    <w:rsid w:val="004D10EA"/>
    <w:rsid w:val="004D5F1B"/>
    <w:rsid w:val="004E35CB"/>
    <w:rsid w:val="004E572E"/>
    <w:rsid w:val="004F4AA7"/>
    <w:rsid w:val="005065D5"/>
    <w:rsid w:val="00514301"/>
    <w:rsid w:val="005201A1"/>
    <w:rsid w:val="00521B1D"/>
    <w:rsid w:val="0052283A"/>
    <w:rsid w:val="005364FD"/>
    <w:rsid w:val="00545025"/>
    <w:rsid w:val="00551622"/>
    <w:rsid w:val="0056345C"/>
    <w:rsid w:val="00584391"/>
    <w:rsid w:val="00596E81"/>
    <w:rsid w:val="005A20B9"/>
    <w:rsid w:val="005B1758"/>
    <w:rsid w:val="005B3600"/>
    <w:rsid w:val="005B3FD1"/>
    <w:rsid w:val="005E6D6E"/>
    <w:rsid w:val="005E7A1C"/>
    <w:rsid w:val="005F33DD"/>
    <w:rsid w:val="005F5949"/>
    <w:rsid w:val="00600D6C"/>
    <w:rsid w:val="00607B62"/>
    <w:rsid w:val="00607B63"/>
    <w:rsid w:val="00610FE1"/>
    <w:rsid w:val="00616465"/>
    <w:rsid w:val="00627938"/>
    <w:rsid w:val="0064082E"/>
    <w:rsid w:val="0064465B"/>
    <w:rsid w:val="0064696E"/>
    <w:rsid w:val="00651985"/>
    <w:rsid w:val="00652940"/>
    <w:rsid w:val="00656A08"/>
    <w:rsid w:val="00665E37"/>
    <w:rsid w:val="00670F87"/>
    <w:rsid w:val="00672128"/>
    <w:rsid w:val="00674F87"/>
    <w:rsid w:val="006802F6"/>
    <w:rsid w:val="00681370"/>
    <w:rsid w:val="006A1725"/>
    <w:rsid w:val="006A539D"/>
    <w:rsid w:val="006A7CB2"/>
    <w:rsid w:val="006B3B01"/>
    <w:rsid w:val="006C1349"/>
    <w:rsid w:val="006C149A"/>
    <w:rsid w:val="006D19C1"/>
    <w:rsid w:val="006D3558"/>
    <w:rsid w:val="006D4040"/>
    <w:rsid w:val="006F7CE9"/>
    <w:rsid w:val="007002C7"/>
    <w:rsid w:val="00701AD5"/>
    <w:rsid w:val="00711A59"/>
    <w:rsid w:val="00712849"/>
    <w:rsid w:val="00716D52"/>
    <w:rsid w:val="007242EE"/>
    <w:rsid w:val="0074200B"/>
    <w:rsid w:val="007462DB"/>
    <w:rsid w:val="00751A72"/>
    <w:rsid w:val="00754DA7"/>
    <w:rsid w:val="007647EF"/>
    <w:rsid w:val="007651A4"/>
    <w:rsid w:val="00767759"/>
    <w:rsid w:val="007715F1"/>
    <w:rsid w:val="00772222"/>
    <w:rsid w:val="00773E6E"/>
    <w:rsid w:val="00776CFA"/>
    <w:rsid w:val="00780C1B"/>
    <w:rsid w:val="0078351E"/>
    <w:rsid w:val="00786FD6"/>
    <w:rsid w:val="007904FE"/>
    <w:rsid w:val="00795B89"/>
    <w:rsid w:val="007A0C5E"/>
    <w:rsid w:val="007A2659"/>
    <w:rsid w:val="007A5DC5"/>
    <w:rsid w:val="007A617D"/>
    <w:rsid w:val="007A67B4"/>
    <w:rsid w:val="007A715E"/>
    <w:rsid w:val="007B47FA"/>
    <w:rsid w:val="007B49D7"/>
    <w:rsid w:val="007C0FD3"/>
    <w:rsid w:val="007C2100"/>
    <w:rsid w:val="007D4997"/>
    <w:rsid w:val="007E2A54"/>
    <w:rsid w:val="007E4054"/>
    <w:rsid w:val="007E4CF3"/>
    <w:rsid w:val="007F0D76"/>
    <w:rsid w:val="00800E6E"/>
    <w:rsid w:val="00802B44"/>
    <w:rsid w:val="00802D98"/>
    <w:rsid w:val="008071DF"/>
    <w:rsid w:val="00810D65"/>
    <w:rsid w:val="00811624"/>
    <w:rsid w:val="008129DC"/>
    <w:rsid w:val="00815270"/>
    <w:rsid w:val="00816715"/>
    <w:rsid w:val="0081700D"/>
    <w:rsid w:val="00820B63"/>
    <w:rsid w:val="008266EF"/>
    <w:rsid w:val="00827AD9"/>
    <w:rsid w:val="0083080A"/>
    <w:rsid w:val="00832A5A"/>
    <w:rsid w:val="00833C60"/>
    <w:rsid w:val="008420CF"/>
    <w:rsid w:val="00847638"/>
    <w:rsid w:val="00847DE9"/>
    <w:rsid w:val="008500FF"/>
    <w:rsid w:val="008505B6"/>
    <w:rsid w:val="0086224E"/>
    <w:rsid w:val="00862F54"/>
    <w:rsid w:val="0086790B"/>
    <w:rsid w:val="00867AC1"/>
    <w:rsid w:val="00870CDD"/>
    <w:rsid w:val="00871E27"/>
    <w:rsid w:val="00873270"/>
    <w:rsid w:val="008808EC"/>
    <w:rsid w:val="00883594"/>
    <w:rsid w:val="008869AC"/>
    <w:rsid w:val="008874B5"/>
    <w:rsid w:val="008957F9"/>
    <w:rsid w:val="008974E0"/>
    <w:rsid w:val="008A2BA6"/>
    <w:rsid w:val="008A4726"/>
    <w:rsid w:val="008A657C"/>
    <w:rsid w:val="008A7B21"/>
    <w:rsid w:val="008B3AC6"/>
    <w:rsid w:val="008B3BC6"/>
    <w:rsid w:val="008B4B11"/>
    <w:rsid w:val="008B5D84"/>
    <w:rsid w:val="008C1DF2"/>
    <w:rsid w:val="008C7E56"/>
    <w:rsid w:val="008D55A9"/>
    <w:rsid w:val="008D716D"/>
    <w:rsid w:val="008D7531"/>
    <w:rsid w:val="008E0108"/>
    <w:rsid w:val="008E0AAA"/>
    <w:rsid w:val="008E2502"/>
    <w:rsid w:val="008F10D5"/>
    <w:rsid w:val="008F6993"/>
    <w:rsid w:val="0090092E"/>
    <w:rsid w:val="00905D91"/>
    <w:rsid w:val="00915231"/>
    <w:rsid w:val="009152C2"/>
    <w:rsid w:val="009319DC"/>
    <w:rsid w:val="009325C9"/>
    <w:rsid w:val="009500D5"/>
    <w:rsid w:val="00950C22"/>
    <w:rsid w:val="00954ECF"/>
    <w:rsid w:val="00963EA3"/>
    <w:rsid w:val="00966B61"/>
    <w:rsid w:val="00967D86"/>
    <w:rsid w:val="009731FF"/>
    <w:rsid w:val="00986090"/>
    <w:rsid w:val="0099369D"/>
    <w:rsid w:val="009939B7"/>
    <w:rsid w:val="00993BA6"/>
    <w:rsid w:val="009A47AF"/>
    <w:rsid w:val="009B0424"/>
    <w:rsid w:val="009B3E01"/>
    <w:rsid w:val="009B79F7"/>
    <w:rsid w:val="009D5C95"/>
    <w:rsid w:val="009D6EDC"/>
    <w:rsid w:val="009E0F08"/>
    <w:rsid w:val="009E70EA"/>
    <w:rsid w:val="009F11C1"/>
    <w:rsid w:val="009F23A6"/>
    <w:rsid w:val="009F4672"/>
    <w:rsid w:val="009F7047"/>
    <w:rsid w:val="00A00615"/>
    <w:rsid w:val="00A00804"/>
    <w:rsid w:val="00A01ED4"/>
    <w:rsid w:val="00A03324"/>
    <w:rsid w:val="00A06B8A"/>
    <w:rsid w:val="00A1054F"/>
    <w:rsid w:val="00A159EA"/>
    <w:rsid w:val="00A165CA"/>
    <w:rsid w:val="00A16FB4"/>
    <w:rsid w:val="00A20EEE"/>
    <w:rsid w:val="00A24D1D"/>
    <w:rsid w:val="00A25945"/>
    <w:rsid w:val="00A27FB1"/>
    <w:rsid w:val="00A33602"/>
    <w:rsid w:val="00A35402"/>
    <w:rsid w:val="00A3625B"/>
    <w:rsid w:val="00A42831"/>
    <w:rsid w:val="00A535D3"/>
    <w:rsid w:val="00A572C3"/>
    <w:rsid w:val="00A61DF3"/>
    <w:rsid w:val="00A701C4"/>
    <w:rsid w:val="00A75ADE"/>
    <w:rsid w:val="00A8542B"/>
    <w:rsid w:val="00A94739"/>
    <w:rsid w:val="00A96DBC"/>
    <w:rsid w:val="00AA1565"/>
    <w:rsid w:val="00AA414E"/>
    <w:rsid w:val="00AB07E5"/>
    <w:rsid w:val="00AB31F8"/>
    <w:rsid w:val="00AC01BE"/>
    <w:rsid w:val="00AC7159"/>
    <w:rsid w:val="00AD6CE3"/>
    <w:rsid w:val="00AE1935"/>
    <w:rsid w:val="00AE1C62"/>
    <w:rsid w:val="00AF1CEC"/>
    <w:rsid w:val="00B023E0"/>
    <w:rsid w:val="00B04A64"/>
    <w:rsid w:val="00B06666"/>
    <w:rsid w:val="00B100E3"/>
    <w:rsid w:val="00B117F4"/>
    <w:rsid w:val="00B1594F"/>
    <w:rsid w:val="00B17645"/>
    <w:rsid w:val="00B40586"/>
    <w:rsid w:val="00B45705"/>
    <w:rsid w:val="00B4587F"/>
    <w:rsid w:val="00B61683"/>
    <w:rsid w:val="00B64858"/>
    <w:rsid w:val="00B75B2E"/>
    <w:rsid w:val="00B761DB"/>
    <w:rsid w:val="00B917FB"/>
    <w:rsid w:val="00B924E6"/>
    <w:rsid w:val="00B94CAC"/>
    <w:rsid w:val="00B9545B"/>
    <w:rsid w:val="00BA7CBE"/>
    <w:rsid w:val="00BB0B49"/>
    <w:rsid w:val="00BB3CCB"/>
    <w:rsid w:val="00BB6A60"/>
    <w:rsid w:val="00BC29F9"/>
    <w:rsid w:val="00BD1AAE"/>
    <w:rsid w:val="00BD1CC1"/>
    <w:rsid w:val="00BD1CC7"/>
    <w:rsid w:val="00BD50FD"/>
    <w:rsid w:val="00BE3C39"/>
    <w:rsid w:val="00BF14F5"/>
    <w:rsid w:val="00BF652D"/>
    <w:rsid w:val="00BF76A1"/>
    <w:rsid w:val="00C01356"/>
    <w:rsid w:val="00C10F3B"/>
    <w:rsid w:val="00C11680"/>
    <w:rsid w:val="00C1246D"/>
    <w:rsid w:val="00C13636"/>
    <w:rsid w:val="00C1699B"/>
    <w:rsid w:val="00C17C73"/>
    <w:rsid w:val="00C20312"/>
    <w:rsid w:val="00C233C5"/>
    <w:rsid w:val="00C27686"/>
    <w:rsid w:val="00C30F6D"/>
    <w:rsid w:val="00C3580E"/>
    <w:rsid w:val="00C36A1D"/>
    <w:rsid w:val="00C40E67"/>
    <w:rsid w:val="00C4247C"/>
    <w:rsid w:val="00C50295"/>
    <w:rsid w:val="00C53C97"/>
    <w:rsid w:val="00C5625A"/>
    <w:rsid w:val="00C61A0D"/>
    <w:rsid w:val="00C63C36"/>
    <w:rsid w:val="00CB1923"/>
    <w:rsid w:val="00CB2399"/>
    <w:rsid w:val="00CB2C3E"/>
    <w:rsid w:val="00CC036B"/>
    <w:rsid w:val="00CD1C3F"/>
    <w:rsid w:val="00CD4ACE"/>
    <w:rsid w:val="00CD6F4F"/>
    <w:rsid w:val="00CD77E1"/>
    <w:rsid w:val="00CD7A8F"/>
    <w:rsid w:val="00CE149E"/>
    <w:rsid w:val="00CE5636"/>
    <w:rsid w:val="00CF3565"/>
    <w:rsid w:val="00D04C1F"/>
    <w:rsid w:val="00D12F0E"/>
    <w:rsid w:val="00D16A95"/>
    <w:rsid w:val="00D25D55"/>
    <w:rsid w:val="00D32B9F"/>
    <w:rsid w:val="00D32D60"/>
    <w:rsid w:val="00D406EE"/>
    <w:rsid w:val="00D40ACE"/>
    <w:rsid w:val="00D437B6"/>
    <w:rsid w:val="00D5569F"/>
    <w:rsid w:val="00D56390"/>
    <w:rsid w:val="00D57711"/>
    <w:rsid w:val="00D62587"/>
    <w:rsid w:val="00D638BD"/>
    <w:rsid w:val="00D63C7C"/>
    <w:rsid w:val="00D661C8"/>
    <w:rsid w:val="00D707F1"/>
    <w:rsid w:val="00D730AF"/>
    <w:rsid w:val="00D76B95"/>
    <w:rsid w:val="00D82177"/>
    <w:rsid w:val="00D86B94"/>
    <w:rsid w:val="00D94DD3"/>
    <w:rsid w:val="00D95838"/>
    <w:rsid w:val="00D95B2D"/>
    <w:rsid w:val="00DA0C3E"/>
    <w:rsid w:val="00DA713D"/>
    <w:rsid w:val="00DB21B0"/>
    <w:rsid w:val="00DB390B"/>
    <w:rsid w:val="00DB464B"/>
    <w:rsid w:val="00DB4C85"/>
    <w:rsid w:val="00DC2F7B"/>
    <w:rsid w:val="00DC35CB"/>
    <w:rsid w:val="00DD09F9"/>
    <w:rsid w:val="00DD4315"/>
    <w:rsid w:val="00DD69A6"/>
    <w:rsid w:val="00DF2739"/>
    <w:rsid w:val="00DF30DA"/>
    <w:rsid w:val="00DF5F3B"/>
    <w:rsid w:val="00E05B56"/>
    <w:rsid w:val="00E06778"/>
    <w:rsid w:val="00E06E46"/>
    <w:rsid w:val="00E11A36"/>
    <w:rsid w:val="00E11E4B"/>
    <w:rsid w:val="00E3057C"/>
    <w:rsid w:val="00E34E87"/>
    <w:rsid w:val="00E41EFC"/>
    <w:rsid w:val="00E43792"/>
    <w:rsid w:val="00E4582D"/>
    <w:rsid w:val="00E45FBC"/>
    <w:rsid w:val="00E4656A"/>
    <w:rsid w:val="00E4749F"/>
    <w:rsid w:val="00E50FCC"/>
    <w:rsid w:val="00E5100D"/>
    <w:rsid w:val="00E5725F"/>
    <w:rsid w:val="00E65488"/>
    <w:rsid w:val="00E73AFA"/>
    <w:rsid w:val="00E74F43"/>
    <w:rsid w:val="00E76EC2"/>
    <w:rsid w:val="00E772E4"/>
    <w:rsid w:val="00E80D41"/>
    <w:rsid w:val="00E82009"/>
    <w:rsid w:val="00E83F2D"/>
    <w:rsid w:val="00E92E6F"/>
    <w:rsid w:val="00EA3A4F"/>
    <w:rsid w:val="00EB07F3"/>
    <w:rsid w:val="00EB1A18"/>
    <w:rsid w:val="00EC2C82"/>
    <w:rsid w:val="00EC3BC9"/>
    <w:rsid w:val="00EC4B06"/>
    <w:rsid w:val="00EC5FC8"/>
    <w:rsid w:val="00ED0BB8"/>
    <w:rsid w:val="00ED14F0"/>
    <w:rsid w:val="00ED1CFF"/>
    <w:rsid w:val="00ED1DD0"/>
    <w:rsid w:val="00ED28D6"/>
    <w:rsid w:val="00ED4E4A"/>
    <w:rsid w:val="00ED656E"/>
    <w:rsid w:val="00EE1F34"/>
    <w:rsid w:val="00EE2CA0"/>
    <w:rsid w:val="00EF15C8"/>
    <w:rsid w:val="00EF42FE"/>
    <w:rsid w:val="00EF759E"/>
    <w:rsid w:val="00F02E44"/>
    <w:rsid w:val="00F06C3C"/>
    <w:rsid w:val="00F27F38"/>
    <w:rsid w:val="00F3128D"/>
    <w:rsid w:val="00F36A3A"/>
    <w:rsid w:val="00F371D3"/>
    <w:rsid w:val="00F408AB"/>
    <w:rsid w:val="00F4123A"/>
    <w:rsid w:val="00F52206"/>
    <w:rsid w:val="00F52CEC"/>
    <w:rsid w:val="00F57CC5"/>
    <w:rsid w:val="00F63E80"/>
    <w:rsid w:val="00F65D69"/>
    <w:rsid w:val="00F741C5"/>
    <w:rsid w:val="00F74FC6"/>
    <w:rsid w:val="00F83AEB"/>
    <w:rsid w:val="00F866B0"/>
    <w:rsid w:val="00F90123"/>
    <w:rsid w:val="00F90347"/>
    <w:rsid w:val="00F91CCD"/>
    <w:rsid w:val="00F92957"/>
    <w:rsid w:val="00F92EFF"/>
    <w:rsid w:val="00FA1F95"/>
    <w:rsid w:val="00FB02DF"/>
    <w:rsid w:val="00FC3B58"/>
    <w:rsid w:val="00FC4285"/>
    <w:rsid w:val="00FC6B4E"/>
    <w:rsid w:val="00FD67E5"/>
    <w:rsid w:val="00FE2808"/>
    <w:rsid w:val="00FE65BF"/>
    <w:rsid w:val="00FF1B41"/>
    <w:rsid w:val="00FF51CE"/>
    <w:rsid w:val="00FF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2F15E"/>
  <w15:docId w15:val="{0A8C1471-9223-47DA-A745-65CE7883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D6F4F"/>
    <w:pPr>
      <w:keepNext/>
      <w:spacing w:before="240" w:after="60"/>
      <w:outlineLvl w:val="2"/>
    </w:pPr>
    <w:rPr>
      <w:rFonts w:eastAsiaTheme="majorEastAsia" w:cstheme="majorBidi"/>
      <w:b/>
      <w:bCs/>
      <w:i/>
      <w:szCs w:val="26"/>
      <w:u w:val="single"/>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D6F4F"/>
    <w:rPr>
      <w:rFonts w:ascii="Arial" w:eastAsiaTheme="majorEastAsia" w:hAnsi="Arial" w:cstheme="majorBidi"/>
      <w:b/>
      <w:bCs/>
      <w:i/>
      <w:sz w:val="22"/>
      <w:szCs w:val="26"/>
      <w:u w:val="single"/>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table" w:styleId="TableGrid">
    <w:name w:val="Table Grid"/>
    <w:basedOn w:val="TableNormal"/>
    <w:uiPriority w:val="39"/>
    <w:rsid w:val="00074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5F3B"/>
    <w:rPr>
      <w:sz w:val="16"/>
      <w:szCs w:val="16"/>
    </w:rPr>
  </w:style>
  <w:style w:type="paragraph" w:styleId="CommentText">
    <w:name w:val="annotation text"/>
    <w:basedOn w:val="Normal"/>
    <w:link w:val="CommentTextChar"/>
    <w:uiPriority w:val="99"/>
    <w:unhideWhenUsed/>
    <w:rsid w:val="00DF5F3B"/>
    <w:pPr>
      <w:spacing w:line="240" w:lineRule="auto"/>
    </w:pPr>
    <w:rPr>
      <w:sz w:val="20"/>
      <w:szCs w:val="20"/>
    </w:rPr>
  </w:style>
  <w:style w:type="character" w:customStyle="1" w:styleId="CommentTextChar">
    <w:name w:val="Comment Text Char"/>
    <w:basedOn w:val="DefaultParagraphFont"/>
    <w:link w:val="CommentText"/>
    <w:uiPriority w:val="99"/>
    <w:rsid w:val="00DF5F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5F3B"/>
    <w:rPr>
      <w:b/>
      <w:bCs/>
    </w:rPr>
  </w:style>
  <w:style w:type="character" w:customStyle="1" w:styleId="CommentSubjectChar">
    <w:name w:val="Comment Subject Char"/>
    <w:basedOn w:val="CommentTextChar"/>
    <w:link w:val="CommentSubject"/>
    <w:uiPriority w:val="99"/>
    <w:semiHidden/>
    <w:rsid w:val="00DF5F3B"/>
    <w:rPr>
      <w:rFonts w:ascii="Arial" w:hAnsi="Arial"/>
      <w:b/>
      <w:bCs/>
      <w:sz w:val="20"/>
      <w:szCs w:val="20"/>
    </w:rPr>
  </w:style>
  <w:style w:type="paragraph" w:styleId="Revision">
    <w:name w:val="Revision"/>
    <w:hidden/>
    <w:uiPriority w:val="99"/>
    <w:semiHidden/>
    <w:rsid w:val="009731FF"/>
    <w:pPr>
      <w:spacing w:after="0" w:line="240" w:lineRule="auto"/>
    </w:pPr>
    <w:rPr>
      <w:rFonts w:ascii="Arial" w:hAnsi="Arial"/>
      <w:sz w:val="22"/>
    </w:rPr>
  </w:style>
  <w:style w:type="character" w:styleId="Hyperlink">
    <w:name w:val="Hyperlink"/>
    <w:basedOn w:val="DefaultParagraphFont"/>
    <w:uiPriority w:val="99"/>
    <w:unhideWhenUsed/>
    <w:rsid w:val="00B04A64"/>
    <w:rPr>
      <w:color w:val="0000FF" w:themeColor="hyperlink"/>
      <w:u w:val="single"/>
    </w:rPr>
  </w:style>
  <w:style w:type="character" w:styleId="UnresolvedMention">
    <w:name w:val="Unresolved Mention"/>
    <w:basedOn w:val="DefaultParagraphFont"/>
    <w:uiPriority w:val="99"/>
    <w:semiHidden/>
    <w:unhideWhenUsed/>
    <w:rsid w:val="00B04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56050-11A6-462C-8136-A00566A0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0</TotalTime>
  <Pages>4</Pages>
  <Words>1084</Words>
  <Characters>6163</Characters>
  <Application>Microsoft Office Word</Application>
  <DocSecurity>0</DocSecurity>
  <Lines>176</Lines>
  <Paragraphs>61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James Phelps</dc:creator>
  <cp:lastModifiedBy>James Phelps</cp:lastModifiedBy>
  <cp:revision>4</cp:revision>
  <cp:lastPrinted>2025-05-12T16:09:00Z</cp:lastPrinted>
  <dcterms:created xsi:type="dcterms:W3CDTF">2025-05-12T20:25:00Z</dcterms:created>
  <dcterms:modified xsi:type="dcterms:W3CDTF">2025-05-12T20:46:00Z</dcterms:modified>
</cp:coreProperties>
</file>