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45308" w14:textId="7AD1EF12" w:rsidR="009272CF" w:rsidRDefault="007053E1" w:rsidP="009272CF">
      <w:pPr>
        <w:jc w:val="center"/>
        <w:rPr>
          <w:b/>
        </w:rPr>
      </w:pPr>
      <w:r>
        <w:rPr>
          <w:b/>
        </w:rPr>
        <w:t>Resolution</w:t>
      </w:r>
      <w:r w:rsidR="00035EA7" w:rsidRPr="00035EA7">
        <w:rPr>
          <w:b/>
        </w:rPr>
        <w:t xml:space="preserve"> No. ________________</w:t>
      </w:r>
    </w:p>
    <w:p w14:paraId="39865329" w14:textId="3D0CBB29" w:rsidR="009272CF" w:rsidRPr="004A5942" w:rsidRDefault="00EB630F" w:rsidP="009272CF">
      <w:pPr>
        <w:jc w:val="center"/>
        <w:rPr>
          <w:b/>
        </w:rPr>
      </w:pPr>
      <w:r w:rsidRPr="00C15C70">
        <w:rPr>
          <w:b/>
        </w:rPr>
        <w:t>A RESOLUTION OF THE BOARD OF SUPERVISORS OF THE COUNTY OF SISKIYOU, STATE OF CALIFORNIA, ADOPTING THE 2025 LOCAL HAZARD MITIGATION PLAN AND AMENDING THE GENERAL PLAN SEISMIC SAFETY AND SAFETY ELEMENT TO INCORPORATE THE 2025 LOCAL HAZARD MITIGATION PLAN</w:t>
      </w:r>
    </w:p>
    <w:p w14:paraId="150829F2" w14:textId="672B8BEA" w:rsidR="00B77A46" w:rsidRPr="00937404" w:rsidRDefault="00B77A46" w:rsidP="003511B2">
      <w:pPr>
        <w:ind w:firstLine="720"/>
      </w:pPr>
      <w:r w:rsidRPr="00DC280C">
        <w:rPr>
          <w:b/>
          <w:bCs/>
        </w:rPr>
        <w:t>Whereas,</w:t>
      </w:r>
      <w:r w:rsidRPr="00DC280C">
        <w:t xml:space="preserve"> the County recognizes the</w:t>
      </w:r>
      <w:r>
        <w:t xml:space="preserve"> substantial </w:t>
      </w:r>
      <w:r w:rsidRPr="00DC280C">
        <w:t xml:space="preserve">threat </w:t>
      </w:r>
      <w:r>
        <w:t xml:space="preserve">posed by </w:t>
      </w:r>
      <w:r w:rsidRPr="00DC280C">
        <w:t xml:space="preserve">natural hazards to </w:t>
      </w:r>
      <w:r w:rsidRPr="00937404">
        <w:t xml:space="preserve">people and property within </w:t>
      </w:r>
      <w:r>
        <w:t>the</w:t>
      </w:r>
      <w:r w:rsidRPr="00937404">
        <w:t xml:space="preserve"> community; and</w:t>
      </w:r>
    </w:p>
    <w:p w14:paraId="0CC54C77" w14:textId="431A6752" w:rsidR="00BE273D" w:rsidRDefault="00B77A46" w:rsidP="00BE273D">
      <w:pPr>
        <w:ind w:firstLine="720"/>
      </w:pPr>
      <w:r w:rsidRPr="00D95E8B">
        <w:rPr>
          <w:b/>
          <w:bCs/>
        </w:rPr>
        <w:t xml:space="preserve">Whereas, </w:t>
      </w:r>
      <w:r>
        <w:t xml:space="preserve">the County has not adopted </w:t>
      </w:r>
      <w:proofErr w:type="gramStart"/>
      <w:r>
        <w:t>a</w:t>
      </w:r>
      <w:r w:rsidR="00BE273D">
        <w:t xml:space="preserve"> current</w:t>
      </w:r>
      <w:proofErr w:type="gramEnd"/>
      <w:r>
        <w:t xml:space="preserve"> </w:t>
      </w:r>
      <w:r w:rsidR="00BD315D">
        <w:t>Local Hazard Mitigation Plan (</w:t>
      </w:r>
      <w:r>
        <w:t>LHMP</w:t>
      </w:r>
      <w:r w:rsidR="00BD315D">
        <w:t>)</w:t>
      </w:r>
      <w:r>
        <w:t xml:space="preserve"> and is not eligible for Federal Emergency Management Agency (FEMA) disaster mitigation grant funding until a LHMP has been adopted</w:t>
      </w:r>
      <w:r w:rsidRPr="00DB7478">
        <w:t>; and</w:t>
      </w:r>
    </w:p>
    <w:p w14:paraId="770D41F9" w14:textId="350821BF" w:rsidR="00BE273D" w:rsidRPr="00BE273D" w:rsidRDefault="00BE273D" w:rsidP="00BE273D">
      <w:pPr>
        <w:ind w:firstLine="720"/>
      </w:pPr>
      <w:r>
        <w:rPr>
          <w:b/>
          <w:bCs/>
        </w:rPr>
        <w:t>Whereas,</w:t>
      </w:r>
      <w:r>
        <w:t xml:space="preserve"> the County has prepared a LHMP dated February 2025, which is attached hereto as Exhibit A; and </w:t>
      </w:r>
    </w:p>
    <w:p w14:paraId="500D0634" w14:textId="11EB5175" w:rsidR="00B77A46" w:rsidRDefault="00B77A46" w:rsidP="006C580D">
      <w:pPr>
        <w:ind w:firstLine="720"/>
      </w:pPr>
      <w:r w:rsidRPr="00454034">
        <w:rPr>
          <w:b/>
          <w:bCs/>
        </w:rPr>
        <w:t xml:space="preserve">Whereas, </w:t>
      </w:r>
      <w:r w:rsidRPr="00454034">
        <w:t xml:space="preserve">FEMA has reviewed and determined that the </w:t>
      </w:r>
      <w:r>
        <w:t xml:space="preserve">County’s </w:t>
      </w:r>
      <w:r w:rsidR="000C4998">
        <w:t xml:space="preserve">2025 </w:t>
      </w:r>
      <w:r w:rsidRPr="00454034">
        <w:t xml:space="preserve">LHMP is eligible for final approval pending its adoption by the Board of Supervisors; </w:t>
      </w:r>
      <w:r w:rsidRPr="00942410">
        <w:t>and</w:t>
      </w:r>
    </w:p>
    <w:p w14:paraId="72FE893C" w14:textId="7787AF16" w:rsidR="00B77A46" w:rsidRDefault="00B77A46" w:rsidP="00347C6D">
      <w:pPr>
        <w:ind w:firstLine="720"/>
      </w:pPr>
      <w:r w:rsidRPr="00454034">
        <w:rPr>
          <w:b/>
          <w:bCs/>
        </w:rPr>
        <w:t xml:space="preserve">Whereas, </w:t>
      </w:r>
      <w:r>
        <w:t>the County typically is responsible for 25% of a disaster recovery project’s total cost</w:t>
      </w:r>
      <w:r w:rsidR="00347C6D">
        <w:t xml:space="preserve"> and </w:t>
      </w:r>
      <w:r>
        <w:t xml:space="preserve">under </w:t>
      </w:r>
      <w:r w:rsidRPr="007D0D6F">
        <w:t>Assembly Bill 2140</w:t>
      </w:r>
      <w:r>
        <w:t>, the County is eligible to be considered for cost share reimbursement from the State for up to 25% of a disaster recovery project’s total cost if the County has incorporated a LHMP into its General Plan; and</w:t>
      </w:r>
    </w:p>
    <w:p w14:paraId="29E3A927" w14:textId="6D2A6051" w:rsidR="00B77A46" w:rsidRPr="00454034" w:rsidRDefault="00B77A46" w:rsidP="001B1487">
      <w:pPr>
        <w:ind w:firstLine="720"/>
      </w:pPr>
      <w:r w:rsidRPr="00454034">
        <w:rPr>
          <w:b/>
          <w:bCs/>
        </w:rPr>
        <w:t xml:space="preserve">Whereas, </w:t>
      </w:r>
      <w:r>
        <w:t xml:space="preserve">the County has not incorporated a </w:t>
      </w:r>
      <w:r w:rsidR="00BE273D">
        <w:t xml:space="preserve">current </w:t>
      </w:r>
      <w:r>
        <w:t>LHMP into its General Plan and is not eligible for cost share reimbursement from the State until a LHMP has been incorporated into the General Plan</w:t>
      </w:r>
      <w:r w:rsidRPr="00DB7478">
        <w:t>; and</w:t>
      </w:r>
    </w:p>
    <w:p w14:paraId="3BACC86D" w14:textId="269D953E" w:rsidR="00B77A46" w:rsidRPr="00454034" w:rsidRDefault="00B77A46" w:rsidP="009272CF">
      <w:pPr>
        <w:ind w:firstLine="720"/>
      </w:pPr>
      <w:r w:rsidRPr="00297BCA">
        <w:rPr>
          <w:b/>
          <w:bCs/>
        </w:rPr>
        <w:t>Whereas,</w:t>
      </w:r>
      <w:r w:rsidRPr="00297BCA">
        <w:t xml:space="preserve"> </w:t>
      </w:r>
      <w:r>
        <w:t xml:space="preserve">the County recognizes the need for compliance with </w:t>
      </w:r>
      <w:r w:rsidR="00683C9C">
        <w:t>state and federal law</w:t>
      </w:r>
      <w:r>
        <w:t xml:space="preserve"> to remain eligible for </w:t>
      </w:r>
      <w:r w:rsidR="00E3187A">
        <w:t xml:space="preserve">federal </w:t>
      </w:r>
      <w:r>
        <w:t>disaster mitigation grant funding and State cost share reimbursement</w:t>
      </w:r>
      <w:r w:rsidRPr="00297BCA">
        <w:t xml:space="preserve">; </w:t>
      </w:r>
      <w:r>
        <w:t>and</w:t>
      </w:r>
    </w:p>
    <w:p w14:paraId="6E91E3CC" w14:textId="77777777" w:rsidR="00B77A46" w:rsidRDefault="00B77A46" w:rsidP="001B1487">
      <w:pPr>
        <w:ind w:firstLine="720"/>
      </w:pPr>
      <w:r w:rsidRPr="00297BCA">
        <w:rPr>
          <w:b/>
          <w:bCs/>
        </w:rPr>
        <w:t>Whereas,</w:t>
      </w:r>
      <w:r w:rsidRPr="00297BCA">
        <w:t xml:space="preserve"> </w:t>
      </w:r>
      <w:r>
        <w:t>the Siskiyou County Planning Commission conducted</w:t>
      </w:r>
      <w:r w:rsidRPr="00F64B0C">
        <w:t xml:space="preserve"> </w:t>
      </w:r>
      <w:r>
        <w:t>a public hearing on May 21, 2025, on the proposed General Plan amendment for the inclusion of the following language as a first page to the General Plan Seismic Safety and Safety Element:</w:t>
      </w:r>
    </w:p>
    <w:p w14:paraId="1A7476F5" w14:textId="76A1B18E" w:rsidR="009272CF" w:rsidRDefault="00B77A46" w:rsidP="00B45A6A">
      <w:pPr>
        <w:ind w:left="720"/>
      </w:pPr>
      <w:r w:rsidRPr="00CD35A3">
        <w:t>“In compliance with AB 2140 (2006), the 2025 Siskiyou County Local Hazard Mitigation Plan (LHMP) is herein incorporated and made a part of the Seismic Safety and Safety Element of the Siskiyou County General Plan.</w:t>
      </w:r>
    </w:p>
    <w:p w14:paraId="5256A3D8" w14:textId="7E479037" w:rsidR="00B77A46" w:rsidRPr="00CD35A3" w:rsidRDefault="00B77A46" w:rsidP="0075418E">
      <w:pPr>
        <w:ind w:firstLine="720"/>
      </w:pPr>
      <w:r w:rsidRPr="00CD35A3">
        <w:t xml:space="preserve">2025 LOCAL HAZARD MITIGATION PLAN </w:t>
      </w:r>
    </w:p>
    <w:p w14:paraId="60D88230" w14:textId="77777777" w:rsidR="00B77A46" w:rsidRPr="00CD35A3" w:rsidRDefault="00B77A46" w:rsidP="0075418E">
      <w:pPr>
        <w:ind w:left="720"/>
      </w:pPr>
      <w:r w:rsidRPr="00CD35A3">
        <w:t xml:space="preserve">The 2025 Local Hazard Mitigation Plan (LHMP) for the Siskiyou County planning area was developed in accordance with the Disaster Mitigation Act of 2000 (DMA 2000) and followed FEMA’s Local Hazard Mitigation Plan guidance. The LHMP incorporates a process where hazards are identified and profiled, the people and facilities at risk are </w:t>
      </w:r>
      <w:r w:rsidRPr="00CD35A3">
        <w:lastRenderedPageBreak/>
        <w:t xml:space="preserve">analyzed, and mitigation actions are developed to reduce or eliminate hazard risk. The implementation of these mitigation actions, which include both short and long-term strategies, involve planning, policy changes, programs, projects, and other activities. </w:t>
      </w:r>
    </w:p>
    <w:p w14:paraId="6D075AC7" w14:textId="77777777" w:rsidR="00B77A46" w:rsidRPr="00CD35A3" w:rsidRDefault="00B77A46" w:rsidP="0075418E">
      <w:pPr>
        <w:ind w:firstLine="720"/>
      </w:pPr>
      <w:r w:rsidRPr="00CD35A3">
        <w:t xml:space="preserve">To view the 2025 LHMP in its entirety please visit: </w:t>
      </w:r>
    </w:p>
    <w:p w14:paraId="4E328159" w14:textId="719F3257" w:rsidR="00B77A46" w:rsidRPr="00454034" w:rsidRDefault="0075418E" w:rsidP="0075418E">
      <w:pPr>
        <w:ind w:left="720"/>
      </w:pPr>
      <w:hyperlink r:id="rId7" w:history="1">
        <w:r w:rsidRPr="00242CD2">
          <w:rPr>
            <w:rStyle w:val="Hyperlink"/>
          </w:rPr>
          <w:t>https://www.siskiyoucounty.gov/emergencyservices/page/local-hazard-mitigation-plan</w:t>
        </w:r>
      </w:hyperlink>
      <w:r w:rsidR="00B77A46" w:rsidRPr="00CD35A3">
        <w:t xml:space="preserve">”; </w:t>
      </w:r>
      <w:r w:rsidR="00B77A46" w:rsidRPr="00DB7478">
        <w:t>and</w:t>
      </w:r>
    </w:p>
    <w:p w14:paraId="02991352" w14:textId="17A96A61" w:rsidR="00B77A46" w:rsidRPr="00454034" w:rsidRDefault="00B77A46" w:rsidP="0075418E">
      <w:pPr>
        <w:ind w:firstLine="720"/>
      </w:pPr>
      <w:r w:rsidRPr="00297BCA">
        <w:rPr>
          <w:b/>
          <w:bCs/>
        </w:rPr>
        <w:t>Whereas,</w:t>
      </w:r>
      <w:r w:rsidRPr="00297BCA">
        <w:t xml:space="preserve"> </w:t>
      </w:r>
      <w:r w:rsidRPr="00A167B0">
        <w:t xml:space="preserve">on </w:t>
      </w:r>
      <w:r w:rsidR="0075418E">
        <w:t>June 3</w:t>
      </w:r>
      <w:r w:rsidRPr="00A167B0">
        <w:t>, 202</w:t>
      </w:r>
      <w:r>
        <w:t>5</w:t>
      </w:r>
      <w:r w:rsidRPr="00A167B0">
        <w:t xml:space="preserve">, the </w:t>
      </w:r>
      <w:r>
        <w:t>C</w:t>
      </w:r>
      <w:r w:rsidRPr="00A167B0">
        <w:t xml:space="preserve">hair of the </w:t>
      </w:r>
      <w:r w:rsidR="008744CD">
        <w:t>Board of Supervisors</w:t>
      </w:r>
      <w:r w:rsidRPr="00A167B0">
        <w:t xml:space="preserve"> opened the duly noticed public hearing on the </w:t>
      </w:r>
      <w:r>
        <w:t>General Plan Amendment</w:t>
      </w:r>
      <w:r w:rsidRPr="00A167B0">
        <w:t xml:space="preserve"> </w:t>
      </w:r>
      <w:r>
        <w:t>(GPA</w:t>
      </w:r>
      <w:r w:rsidRPr="00A167B0">
        <w:t>-</w:t>
      </w:r>
      <w:r>
        <w:t>25</w:t>
      </w:r>
      <w:r w:rsidRPr="00A167B0">
        <w:t>-01</w:t>
      </w:r>
      <w:r>
        <w:t>)</w:t>
      </w:r>
      <w:r w:rsidRPr="00A167B0">
        <w:t xml:space="preserve"> to receive testimony both oral and written, following which the Chair closed the public hearing, and the </w:t>
      </w:r>
      <w:r w:rsidR="008744CD">
        <w:t>Board</w:t>
      </w:r>
      <w:r w:rsidRPr="00A167B0">
        <w:t xml:space="preserve"> discussed the project prior to reaching its decision</w:t>
      </w:r>
      <w:r>
        <w:t xml:space="preserve">; </w:t>
      </w:r>
      <w:r w:rsidRPr="00DB7478">
        <w:t>and</w:t>
      </w:r>
    </w:p>
    <w:p w14:paraId="004AF9C7" w14:textId="3D70ED70" w:rsidR="00C74605" w:rsidRDefault="00B77A46" w:rsidP="0075418E">
      <w:pPr>
        <w:ind w:firstLine="720"/>
        <w:rPr>
          <w:b/>
          <w:bCs/>
        </w:rPr>
      </w:pPr>
      <w:r w:rsidRPr="00297BCA">
        <w:rPr>
          <w:b/>
          <w:bCs/>
        </w:rPr>
        <w:t>Whereas,</w:t>
      </w:r>
      <w:r w:rsidRPr="00AB16D0">
        <w:t xml:space="preserve"> following the public hearing the </w:t>
      </w:r>
      <w:r w:rsidR="008744CD">
        <w:t>Board</w:t>
      </w:r>
      <w:r w:rsidRPr="00AB16D0">
        <w:t xml:space="preserve"> found </w:t>
      </w:r>
      <w:r w:rsidRPr="00F475BC">
        <w:t>the project exempt from the California Environmental Quality Act (CEQA) pursuant to CEQA Guidelines Section 15061(b)(3)</w:t>
      </w:r>
      <w:r w:rsidR="00936E29">
        <w:t xml:space="preserve"> and determined the project to be consistent with the Siskiyou County General Plan</w:t>
      </w:r>
      <w:r w:rsidR="00041BC7">
        <w:t>.</w:t>
      </w:r>
      <w:r w:rsidR="00041BC7" w:rsidRPr="004049C0">
        <w:rPr>
          <w:b/>
          <w:bCs/>
          <w:highlight w:val="yellow"/>
        </w:rPr>
        <w:t xml:space="preserve"> </w:t>
      </w:r>
    </w:p>
    <w:p w14:paraId="4586D80D" w14:textId="4FB33265" w:rsidR="00B77A46" w:rsidRPr="00AE2AF9" w:rsidRDefault="00B77A46" w:rsidP="00C74605">
      <w:r w:rsidRPr="003446F1">
        <w:rPr>
          <w:b/>
          <w:bCs/>
        </w:rPr>
        <w:t>Now, Therefore, Be It Resolved</w:t>
      </w:r>
      <w:r w:rsidRPr="003446F1">
        <w:t xml:space="preserve"> </w:t>
      </w:r>
      <w:r>
        <w:t xml:space="preserve">that </w:t>
      </w:r>
      <w:r w:rsidRPr="003446F1">
        <w:t xml:space="preserve">the Board </w:t>
      </w:r>
      <w:r>
        <w:t xml:space="preserve">of Supervisors </w:t>
      </w:r>
      <w:r w:rsidR="003C2C10">
        <w:t xml:space="preserve">finds the project </w:t>
      </w:r>
      <w:r w:rsidR="00C419E1">
        <w:t xml:space="preserve">to be </w:t>
      </w:r>
      <w:r w:rsidR="003C2C10">
        <w:t xml:space="preserve">exempt from CEQA </w:t>
      </w:r>
      <w:r w:rsidR="009B5882">
        <w:t xml:space="preserve">under </w:t>
      </w:r>
      <w:r w:rsidR="00300C7A">
        <w:t xml:space="preserve">CEQA </w:t>
      </w:r>
      <w:r w:rsidR="009B5882">
        <w:t>Guideline</w:t>
      </w:r>
      <w:r w:rsidR="00300C7A">
        <w:t>s Section</w:t>
      </w:r>
      <w:r w:rsidR="009B5882">
        <w:t xml:space="preserve"> 15061(b)(3) </w:t>
      </w:r>
      <w:r w:rsidR="003C2C10">
        <w:t xml:space="preserve">and </w:t>
      </w:r>
      <w:r w:rsidR="009B5882">
        <w:t xml:space="preserve">is </w:t>
      </w:r>
      <w:r w:rsidR="003C2C10">
        <w:t xml:space="preserve">consistent with </w:t>
      </w:r>
      <w:r w:rsidR="00C419E1">
        <w:t>the Siskiyou County General Plan.</w:t>
      </w:r>
    </w:p>
    <w:p w14:paraId="7980B1FC" w14:textId="32CFD500" w:rsidR="00035EA7" w:rsidRPr="00035EA7" w:rsidRDefault="00B77A46" w:rsidP="001D24D3">
      <w:r w:rsidRPr="00AE2AF9">
        <w:rPr>
          <w:b/>
          <w:bCs/>
        </w:rPr>
        <w:t>Be It Further Resolved</w:t>
      </w:r>
      <w:r w:rsidRPr="00AE2AF9">
        <w:t xml:space="preserve"> that the Board </w:t>
      </w:r>
      <w:r w:rsidR="00D74AB0">
        <w:t xml:space="preserve">of Supervisors adopts the </w:t>
      </w:r>
      <w:r w:rsidR="002C3B14">
        <w:t xml:space="preserve">February </w:t>
      </w:r>
      <w:r w:rsidR="00D74AB0">
        <w:t>2025 Local Hazard Mitigation Plan</w:t>
      </w:r>
      <w:r w:rsidR="00BE273D">
        <w:t>, attached hereto as Exhibit A,</w:t>
      </w:r>
      <w:r w:rsidR="00D74AB0">
        <w:t xml:space="preserve"> and </w:t>
      </w:r>
      <w:r w:rsidRPr="00AE2AF9">
        <w:t>amend</w:t>
      </w:r>
      <w:r w:rsidR="00F05A76">
        <w:t>s</w:t>
      </w:r>
      <w:r w:rsidRPr="00AE2AF9">
        <w:t xml:space="preserve"> the General Plan to incorporate the </w:t>
      </w:r>
      <w:r>
        <w:t xml:space="preserve">2025 </w:t>
      </w:r>
      <w:r w:rsidRPr="00AE2AF9">
        <w:t>L</w:t>
      </w:r>
      <w:r w:rsidR="006F2C0C">
        <w:t xml:space="preserve">ocal </w:t>
      </w:r>
      <w:r w:rsidRPr="00AE2AF9">
        <w:t>H</w:t>
      </w:r>
      <w:r w:rsidR="006F2C0C">
        <w:t xml:space="preserve">azard </w:t>
      </w:r>
      <w:r w:rsidRPr="00AE2AF9">
        <w:t>M</w:t>
      </w:r>
      <w:r w:rsidR="006F2C0C">
        <w:t xml:space="preserve">itigation </w:t>
      </w:r>
      <w:r w:rsidRPr="00AE2AF9">
        <w:t>P</w:t>
      </w:r>
      <w:r w:rsidR="006F2C0C">
        <w:t>lan</w:t>
      </w:r>
      <w:r w:rsidRPr="00AE2AF9">
        <w:t xml:space="preserve"> </w:t>
      </w:r>
      <w:r>
        <w:t xml:space="preserve">into </w:t>
      </w:r>
      <w:r w:rsidRPr="00AE2AF9">
        <w:t xml:space="preserve">the Seismic Safety and Safety </w:t>
      </w:r>
      <w:r w:rsidRPr="00B17532">
        <w:t xml:space="preserve">Element of the Siskiyou County General Plan by adding the </w:t>
      </w:r>
      <w:r>
        <w:t xml:space="preserve">language </w:t>
      </w:r>
      <w:r w:rsidRPr="00B17532">
        <w:t xml:space="preserve">proposed </w:t>
      </w:r>
      <w:r>
        <w:t>above</w:t>
      </w:r>
      <w:r w:rsidRPr="00B17532">
        <w:t>.</w:t>
      </w:r>
    </w:p>
    <w:p w14:paraId="59391A44" w14:textId="51CAF99A" w:rsidR="00035EA7" w:rsidRPr="00035EA7" w:rsidRDefault="005C036A" w:rsidP="00035EA7">
      <w:bookmarkStart w:id="0" w:name="_Hlk188344334"/>
      <w:r w:rsidRPr="006F63E1">
        <w:t xml:space="preserve">Passed and Adopted this </w:t>
      </w:r>
      <w:r w:rsidR="002F1210">
        <w:t>3rd</w:t>
      </w:r>
      <w:r w:rsidR="00035EA7" w:rsidRPr="006F63E1">
        <w:t xml:space="preserve"> day of </w:t>
      </w:r>
      <w:r w:rsidR="002F1210">
        <w:t>June</w:t>
      </w:r>
      <w:r w:rsidR="00035EA7" w:rsidRPr="006F63E1">
        <w:t xml:space="preserve"> 202</w:t>
      </w:r>
      <w:r w:rsidR="00C86199" w:rsidRPr="006F63E1">
        <w:t>5</w:t>
      </w:r>
      <w:r w:rsidR="00035EA7" w:rsidRPr="006F63E1">
        <w:t>, at a regular meeting of the Board of the County of Siskiyou, by the following vote:</w:t>
      </w:r>
      <w:r w:rsidR="00035EA7" w:rsidRPr="00035EA7">
        <w:t xml:space="preserve"> </w:t>
      </w:r>
    </w:p>
    <w:bookmarkEnd w:id="0"/>
    <w:p w14:paraId="7EB17725" w14:textId="3C888471" w:rsidR="00035EA7" w:rsidRPr="00035EA7" w:rsidRDefault="00035EA7" w:rsidP="008744EB">
      <w:pPr>
        <w:spacing w:before="0" w:after="0" w:line="240" w:lineRule="auto"/>
        <w:ind w:firstLine="720"/>
      </w:pPr>
      <w:r w:rsidRPr="00035EA7">
        <w:t>Ayes:</w:t>
      </w:r>
      <w:r w:rsidR="008744EB">
        <w:br/>
      </w:r>
    </w:p>
    <w:p w14:paraId="7934BB7A" w14:textId="5C4DC2E2" w:rsidR="00035EA7" w:rsidRPr="00035EA7" w:rsidRDefault="00035EA7" w:rsidP="008744EB">
      <w:pPr>
        <w:spacing w:before="0" w:after="0" w:line="240" w:lineRule="auto"/>
        <w:ind w:firstLine="720"/>
      </w:pPr>
      <w:r w:rsidRPr="00035EA7">
        <w:t>Noes:</w:t>
      </w:r>
      <w:r w:rsidR="008744EB">
        <w:br/>
      </w:r>
    </w:p>
    <w:p w14:paraId="77092D08" w14:textId="2E3A3E28" w:rsidR="00035EA7" w:rsidRPr="00035EA7" w:rsidRDefault="00035EA7" w:rsidP="008744EB">
      <w:pPr>
        <w:spacing w:before="0" w:after="0" w:line="240" w:lineRule="auto"/>
        <w:ind w:firstLine="720"/>
      </w:pPr>
      <w:r w:rsidRPr="00035EA7">
        <w:t>Absent:</w:t>
      </w:r>
      <w:r w:rsidR="008744EB">
        <w:br/>
      </w:r>
    </w:p>
    <w:p w14:paraId="36117388" w14:textId="77777777" w:rsidR="00035EA7" w:rsidRPr="00035EA7" w:rsidRDefault="00035EA7" w:rsidP="008744EB">
      <w:pPr>
        <w:spacing w:before="0" w:after="0" w:line="240" w:lineRule="auto"/>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1F824DE2" w:rsidR="00035EA7" w:rsidRPr="00035EA7" w:rsidRDefault="00035EA7" w:rsidP="00035EA7">
      <w:pPr>
        <w:tabs>
          <w:tab w:val="right" w:pos="10170"/>
        </w:tabs>
        <w:spacing w:before="0" w:after="0"/>
        <w:ind w:firstLine="720"/>
      </w:pPr>
      <w:r>
        <w:tab/>
      </w:r>
      <w:r w:rsidR="00C86199">
        <w:t>Nancy Ogren</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8"/>
      <w:headerReference w:type="default" r:id="rId9"/>
      <w:footerReference w:type="even" r:id="rId10"/>
      <w:footerReference w:type="default" r:id="rId11"/>
      <w:headerReference w:type="first" r:id="rId12"/>
      <w:footerReference w:type="first" r:id="rId13"/>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2A465" w14:textId="77777777" w:rsidR="00F65F02" w:rsidRDefault="00F65F02">
      <w:pPr>
        <w:spacing w:before="0" w:after="0" w:line="240" w:lineRule="auto"/>
      </w:pPr>
      <w:r>
        <w:separator/>
      </w:r>
    </w:p>
  </w:endnote>
  <w:endnote w:type="continuationSeparator" w:id="0">
    <w:p w14:paraId="56702C1D" w14:textId="77777777" w:rsidR="00F65F02" w:rsidRDefault="00F65F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88BEB" w14:textId="77777777" w:rsidR="00F65F02" w:rsidRDefault="00F65F02">
      <w:pPr>
        <w:spacing w:before="0" w:after="0" w:line="240" w:lineRule="auto"/>
      </w:pPr>
      <w:r>
        <w:separator/>
      </w:r>
    </w:p>
  </w:footnote>
  <w:footnote w:type="continuationSeparator" w:id="0">
    <w:p w14:paraId="6E2C48CE" w14:textId="77777777" w:rsidR="00F65F02" w:rsidRDefault="00F65F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3271" w14:textId="3BA3FE4E" w:rsidR="00E957D6" w:rsidRPr="00295BD7" w:rsidRDefault="00E957D6"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50886">
    <w:abstractNumId w:val="3"/>
  </w:num>
  <w:num w:numId="2" w16cid:durableId="298463552">
    <w:abstractNumId w:val="4"/>
  </w:num>
  <w:num w:numId="3" w16cid:durableId="936905432">
    <w:abstractNumId w:val="5"/>
  </w:num>
  <w:num w:numId="4" w16cid:durableId="1519807332">
    <w:abstractNumId w:val="0"/>
  </w:num>
  <w:num w:numId="5" w16cid:durableId="1278100892">
    <w:abstractNumId w:val="6"/>
  </w:num>
  <w:num w:numId="6" w16cid:durableId="613294998">
    <w:abstractNumId w:val="1"/>
  </w:num>
  <w:num w:numId="7" w16cid:durableId="837116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15CC5"/>
    <w:rsid w:val="00035EA7"/>
    <w:rsid w:val="00041BC7"/>
    <w:rsid w:val="00090513"/>
    <w:rsid w:val="000B055C"/>
    <w:rsid w:val="000C4998"/>
    <w:rsid w:val="001202F7"/>
    <w:rsid w:val="001631A4"/>
    <w:rsid w:val="001655E4"/>
    <w:rsid w:val="001812C7"/>
    <w:rsid w:val="001B1487"/>
    <w:rsid w:val="001D24D3"/>
    <w:rsid w:val="001D2C34"/>
    <w:rsid w:val="001D4382"/>
    <w:rsid w:val="001D7522"/>
    <w:rsid w:val="00267DE0"/>
    <w:rsid w:val="00283361"/>
    <w:rsid w:val="00290699"/>
    <w:rsid w:val="00295CE6"/>
    <w:rsid w:val="002C3B14"/>
    <w:rsid w:val="002C6271"/>
    <w:rsid w:val="002F1210"/>
    <w:rsid w:val="00300C7A"/>
    <w:rsid w:val="00347C6D"/>
    <w:rsid w:val="003511B2"/>
    <w:rsid w:val="00361053"/>
    <w:rsid w:val="003C2C10"/>
    <w:rsid w:val="00452985"/>
    <w:rsid w:val="00480BC7"/>
    <w:rsid w:val="004A5942"/>
    <w:rsid w:val="004D5F1B"/>
    <w:rsid w:val="00535615"/>
    <w:rsid w:val="005C036A"/>
    <w:rsid w:val="006162F2"/>
    <w:rsid w:val="00683825"/>
    <w:rsid w:val="00683C9C"/>
    <w:rsid w:val="006A7CB2"/>
    <w:rsid w:val="006C580D"/>
    <w:rsid w:val="006D7D3F"/>
    <w:rsid w:val="006F2C0C"/>
    <w:rsid w:val="006F63E1"/>
    <w:rsid w:val="007053E1"/>
    <w:rsid w:val="007070FE"/>
    <w:rsid w:val="007517FB"/>
    <w:rsid w:val="0075418E"/>
    <w:rsid w:val="007B2E16"/>
    <w:rsid w:val="007B767D"/>
    <w:rsid w:val="00815270"/>
    <w:rsid w:val="00870CDD"/>
    <w:rsid w:val="008744CD"/>
    <w:rsid w:val="008744EB"/>
    <w:rsid w:val="00882D81"/>
    <w:rsid w:val="008E2502"/>
    <w:rsid w:val="008E3FF2"/>
    <w:rsid w:val="009272CF"/>
    <w:rsid w:val="00936E29"/>
    <w:rsid w:val="00943B0D"/>
    <w:rsid w:val="00952380"/>
    <w:rsid w:val="0099369D"/>
    <w:rsid w:val="009A0DE4"/>
    <w:rsid w:val="009B3E01"/>
    <w:rsid w:val="009B5882"/>
    <w:rsid w:val="009F2ADD"/>
    <w:rsid w:val="00A20EEE"/>
    <w:rsid w:val="00A365C1"/>
    <w:rsid w:val="00A42831"/>
    <w:rsid w:val="00A5081E"/>
    <w:rsid w:val="00A71FE6"/>
    <w:rsid w:val="00A9427C"/>
    <w:rsid w:val="00AB31F8"/>
    <w:rsid w:val="00B45A6A"/>
    <w:rsid w:val="00B61683"/>
    <w:rsid w:val="00B77A46"/>
    <w:rsid w:val="00BD1CC1"/>
    <w:rsid w:val="00BD315D"/>
    <w:rsid w:val="00BE273D"/>
    <w:rsid w:val="00C15C70"/>
    <w:rsid w:val="00C20312"/>
    <w:rsid w:val="00C419E1"/>
    <w:rsid w:val="00C7397C"/>
    <w:rsid w:val="00C74605"/>
    <w:rsid w:val="00C86199"/>
    <w:rsid w:val="00D1271C"/>
    <w:rsid w:val="00D46AAA"/>
    <w:rsid w:val="00D74AB0"/>
    <w:rsid w:val="00D947BF"/>
    <w:rsid w:val="00DF397A"/>
    <w:rsid w:val="00DF6343"/>
    <w:rsid w:val="00E3187A"/>
    <w:rsid w:val="00E957D6"/>
    <w:rsid w:val="00EB630F"/>
    <w:rsid w:val="00ED4778"/>
    <w:rsid w:val="00F05A76"/>
    <w:rsid w:val="00F4123A"/>
    <w:rsid w:val="00F52206"/>
    <w:rsid w:val="00F65F02"/>
    <w:rsid w:val="00F74AA0"/>
    <w:rsid w:val="00FB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 w:type="character" w:styleId="Hyperlink">
    <w:name w:val="Hyperlink"/>
    <w:basedOn w:val="DefaultParagraphFont"/>
    <w:uiPriority w:val="99"/>
    <w:unhideWhenUsed/>
    <w:rsid w:val="00B77A46"/>
    <w:rPr>
      <w:color w:val="0000FF" w:themeColor="hyperlink"/>
      <w:u w:val="single"/>
    </w:rPr>
  </w:style>
  <w:style w:type="character" w:styleId="UnresolvedMention">
    <w:name w:val="Unresolved Mention"/>
    <w:basedOn w:val="DefaultParagraphFont"/>
    <w:uiPriority w:val="99"/>
    <w:semiHidden/>
    <w:unhideWhenUsed/>
    <w:rsid w:val="0075418E"/>
    <w:rPr>
      <w:color w:val="605E5C"/>
      <w:shd w:val="clear" w:color="auto" w:fill="E1DFDD"/>
    </w:rPr>
  </w:style>
  <w:style w:type="paragraph" w:styleId="Revision">
    <w:name w:val="Revision"/>
    <w:hidden/>
    <w:uiPriority w:val="99"/>
    <w:semiHidden/>
    <w:rsid w:val="00BE273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skiyoucounty.gov/emergencyservices/page/local-hazard-mitigation-pla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654</Words>
  <Characters>3732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James Phelps</cp:lastModifiedBy>
  <cp:revision>2</cp:revision>
  <dcterms:created xsi:type="dcterms:W3CDTF">2025-05-15T16:10:00Z</dcterms:created>
  <dcterms:modified xsi:type="dcterms:W3CDTF">2025-05-15T16:10:00Z</dcterms:modified>
</cp:coreProperties>
</file>