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D8D29" w14:textId="668BFF6B" w:rsidR="00681BB9" w:rsidRPr="00465BF2" w:rsidRDefault="00681BB9" w:rsidP="00465BF2">
      <w:pPr>
        <w:jc w:val="center"/>
        <w:rPr>
          <w:rFonts w:ascii="Calibri" w:hAnsi="Calibri" w:cs="Calibri"/>
          <w:sz w:val="22"/>
          <w:szCs w:val="22"/>
        </w:rPr>
      </w:pPr>
      <w:r w:rsidRPr="00465BF2">
        <w:rPr>
          <w:rFonts w:ascii="Calibri" w:hAnsi="Calibri" w:cs="Calibri"/>
          <w:sz w:val="22"/>
          <w:szCs w:val="22"/>
        </w:rPr>
        <w:t>RESOLUTION NO. ____________________</w:t>
      </w:r>
    </w:p>
    <w:p w14:paraId="65E4AC04" w14:textId="77777777" w:rsidR="00465BF2" w:rsidRPr="00465BF2" w:rsidRDefault="00465BF2" w:rsidP="00465BF2">
      <w:pPr>
        <w:jc w:val="center"/>
        <w:rPr>
          <w:rFonts w:ascii="Calibri" w:hAnsi="Calibri" w:cs="Calibri"/>
          <w:sz w:val="22"/>
          <w:szCs w:val="22"/>
        </w:rPr>
      </w:pPr>
    </w:p>
    <w:p w14:paraId="2EE8FABA" w14:textId="4CBE99B9" w:rsidR="00681BB9" w:rsidRPr="00465BF2" w:rsidRDefault="00E2211B" w:rsidP="00681BB9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465BF2">
        <w:rPr>
          <w:rFonts w:ascii="Calibri" w:hAnsi="Calibri" w:cs="Calibri"/>
          <w:b/>
          <w:bCs/>
          <w:sz w:val="22"/>
          <w:szCs w:val="22"/>
        </w:rPr>
        <w:t>AMENDING</w:t>
      </w:r>
      <w:r w:rsidR="00681BB9" w:rsidRPr="00465BF2">
        <w:rPr>
          <w:rFonts w:ascii="Calibri" w:hAnsi="Calibri" w:cs="Calibri"/>
          <w:b/>
          <w:bCs/>
          <w:sz w:val="22"/>
          <w:szCs w:val="22"/>
        </w:rPr>
        <w:t xml:space="preserve"> THE 25/26 BOATING SAFETY</w:t>
      </w:r>
      <w:r w:rsidR="0036021D" w:rsidRPr="00465BF2">
        <w:rPr>
          <w:rFonts w:ascii="Calibri" w:hAnsi="Calibri" w:cs="Calibri"/>
          <w:b/>
          <w:bCs/>
          <w:sz w:val="22"/>
          <w:szCs w:val="22"/>
        </w:rPr>
        <w:t xml:space="preserve"> &amp;</w:t>
      </w:r>
      <w:r w:rsidR="00681BB9" w:rsidRPr="00465BF2">
        <w:rPr>
          <w:rFonts w:ascii="Calibri" w:hAnsi="Calibri" w:cs="Calibri"/>
          <w:b/>
          <w:bCs/>
          <w:sz w:val="22"/>
          <w:szCs w:val="22"/>
        </w:rPr>
        <w:t xml:space="preserve"> FINANCIAL AID PROGRAM </w:t>
      </w:r>
      <w:r w:rsidRPr="00465BF2">
        <w:rPr>
          <w:rFonts w:ascii="Calibri" w:hAnsi="Calibri" w:cs="Calibri"/>
          <w:b/>
          <w:bCs/>
          <w:sz w:val="22"/>
          <w:szCs w:val="22"/>
        </w:rPr>
        <w:t xml:space="preserve">GRANT SUMMARY </w:t>
      </w:r>
      <w:r w:rsidR="00681BB9" w:rsidRPr="00465BF2">
        <w:rPr>
          <w:rFonts w:ascii="Calibri" w:hAnsi="Calibri" w:cs="Calibri"/>
          <w:b/>
          <w:bCs/>
          <w:sz w:val="22"/>
          <w:szCs w:val="22"/>
        </w:rPr>
        <w:t xml:space="preserve">CONFIGURATION OF DECLARED REIMBURSEABLE ACTIVITIES </w:t>
      </w:r>
    </w:p>
    <w:p w14:paraId="5ECB162D" w14:textId="77777777" w:rsidR="00681BB9" w:rsidRPr="00465BF2" w:rsidRDefault="00681BB9" w:rsidP="00681BB9">
      <w:pPr>
        <w:jc w:val="center"/>
        <w:rPr>
          <w:rFonts w:ascii="Calibri" w:hAnsi="Calibri" w:cs="Calibri"/>
          <w:sz w:val="22"/>
          <w:szCs w:val="22"/>
        </w:rPr>
      </w:pPr>
    </w:p>
    <w:p w14:paraId="26B9578F" w14:textId="1845F444" w:rsidR="0036021D" w:rsidRPr="00465BF2" w:rsidRDefault="0036021D" w:rsidP="0036021D">
      <w:pPr>
        <w:rPr>
          <w:rFonts w:ascii="Calibri" w:hAnsi="Calibri" w:cs="Calibri"/>
          <w:sz w:val="22"/>
          <w:szCs w:val="22"/>
        </w:rPr>
      </w:pPr>
      <w:r w:rsidRPr="00465BF2">
        <w:rPr>
          <w:rFonts w:ascii="Calibri" w:hAnsi="Calibri" w:cs="Calibri"/>
          <w:b/>
          <w:bCs/>
          <w:sz w:val="22"/>
          <w:szCs w:val="22"/>
        </w:rPr>
        <w:t>WHEREAS</w:t>
      </w:r>
      <w:r w:rsidRPr="00465BF2">
        <w:rPr>
          <w:rFonts w:ascii="Calibri" w:hAnsi="Calibri" w:cs="Calibri"/>
          <w:sz w:val="22"/>
          <w:szCs w:val="22"/>
        </w:rPr>
        <w:t xml:space="preserve">, the Siskiyou County Sheriff’s Office has historically submitted participation and reimbursement intentions </w:t>
      </w:r>
      <w:r w:rsidR="00CE7FEE" w:rsidRPr="00465BF2">
        <w:rPr>
          <w:rFonts w:ascii="Calibri" w:hAnsi="Calibri" w:cs="Calibri"/>
          <w:sz w:val="22"/>
          <w:szCs w:val="22"/>
        </w:rPr>
        <w:t xml:space="preserve">of </w:t>
      </w:r>
      <w:r w:rsidRPr="00465BF2">
        <w:rPr>
          <w:rFonts w:ascii="Calibri" w:hAnsi="Calibri" w:cs="Calibri"/>
          <w:sz w:val="22"/>
          <w:szCs w:val="22"/>
        </w:rPr>
        <w:t>the Boating Safety &amp; Financial Aid Program to the County of Siskiyou through a Grant Summary Form to the governing body; and</w:t>
      </w:r>
    </w:p>
    <w:p w14:paraId="250F0C16" w14:textId="19017C9D" w:rsidR="00681BB9" w:rsidRPr="00465BF2" w:rsidRDefault="00681BB9" w:rsidP="00681BB9">
      <w:pPr>
        <w:rPr>
          <w:rFonts w:ascii="Calibri" w:hAnsi="Calibri" w:cs="Calibri"/>
          <w:sz w:val="22"/>
          <w:szCs w:val="22"/>
        </w:rPr>
      </w:pPr>
      <w:r w:rsidRPr="00465BF2">
        <w:rPr>
          <w:rFonts w:ascii="Calibri" w:hAnsi="Calibri" w:cs="Calibri"/>
          <w:b/>
          <w:bCs/>
          <w:sz w:val="22"/>
          <w:szCs w:val="22"/>
        </w:rPr>
        <w:t>WHEREAS</w:t>
      </w:r>
      <w:r w:rsidRPr="00465BF2">
        <w:rPr>
          <w:rFonts w:ascii="Calibri" w:hAnsi="Calibri" w:cs="Calibri"/>
          <w:sz w:val="22"/>
          <w:szCs w:val="22"/>
        </w:rPr>
        <w:t>, the State regulation</w:t>
      </w:r>
      <w:r w:rsidR="00E7573C" w:rsidRPr="00465BF2">
        <w:rPr>
          <w:rFonts w:ascii="Calibri" w:hAnsi="Calibri" w:cs="Calibri"/>
          <w:sz w:val="22"/>
          <w:szCs w:val="22"/>
        </w:rPr>
        <w:t xml:space="preserve"> language</w:t>
      </w:r>
      <w:r w:rsidRPr="00465BF2">
        <w:rPr>
          <w:rFonts w:ascii="Calibri" w:hAnsi="Calibri" w:cs="Calibri"/>
          <w:sz w:val="22"/>
          <w:szCs w:val="22"/>
        </w:rPr>
        <w:t xml:space="preserve"> in Title IVX Section 6593.8 (a)(1) outlines allowable personnel costs for reimbursement, “including, but not limited to, salaries, wages, overtime, and holiday pay differential pay, on-call pay, workers’ compensation premiums, retirement contributions, uniform allowances, insurance…and any other employee benefit approved by the department”; and</w:t>
      </w:r>
    </w:p>
    <w:p w14:paraId="738B63C0" w14:textId="789548BD" w:rsidR="00681BB9" w:rsidRPr="00465BF2" w:rsidRDefault="00681BB9" w:rsidP="00681BB9">
      <w:pPr>
        <w:rPr>
          <w:rFonts w:ascii="Calibri" w:hAnsi="Calibri" w:cs="Calibri"/>
          <w:sz w:val="22"/>
          <w:szCs w:val="22"/>
        </w:rPr>
      </w:pPr>
      <w:r w:rsidRPr="00465BF2">
        <w:rPr>
          <w:rFonts w:ascii="Calibri" w:hAnsi="Calibri" w:cs="Calibri"/>
          <w:b/>
          <w:bCs/>
          <w:sz w:val="22"/>
          <w:szCs w:val="22"/>
        </w:rPr>
        <w:t>WHEREAS</w:t>
      </w:r>
      <w:r w:rsidRPr="00465BF2">
        <w:rPr>
          <w:rFonts w:ascii="Calibri" w:hAnsi="Calibri" w:cs="Calibri"/>
          <w:sz w:val="22"/>
          <w:szCs w:val="22"/>
        </w:rPr>
        <w:t>, the “department” is identified in this resolution as the Siskiyou County Sheriff’s Office’s payroll actions in accordance with</w:t>
      </w:r>
      <w:r w:rsidR="00E7573C" w:rsidRPr="00465BF2">
        <w:rPr>
          <w:rFonts w:ascii="Calibri" w:hAnsi="Calibri" w:cs="Calibri"/>
          <w:sz w:val="22"/>
          <w:szCs w:val="22"/>
        </w:rPr>
        <w:t xml:space="preserve"> applicable Union terms of employment and mandated labor contributions, of sworn and non-sworn personnel; and</w:t>
      </w:r>
    </w:p>
    <w:p w14:paraId="07095901" w14:textId="5F302BEF" w:rsidR="00E7573C" w:rsidRPr="00465BF2" w:rsidRDefault="00E7573C" w:rsidP="00681BB9">
      <w:pPr>
        <w:rPr>
          <w:rFonts w:ascii="Calibri" w:hAnsi="Calibri" w:cs="Calibri"/>
          <w:sz w:val="22"/>
          <w:szCs w:val="22"/>
        </w:rPr>
      </w:pPr>
      <w:r w:rsidRPr="00465BF2">
        <w:rPr>
          <w:rFonts w:ascii="Calibri" w:hAnsi="Calibri" w:cs="Calibri"/>
          <w:b/>
          <w:bCs/>
          <w:sz w:val="22"/>
          <w:szCs w:val="22"/>
        </w:rPr>
        <w:t>WHEREAS</w:t>
      </w:r>
      <w:r w:rsidRPr="00465BF2">
        <w:rPr>
          <w:rFonts w:ascii="Calibri" w:hAnsi="Calibri" w:cs="Calibri"/>
          <w:sz w:val="22"/>
          <w:szCs w:val="22"/>
        </w:rPr>
        <w:t>, the Siskiyou County Sheriff’s Office is requesting approval of an amendment to Page 2 of the Grant Summary submitted to the Siskiyou County Board of Supervisors on December 10</w:t>
      </w:r>
      <w:r w:rsidRPr="00465BF2">
        <w:rPr>
          <w:rFonts w:ascii="Calibri" w:hAnsi="Calibri" w:cs="Calibri"/>
          <w:sz w:val="22"/>
          <w:szCs w:val="22"/>
          <w:vertAlign w:val="superscript"/>
        </w:rPr>
        <w:t>th</w:t>
      </w:r>
      <w:r w:rsidRPr="00465BF2">
        <w:rPr>
          <w:rFonts w:ascii="Calibri" w:hAnsi="Calibri" w:cs="Calibri"/>
          <w:sz w:val="22"/>
          <w:szCs w:val="22"/>
        </w:rPr>
        <w:t>, 2024, to include such expenditures; and</w:t>
      </w:r>
    </w:p>
    <w:p w14:paraId="5C21A962" w14:textId="6268B8F2" w:rsidR="00E2211B" w:rsidRPr="00465BF2" w:rsidRDefault="00E7573C" w:rsidP="00681BB9">
      <w:pPr>
        <w:rPr>
          <w:rFonts w:ascii="Calibri" w:hAnsi="Calibri" w:cs="Calibri"/>
          <w:sz w:val="22"/>
          <w:szCs w:val="22"/>
        </w:rPr>
      </w:pPr>
      <w:r w:rsidRPr="00465BF2">
        <w:rPr>
          <w:rFonts w:ascii="Calibri" w:hAnsi="Calibri" w:cs="Calibri"/>
          <w:b/>
          <w:bCs/>
          <w:sz w:val="22"/>
          <w:szCs w:val="22"/>
        </w:rPr>
        <w:t>NOW, THEREFORE BE IT RESOLVED</w:t>
      </w:r>
      <w:r w:rsidRPr="00465BF2">
        <w:rPr>
          <w:rFonts w:ascii="Calibri" w:hAnsi="Calibri" w:cs="Calibri"/>
          <w:sz w:val="22"/>
          <w:szCs w:val="22"/>
        </w:rPr>
        <w:t>, the Siskiyou County Sheriff’s Office will move forward with the Boating Safety &amp; Financial Aid Program claims to include weighted regular wages of permanent full-time staff participating in allowable program activities.</w:t>
      </w:r>
    </w:p>
    <w:p w14:paraId="1EC67369" w14:textId="63201697" w:rsidR="00E2211B" w:rsidRPr="00465BF2" w:rsidRDefault="00E2211B" w:rsidP="00465BF2">
      <w:pPr>
        <w:rPr>
          <w:rFonts w:ascii="Calibri" w:hAnsi="Calibri" w:cs="Calibri"/>
          <w:sz w:val="22"/>
          <w:szCs w:val="22"/>
        </w:rPr>
      </w:pPr>
      <w:r w:rsidRPr="00465BF2">
        <w:rPr>
          <w:rFonts w:ascii="Calibri" w:hAnsi="Calibri" w:cs="Calibri"/>
          <w:sz w:val="22"/>
          <w:szCs w:val="22"/>
        </w:rPr>
        <w:t>The forgoing Resolution was adopted at a regular meeting of the Board of Supervisors, of the County of Siskiyou, State of California, held on June 3</w:t>
      </w:r>
      <w:r w:rsidRPr="00465BF2">
        <w:rPr>
          <w:rFonts w:ascii="Calibri" w:hAnsi="Calibri" w:cs="Calibri"/>
          <w:sz w:val="22"/>
          <w:szCs w:val="22"/>
          <w:vertAlign w:val="superscript"/>
        </w:rPr>
        <w:t>rd</w:t>
      </w:r>
      <w:r w:rsidRPr="00465BF2">
        <w:rPr>
          <w:rFonts w:ascii="Calibri" w:hAnsi="Calibri" w:cs="Calibri"/>
          <w:sz w:val="22"/>
          <w:szCs w:val="22"/>
        </w:rPr>
        <w:t>, 2025, by the following vote:</w:t>
      </w:r>
    </w:p>
    <w:p w14:paraId="63F7FD03" w14:textId="77777777" w:rsidR="00E2211B" w:rsidRPr="00465BF2" w:rsidRDefault="00E2211B" w:rsidP="00E2211B">
      <w:pPr>
        <w:pStyle w:val="NoSpacing"/>
        <w:rPr>
          <w:rFonts w:ascii="Calibri" w:hAnsi="Calibri" w:cs="Calibri"/>
          <w:sz w:val="22"/>
          <w:szCs w:val="22"/>
        </w:rPr>
      </w:pPr>
      <w:r w:rsidRPr="00465BF2">
        <w:rPr>
          <w:rFonts w:ascii="Calibri" w:hAnsi="Calibri" w:cs="Calibri"/>
          <w:sz w:val="22"/>
          <w:szCs w:val="22"/>
        </w:rPr>
        <w:t xml:space="preserve">AYES: </w:t>
      </w:r>
      <w:r w:rsidRPr="00465BF2">
        <w:rPr>
          <w:rFonts w:ascii="Calibri" w:hAnsi="Calibri" w:cs="Calibri"/>
          <w:sz w:val="22"/>
          <w:szCs w:val="22"/>
        </w:rPr>
        <w:tab/>
      </w:r>
      <w:r w:rsidRPr="00465BF2">
        <w:rPr>
          <w:rFonts w:ascii="Calibri" w:hAnsi="Calibri" w:cs="Calibri"/>
          <w:sz w:val="22"/>
          <w:szCs w:val="22"/>
        </w:rPr>
        <w:tab/>
      </w:r>
      <w:r w:rsidRPr="00465BF2">
        <w:rPr>
          <w:rFonts w:ascii="Calibri" w:hAnsi="Calibri" w:cs="Calibri"/>
          <w:sz w:val="22"/>
          <w:szCs w:val="22"/>
        </w:rPr>
        <w:tab/>
      </w:r>
    </w:p>
    <w:p w14:paraId="3BB2571F" w14:textId="77777777" w:rsidR="00E2211B" w:rsidRPr="00465BF2" w:rsidRDefault="00E2211B" w:rsidP="00E2211B">
      <w:pPr>
        <w:pStyle w:val="NoSpacing"/>
        <w:rPr>
          <w:rFonts w:ascii="Calibri" w:hAnsi="Calibri" w:cs="Calibri"/>
          <w:sz w:val="22"/>
          <w:szCs w:val="22"/>
        </w:rPr>
      </w:pPr>
      <w:r w:rsidRPr="00465BF2">
        <w:rPr>
          <w:rFonts w:ascii="Calibri" w:hAnsi="Calibri" w:cs="Calibri"/>
          <w:sz w:val="22"/>
          <w:szCs w:val="22"/>
        </w:rPr>
        <w:t xml:space="preserve">NOES: </w:t>
      </w:r>
      <w:r w:rsidRPr="00465BF2">
        <w:rPr>
          <w:rFonts w:ascii="Calibri" w:hAnsi="Calibri" w:cs="Calibri"/>
          <w:sz w:val="22"/>
          <w:szCs w:val="22"/>
        </w:rPr>
        <w:tab/>
      </w:r>
      <w:r w:rsidRPr="00465BF2">
        <w:rPr>
          <w:rFonts w:ascii="Calibri" w:hAnsi="Calibri" w:cs="Calibri"/>
          <w:sz w:val="22"/>
          <w:szCs w:val="22"/>
        </w:rPr>
        <w:tab/>
      </w:r>
      <w:r w:rsidRPr="00465BF2">
        <w:rPr>
          <w:rFonts w:ascii="Calibri" w:hAnsi="Calibri" w:cs="Calibri"/>
          <w:sz w:val="22"/>
          <w:szCs w:val="22"/>
        </w:rPr>
        <w:tab/>
      </w:r>
    </w:p>
    <w:p w14:paraId="43C523D7" w14:textId="77777777" w:rsidR="00E2211B" w:rsidRPr="00465BF2" w:rsidRDefault="00E2211B" w:rsidP="00E2211B">
      <w:pPr>
        <w:pStyle w:val="NoSpacing"/>
        <w:rPr>
          <w:rFonts w:ascii="Calibri" w:hAnsi="Calibri" w:cs="Calibri"/>
          <w:sz w:val="22"/>
          <w:szCs w:val="22"/>
        </w:rPr>
      </w:pPr>
      <w:r w:rsidRPr="00465BF2">
        <w:rPr>
          <w:rFonts w:ascii="Calibri" w:hAnsi="Calibri" w:cs="Calibri"/>
          <w:sz w:val="22"/>
          <w:szCs w:val="22"/>
        </w:rPr>
        <w:t xml:space="preserve">ABSENT: </w:t>
      </w:r>
      <w:r w:rsidRPr="00465BF2">
        <w:rPr>
          <w:rFonts w:ascii="Calibri" w:hAnsi="Calibri" w:cs="Calibri"/>
          <w:sz w:val="22"/>
          <w:szCs w:val="22"/>
        </w:rPr>
        <w:tab/>
      </w:r>
      <w:r w:rsidRPr="00465BF2">
        <w:rPr>
          <w:rFonts w:ascii="Calibri" w:hAnsi="Calibri" w:cs="Calibri"/>
          <w:sz w:val="22"/>
          <w:szCs w:val="22"/>
        </w:rPr>
        <w:tab/>
      </w:r>
    </w:p>
    <w:p w14:paraId="378A1B45" w14:textId="77777777" w:rsidR="00E2211B" w:rsidRPr="00465BF2" w:rsidRDefault="00E2211B" w:rsidP="00E2211B">
      <w:pPr>
        <w:pStyle w:val="NoSpacing"/>
        <w:rPr>
          <w:rFonts w:ascii="Calibri" w:hAnsi="Calibri" w:cs="Calibri"/>
          <w:sz w:val="22"/>
          <w:szCs w:val="22"/>
        </w:rPr>
      </w:pPr>
      <w:r w:rsidRPr="00465BF2">
        <w:rPr>
          <w:rFonts w:ascii="Calibri" w:hAnsi="Calibri" w:cs="Calibri"/>
          <w:sz w:val="22"/>
          <w:szCs w:val="22"/>
        </w:rPr>
        <w:t xml:space="preserve">ABSTAIN: </w:t>
      </w:r>
      <w:r w:rsidRPr="00465BF2">
        <w:rPr>
          <w:rFonts w:ascii="Calibri" w:hAnsi="Calibri" w:cs="Calibri"/>
          <w:sz w:val="22"/>
          <w:szCs w:val="22"/>
        </w:rPr>
        <w:tab/>
      </w:r>
    </w:p>
    <w:p w14:paraId="7CFCD84D" w14:textId="16B62003" w:rsidR="00E2211B" w:rsidRPr="00465BF2" w:rsidRDefault="00E2211B" w:rsidP="00E2211B">
      <w:pPr>
        <w:pStyle w:val="NoSpacing"/>
        <w:rPr>
          <w:rFonts w:ascii="Calibri" w:hAnsi="Calibri" w:cs="Calibri"/>
          <w:sz w:val="22"/>
          <w:szCs w:val="22"/>
        </w:rPr>
      </w:pPr>
      <w:r w:rsidRPr="00465BF2">
        <w:rPr>
          <w:rFonts w:ascii="Calibri" w:hAnsi="Calibri" w:cs="Calibri"/>
          <w:sz w:val="22"/>
          <w:szCs w:val="22"/>
        </w:rPr>
        <w:tab/>
      </w:r>
      <w:r w:rsidRPr="00465BF2">
        <w:rPr>
          <w:rFonts w:ascii="Calibri" w:hAnsi="Calibri" w:cs="Calibri"/>
          <w:sz w:val="22"/>
          <w:szCs w:val="22"/>
        </w:rPr>
        <w:tab/>
      </w:r>
      <w:r w:rsidRPr="00465BF2">
        <w:rPr>
          <w:rFonts w:ascii="Calibri" w:hAnsi="Calibri" w:cs="Calibri"/>
          <w:sz w:val="22"/>
          <w:szCs w:val="22"/>
        </w:rPr>
        <w:tab/>
      </w:r>
      <w:r w:rsidRPr="00465BF2">
        <w:rPr>
          <w:rFonts w:ascii="Calibri" w:hAnsi="Calibri" w:cs="Calibri"/>
          <w:sz w:val="22"/>
          <w:szCs w:val="22"/>
        </w:rPr>
        <w:tab/>
      </w:r>
      <w:r w:rsidRPr="00465BF2">
        <w:rPr>
          <w:rFonts w:ascii="Calibri" w:hAnsi="Calibri" w:cs="Calibri"/>
          <w:sz w:val="22"/>
          <w:szCs w:val="22"/>
        </w:rPr>
        <w:tab/>
      </w:r>
      <w:r w:rsidRPr="00465BF2">
        <w:rPr>
          <w:rFonts w:ascii="Calibri" w:hAnsi="Calibri" w:cs="Calibri"/>
          <w:sz w:val="22"/>
          <w:szCs w:val="22"/>
        </w:rPr>
        <w:tab/>
      </w:r>
      <w:r w:rsidRPr="00465BF2">
        <w:rPr>
          <w:rFonts w:ascii="Calibri" w:hAnsi="Calibri" w:cs="Calibri"/>
          <w:sz w:val="22"/>
          <w:szCs w:val="22"/>
        </w:rPr>
        <w:tab/>
      </w:r>
      <w:r w:rsidRPr="00465BF2">
        <w:rPr>
          <w:rFonts w:ascii="Calibri" w:hAnsi="Calibri" w:cs="Calibri"/>
          <w:sz w:val="22"/>
          <w:szCs w:val="22"/>
        </w:rPr>
        <w:tab/>
        <w:t>______________________________</w:t>
      </w:r>
    </w:p>
    <w:p w14:paraId="0B030314" w14:textId="7EE1DED0" w:rsidR="00E2211B" w:rsidRPr="00465BF2" w:rsidRDefault="00E2211B" w:rsidP="00E2211B">
      <w:pPr>
        <w:spacing w:after="0"/>
        <w:rPr>
          <w:rFonts w:ascii="Calibri" w:hAnsi="Calibri" w:cs="Calibri"/>
          <w:sz w:val="22"/>
          <w:szCs w:val="22"/>
        </w:rPr>
      </w:pPr>
      <w:r w:rsidRPr="00465BF2">
        <w:rPr>
          <w:rFonts w:ascii="Calibri" w:hAnsi="Calibri" w:cs="Calibri"/>
          <w:sz w:val="22"/>
          <w:szCs w:val="22"/>
        </w:rPr>
        <w:tab/>
      </w:r>
      <w:r w:rsidRPr="00465BF2">
        <w:rPr>
          <w:rFonts w:ascii="Calibri" w:hAnsi="Calibri" w:cs="Calibri"/>
          <w:sz w:val="22"/>
          <w:szCs w:val="22"/>
        </w:rPr>
        <w:tab/>
      </w:r>
      <w:r w:rsidRPr="00465BF2">
        <w:rPr>
          <w:rFonts w:ascii="Calibri" w:hAnsi="Calibri" w:cs="Calibri"/>
          <w:sz w:val="22"/>
          <w:szCs w:val="22"/>
        </w:rPr>
        <w:tab/>
      </w:r>
      <w:r w:rsidRPr="00465BF2">
        <w:rPr>
          <w:rFonts w:ascii="Calibri" w:hAnsi="Calibri" w:cs="Calibri"/>
          <w:sz w:val="22"/>
          <w:szCs w:val="22"/>
        </w:rPr>
        <w:tab/>
      </w:r>
      <w:r w:rsidRPr="00465BF2">
        <w:rPr>
          <w:rFonts w:ascii="Calibri" w:hAnsi="Calibri" w:cs="Calibri"/>
          <w:sz w:val="22"/>
          <w:szCs w:val="22"/>
        </w:rPr>
        <w:tab/>
      </w:r>
      <w:r w:rsidRPr="00465BF2">
        <w:rPr>
          <w:rFonts w:ascii="Calibri" w:hAnsi="Calibri" w:cs="Calibri"/>
          <w:sz w:val="22"/>
          <w:szCs w:val="22"/>
        </w:rPr>
        <w:tab/>
      </w:r>
      <w:r w:rsidRPr="00465BF2">
        <w:rPr>
          <w:rFonts w:ascii="Calibri" w:hAnsi="Calibri" w:cs="Calibri"/>
          <w:sz w:val="22"/>
          <w:szCs w:val="22"/>
        </w:rPr>
        <w:tab/>
      </w:r>
      <w:r w:rsidRPr="00465BF2">
        <w:rPr>
          <w:rFonts w:ascii="Calibri" w:hAnsi="Calibri" w:cs="Calibri"/>
          <w:sz w:val="22"/>
          <w:szCs w:val="22"/>
        </w:rPr>
        <w:tab/>
        <w:t>NANCY OGREN, Chair</w:t>
      </w:r>
    </w:p>
    <w:p w14:paraId="28D65B12" w14:textId="77777777" w:rsidR="00465BF2" w:rsidRDefault="00E2211B" w:rsidP="00E2211B">
      <w:pPr>
        <w:spacing w:after="0"/>
        <w:rPr>
          <w:rFonts w:ascii="Calibri" w:hAnsi="Calibri" w:cs="Calibri"/>
          <w:sz w:val="22"/>
          <w:szCs w:val="22"/>
        </w:rPr>
      </w:pPr>
      <w:r w:rsidRPr="00465BF2">
        <w:rPr>
          <w:rFonts w:ascii="Calibri" w:hAnsi="Calibri" w:cs="Calibri"/>
          <w:sz w:val="22"/>
          <w:szCs w:val="22"/>
        </w:rPr>
        <w:tab/>
      </w:r>
      <w:r w:rsidRPr="00465BF2">
        <w:rPr>
          <w:rFonts w:ascii="Calibri" w:hAnsi="Calibri" w:cs="Calibri"/>
          <w:sz w:val="22"/>
          <w:szCs w:val="22"/>
        </w:rPr>
        <w:tab/>
      </w:r>
      <w:r w:rsidRPr="00465BF2">
        <w:rPr>
          <w:rFonts w:ascii="Calibri" w:hAnsi="Calibri" w:cs="Calibri"/>
          <w:sz w:val="22"/>
          <w:szCs w:val="22"/>
        </w:rPr>
        <w:tab/>
      </w:r>
      <w:r w:rsidRPr="00465BF2">
        <w:rPr>
          <w:rFonts w:ascii="Calibri" w:hAnsi="Calibri" w:cs="Calibri"/>
          <w:sz w:val="22"/>
          <w:szCs w:val="22"/>
        </w:rPr>
        <w:tab/>
      </w:r>
      <w:r w:rsidRPr="00465BF2">
        <w:rPr>
          <w:rFonts w:ascii="Calibri" w:hAnsi="Calibri" w:cs="Calibri"/>
          <w:sz w:val="22"/>
          <w:szCs w:val="22"/>
        </w:rPr>
        <w:tab/>
      </w:r>
      <w:r w:rsidRPr="00465BF2">
        <w:rPr>
          <w:rFonts w:ascii="Calibri" w:hAnsi="Calibri" w:cs="Calibri"/>
          <w:sz w:val="22"/>
          <w:szCs w:val="22"/>
        </w:rPr>
        <w:tab/>
      </w:r>
      <w:r w:rsidRPr="00465BF2">
        <w:rPr>
          <w:rFonts w:ascii="Calibri" w:hAnsi="Calibri" w:cs="Calibri"/>
          <w:sz w:val="22"/>
          <w:szCs w:val="22"/>
        </w:rPr>
        <w:tab/>
      </w:r>
      <w:r w:rsidRPr="00465BF2">
        <w:rPr>
          <w:rFonts w:ascii="Calibri" w:hAnsi="Calibri" w:cs="Calibri"/>
          <w:sz w:val="22"/>
          <w:szCs w:val="22"/>
        </w:rPr>
        <w:tab/>
        <w:t>Siskiyou County Board of Supervisors</w:t>
      </w:r>
    </w:p>
    <w:p w14:paraId="5FAF51C3" w14:textId="21828FE0" w:rsidR="00E2211B" w:rsidRPr="00465BF2" w:rsidRDefault="00E2211B" w:rsidP="00E2211B">
      <w:pPr>
        <w:spacing w:after="0"/>
        <w:rPr>
          <w:rFonts w:ascii="Calibri" w:hAnsi="Calibri" w:cs="Calibri"/>
          <w:sz w:val="22"/>
          <w:szCs w:val="22"/>
        </w:rPr>
      </w:pPr>
      <w:r w:rsidRPr="00465BF2">
        <w:rPr>
          <w:rFonts w:ascii="Calibri" w:hAnsi="Calibri" w:cs="Calibri"/>
          <w:sz w:val="22"/>
          <w:szCs w:val="22"/>
        </w:rPr>
        <w:t>ATTEST: Laura Bynum</w:t>
      </w:r>
    </w:p>
    <w:p w14:paraId="3A9F9911" w14:textId="42707B16" w:rsidR="00E2211B" w:rsidRPr="00465BF2" w:rsidRDefault="00E2211B" w:rsidP="00E2211B">
      <w:pPr>
        <w:spacing w:after="0"/>
        <w:rPr>
          <w:rFonts w:ascii="Calibri" w:hAnsi="Calibri" w:cs="Calibri"/>
          <w:sz w:val="22"/>
          <w:szCs w:val="22"/>
        </w:rPr>
      </w:pPr>
      <w:r w:rsidRPr="00465BF2">
        <w:rPr>
          <w:rFonts w:ascii="Calibri" w:hAnsi="Calibri" w:cs="Calibri"/>
          <w:sz w:val="22"/>
          <w:szCs w:val="22"/>
        </w:rPr>
        <w:t>Clerk, Board of Supervisors</w:t>
      </w:r>
    </w:p>
    <w:p w14:paraId="17BFFEEA" w14:textId="77777777" w:rsidR="00E2211B" w:rsidRPr="00465BF2" w:rsidRDefault="00E2211B" w:rsidP="00E2211B">
      <w:pPr>
        <w:spacing w:after="0"/>
        <w:rPr>
          <w:rFonts w:ascii="Calibri" w:hAnsi="Calibri" w:cs="Calibri"/>
          <w:sz w:val="22"/>
          <w:szCs w:val="22"/>
        </w:rPr>
      </w:pPr>
    </w:p>
    <w:p w14:paraId="3BA31367" w14:textId="0C001081" w:rsidR="00E2211B" w:rsidRPr="00465BF2" w:rsidRDefault="00E2211B" w:rsidP="00E2211B">
      <w:pPr>
        <w:spacing w:after="0"/>
        <w:rPr>
          <w:rFonts w:ascii="Calibri" w:hAnsi="Calibri" w:cs="Calibri"/>
          <w:sz w:val="22"/>
          <w:szCs w:val="22"/>
        </w:rPr>
      </w:pPr>
      <w:r w:rsidRPr="00465BF2">
        <w:rPr>
          <w:rFonts w:ascii="Calibri" w:hAnsi="Calibri" w:cs="Calibri"/>
          <w:sz w:val="22"/>
          <w:szCs w:val="22"/>
        </w:rPr>
        <w:t>By: __________________________</w:t>
      </w:r>
    </w:p>
    <w:p w14:paraId="08D48D3A" w14:textId="72F6D104" w:rsidR="00E2211B" w:rsidRPr="00465BF2" w:rsidRDefault="00E2211B" w:rsidP="00E2211B">
      <w:pPr>
        <w:spacing w:after="0"/>
        <w:rPr>
          <w:rFonts w:ascii="Calibri" w:hAnsi="Calibri" w:cs="Calibri"/>
          <w:sz w:val="22"/>
          <w:szCs w:val="22"/>
        </w:rPr>
      </w:pPr>
      <w:r w:rsidRPr="00465BF2">
        <w:rPr>
          <w:rFonts w:ascii="Calibri" w:hAnsi="Calibri" w:cs="Calibri"/>
          <w:sz w:val="22"/>
          <w:szCs w:val="22"/>
        </w:rPr>
        <w:t xml:space="preserve">                         (Deputy)</w:t>
      </w:r>
    </w:p>
    <w:p w14:paraId="5D3A9826" w14:textId="77777777" w:rsidR="00E2211B" w:rsidRPr="00465BF2" w:rsidRDefault="00E2211B" w:rsidP="00E2211B">
      <w:pPr>
        <w:spacing w:after="0"/>
        <w:rPr>
          <w:rFonts w:ascii="Calibri" w:hAnsi="Calibri" w:cs="Calibri"/>
          <w:sz w:val="22"/>
          <w:szCs w:val="22"/>
        </w:rPr>
      </w:pPr>
    </w:p>
    <w:p w14:paraId="609683DD" w14:textId="610F95C4" w:rsidR="00CE7FEE" w:rsidRPr="00465BF2" w:rsidRDefault="00E2211B" w:rsidP="00465BF2">
      <w:pPr>
        <w:spacing w:after="0"/>
        <w:rPr>
          <w:rFonts w:ascii="Calibri" w:hAnsi="Calibri" w:cs="Calibri"/>
          <w:sz w:val="22"/>
          <w:szCs w:val="22"/>
        </w:rPr>
      </w:pPr>
      <w:r w:rsidRPr="00465BF2">
        <w:rPr>
          <w:rFonts w:ascii="Calibri" w:hAnsi="Calibri" w:cs="Calibri"/>
          <w:sz w:val="22"/>
          <w:szCs w:val="22"/>
        </w:rPr>
        <w:t>Date: ___________________</w:t>
      </w:r>
    </w:p>
    <w:sectPr w:rsidR="00CE7FEE" w:rsidRPr="00465BF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870D7" w14:textId="77777777" w:rsidR="000A21ED" w:rsidRDefault="000A21ED" w:rsidP="000A21ED">
      <w:pPr>
        <w:spacing w:after="0" w:line="240" w:lineRule="auto"/>
      </w:pPr>
      <w:r>
        <w:separator/>
      </w:r>
    </w:p>
  </w:endnote>
  <w:endnote w:type="continuationSeparator" w:id="0">
    <w:p w14:paraId="755A93B4" w14:textId="77777777" w:rsidR="000A21ED" w:rsidRDefault="000A21ED" w:rsidP="000A2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F304A" w14:textId="77777777" w:rsidR="000A21ED" w:rsidRDefault="000A21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FBCFC" w14:textId="77777777" w:rsidR="000A21ED" w:rsidRDefault="000A21ED" w:rsidP="000A21ED">
      <w:pPr>
        <w:spacing w:after="0" w:line="240" w:lineRule="auto"/>
      </w:pPr>
      <w:r>
        <w:separator/>
      </w:r>
    </w:p>
  </w:footnote>
  <w:footnote w:type="continuationSeparator" w:id="0">
    <w:p w14:paraId="217143E7" w14:textId="77777777" w:rsidR="000A21ED" w:rsidRDefault="000A21ED" w:rsidP="000A21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BB9"/>
    <w:rsid w:val="000A21ED"/>
    <w:rsid w:val="0016467C"/>
    <w:rsid w:val="0036021D"/>
    <w:rsid w:val="00465BF2"/>
    <w:rsid w:val="00523DB5"/>
    <w:rsid w:val="005C5B3F"/>
    <w:rsid w:val="00681BB9"/>
    <w:rsid w:val="008453D2"/>
    <w:rsid w:val="009F2BEA"/>
    <w:rsid w:val="00B70EA6"/>
    <w:rsid w:val="00CE7FEE"/>
    <w:rsid w:val="00E2211B"/>
    <w:rsid w:val="00E7573C"/>
    <w:rsid w:val="00EF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6BC74"/>
  <w15:chartTrackingRefBased/>
  <w15:docId w15:val="{00853501-A9FC-4E55-825D-182776972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B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1B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1B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1B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1B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1B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1B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1B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1B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1B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1B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1B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1B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1B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1B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1B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1B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1B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1B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1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1B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1B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1B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1B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1B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1B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1B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1B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1BB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2211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A2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1ED"/>
  </w:style>
  <w:style w:type="paragraph" w:styleId="Footer">
    <w:name w:val="footer"/>
    <w:basedOn w:val="Normal"/>
    <w:link w:val="FooterChar"/>
    <w:uiPriority w:val="99"/>
    <w:unhideWhenUsed/>
    <w:rsid w:val="000A2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0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K. Greenley</dc:creator>
  <cp:keywords/>
  <dc:description/>
  <cp:lastModifiedBy>Courtney K. Greenley</cp:lastModifiedBy>
  <cp:revision>4</cp:revision>
  <cp:lastPrinted>2025-05-21T22:02:00Z</cp:lastPrinted>
  <dcterms:created xsi:type="dcterms:W3CDTF">2025-05-21T17:34:00Z</dcterms:created>
  <dcterms:modified xsi:type="dcterms:W3CDTF">2025-05-28T22:40:00Z</dcterms:modified>
</cp:coreProperties>
</file>