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D0A0D" w14:textId="77777777" w:rsidR="0098230A" w:rsidRPr="00053A85" w:rsidRDefault="0098230A" w:rsidP="0098230A">
      <w:pPr>
        <w:suppressAutoHyphens/>
        <w:spacing w:after="0" w:line="240" w:lineRule="auto"/>
        <w:jc w:val="center"/>
        <w:rPr>
          <w:rFonts w:ascii="Times New Roman" w:eastAsia="Times New Roman" w:hAnsi="Times New Roman"/>
          <w:b/>
          <w:sz w:val="24"/>
          <w:szCs w:val="24"/>
          <w:u w:val="single"/>
        </w:rPr>
      </w:pPr>
      <w:r w:rsidRPr="00053A85">
        <w:rPr>
          <w:rFonts w:ascii="Times New Roman" w:eastAsia="Times New Roman" w:hAnsi="Times New Roman"/>
          <w:b/>
          <w:sz w:val="24"/>
          <w:szCs w:val="24"/>
          <w:u w:val="single"/>
        </w:rPr>
        <w:t>PROMISSORY</w:t>
      </w:r>
      <w:r w:rsidR="00CF491D" w:rsidRPr="00053A85">
        <w:rPr>
          <w:rFonts w:ascii="Times New Roman" w:eastAsia="Times New Roman" w:hAnsi="Times New Roman"/>
          <w:b/>
          <w:sz w:val="24"/>
          <w:szCs w:val="24"/>
          <w:u w:val="single"/>
        </w:rPr>
        <w:t xml:space="preserve"> </w:t>
      </w:r>
      <w:r w:rsidRPr="00053A85">
        <w:rPr>
          <w:rFonts w:ascii="Times New Roman" w:eastAsia="Times New Roman" w:hAnsi="Times New Roman"/>
          <w:b/>
          <w:sz w:val="24"/>
          <w:szCs w:val="24"/>
          <w:u w:val="single"/>
        </w:rPr>
        <w:t>NOTE SECURED BY DEED OF TRUST</w:t>
      </w:r>
    </w:p>
    <w:p w14:paraId="4E0771B5" w14:textId="77777777" w:rsidR="0098230A" w:rsidRPr="00053A85" w:rsidRDefault="0098230A" w:rsidP="0098230A">
      <w:pPr>
        <w:suppressAutoHyphens/>
        <w:spacing w:after="0" w:line="240" w:lineRule="auto"/>
        <w:jc w:val="center"/>
        <w:rPr>
          <w:rFonts w:ascii="Times New Roman" w:eastAsia="Times New Roman" w:hAnsi="Times New Roman"/>
          <w:b/>
          <w:sz w:val="24"/>
          <w:szCs w:val="24"/>
          <w:u w:val="single"/>
        </w:rPr>
      </w:pPr>
    </w:p>
    <w:p w14:paraId="0EA2168E" w14:textId="77777777" w:rsidR="0098230A" w:rsidRPr="00053A85" w:rsidRDefault="002B4CF3" w:rsidP="0098230A">
      <w:pPr>
        <w:suppressAutoHyphens/>
        <w:spacing w:after="0" w:line="240" w:lineRule="auto"/>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PERMANENT LOCAL HOUSING ALLOCATION (</w:t>
      </w:r>
      <w:r w:rsidR="0098230A" w:rsidRPr="00053A85">
        <w:rPr>
          <w:rFonts w:ascii="Times New Roman" w:eastAsia="Times New Roman" w:hAnsi="Times New Roman"/>
          <w:b/>
          <w:sz w:val="24"/>
          <w:szCs w:val="24"/>
          <w:u w:val="single"/>
        </w:rPr>
        <w:t>PLHA</w:t>
      </w:r>
      <w:r>
        <w:rPr>
          <w:rFonts w:ascii="Times New Roman" w:eastAsia="Times New Roman" w:hAnsi="Times New Roman"/>
          <w:b/>
          <w:sz w:val="24"/>
          <w:szCs w:val="24"/>
          <w:u w:val="single"/>
        </w:rPr>
        <w:t>)</w:t>
      </w:r>
      <w:r w:rsidR="0098230A" w:rsidRPr="00053A85">
        <w:rPr>
          <w:rFonts w:ascii="Times New Roman" w:eastAsia="Times New Roman" w:hAnsi="Times New Roman"/>
          <w:b/>
          <w:sz w:val="24"/>
          <w:szCs w:val="24"/>
          <w:u w:val="single"/>
        </w:rPr>
        <w:t xml:space="preserve"> LOAN FUNDS</w:t>
      </w:r>
    </w:p>
    <w:p w14:paraId="7B480B57" w14:textId="77777777" w:rsidR="0098230A" w:rsidRPr="00053A85" w:rsidRDefault="0098230A" w:rsidP="0098230A">
      <w:pPr>
        <w:spacing w:before="240" w:after="240" w:line="240" w:lineRule="auto"/>
        <w:jc w:val="both"/>
        <w:rPr>
          <w:rFonts w:ascii="Times New Roman" w:eastAsia="Times New Roman" w:hAnsi="Times New Roman"/>
          <w:sz w:val="24"/>
          <w:szCs w:val="24"/>
        </w:rPr>
      </w:pPr>
    </w:p>
    <w:p w14:paraId="15E80CEF" w14:textId="123CC449" w:rsidR="0098230A" w:rsidRPr="00053A85" w:rsidRDefault="00D3649F" w:rsidP="006C2E3C">
      <w:pPr>
        <w:tabs>
          <w:tab w:val="right" w:pos="9270"/>
        </w:tabs>
        <w:spacing w:before="240" w:after="240"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sidR="00EA5900" w:rsidRPr="00EA5900">
        <w:rPr>
          <w:rFonts w:ascii="Times New Roman" w:eastAsia="SimSun" w:hAnsi="Times New Roman"/>
          <w:sz w:val="24"/>
          <w:szCs w:val="24"/>
        </w:rPr>
        <w:t>1,885,321.55</w:t>
      </w:r>
      <w:r w:rsidR="006C2E3C">
        <w:rPr>
          <w:rFonts w:ascii="Times New Roman" w:eastAsia="Times New Roman" w:hAnsi="Times New Roman"/>
          <w:sz w:val="24"/>
          <w:szCs w:val="24"/>
        </w:rPr>
        <w:tab/>
      </w:r>
      <w:r w:rsidR="00EA5900">
        <w:rPr>
          <w:rFonts w:ascii="Times New Roman" w:eastAsia="Times New Roman" w:hAnsi="Times New Roman"/>
          <w:sz w:val="24"/>
          <w:szCs w:val="24"/>
        </w:rPr>
        <w:t>_______________</w:t>
      </w:r>
      <w:r w:rsidR="00711140">
        <w:rPr>
          <w:rFonts w:ascii="Times New Roman" w:eastAsia="Times New Roman" w:hAnsi="Times New Roman"/>
          <w:sz w:val="24"/>
          <w:szCs w:val="24"/>
        </w:rPr>
        <w:t>, 202</w:t>
      </w:r>
      <w:r w:rsidR="00EA5900">
        <w:rPr>
          <w:rFonts w:ascii="Times New Roman" w:eastAsia="Times New Roman" w:hAnsi="Times New Roman"/>
          <w:sz w:val="24"/>
          <w:szCs w:val="24"/>
        </w:rPr>
        <w:t>5</w:t>
      </w:r>
    </w:p>
    <w:p w14:paraId="0244D7E9" w14:textId="33C1E665" w:rsidR="005B637E" w:rsidRPr="00053A85" w:rsidRDefault="0098230A" w:rsidP="00EA5900">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80" w:line="240" w:lineRule="auto"/>
        <w:jc w:val="both"/>
        <w:rPr>
          <w:rFonts w:ascii="Times New Roman" w:eastAsia="SimSun" w:hAnsi="Times New Roman"/>
          <w:sz w:val="24"/>
          <w:szCs w:val="24"/>
        </w:rPr>
      </w:pPr>
      <w:r w:rsidRPr="00053A85">
        <w:rPr>
          <w:rFonts w:ascii="Times New Roman" w:hAnsi="Times New Roman"/>
          <w:sz w:val="24"/>
          <w:szCs w:val="24"/>
        </w:rPr>
        <w:tab/>
        <w:t>FOR VALUE RECEIVED</w:t>
      </w:r>
      <w:r w:rsidR="005B637E" w:rsidRPr="00053A85">
        <w:rPr>
          <w:rFonts w:ascii="Times New Roman" w:eastAsia="SimSun" w:hAnsi="Times New Roman"/>
          <w:sz w:val="24"/>
          <w:szCs w:val="24"/>
        </w:rPr>
        <w:t xml:space="preserve">, </w:t>
      </w:r>
      <w:r w:rsidR="00EA5900">
        <w:rPr>
          <w:rFonts w:ascii="Times New Roman" w:eastAsia="SimSun" w:hAnsi="Times New Roman"/>
          <w:sz w:val="24"/>
          <w:szCs w:val="24"/>
        </w:rPr>
        <w:t>MOUNT SHASTA CHESTNUT STREET LP</w:t>
      </w:r>
      <w:r w:rsidR="00306699">
        <w:rPr>
          <w:rFonts w:ascii="Times New Roman" w:eastAsia="SimSun" w:hAnsi="Times New Roman"/>
          <w:sz w:val="24"/>
          <w:szCs w:val="24"/>
        </w:rPr>
        <w:t xml:space="preserve"> </w:t>
      </w:r>
      <w:r w:rsidR="00977808" w:rsidRPr="00053A85">
        <w:rPr>
          <w:rFonts w:ascii="Times New Roman" w:eastAsia="SimSun" w:hAnsi="Times New Roman"/>
          <w:sz w:val="24"/>
          <w:szCs w:val="24"/>
        </w:rPr>
        <w:t xml:space="preserve"> </w:t>
      </w:r>
      <w:r w:rsidR="005B637E" w:rsidRPr="00053A85">
        <w:rPr>
          <w:rFonts w:ascii="Times New Roman" w:eastAsia="SimSun" w:hAnsi="Times New Roman"/>
          <w:sz w:val="24"/>
          <w:szCs w:val="24"/>
        </w:rPr>
        <w:t xml:space="preserve">(“BORROWER”), a California </w:t>
      </w:r>
      <w:r w:rsidR="00EA5900">
        <w:rPr>
          <w:rFonts w:ascii="Times New Roman" w:eastAsia="SimSun" w:hAnsi="Times New Roman"/>
          <w:sz w:val="24"/>
          <w:szCs w:val="24"/>
        </w:rPr>
        <w:t>limited partnership</w:t>
      </w:r>
      <w:r w:rsidR="00977808" w:rsidRPr="00053A85">
        <w:rPr>
          <w:rFonts w:ascii="Times New Roman" w:eastAsia="SimSun" w:hAnsi="Times New Roman"/>
          <w:sz w:val="24"/>
          <w:szCs w:val="24"/>
        </w:rPr>
        <w:t xml:space="preserve"> </w:t>
      </w:r>
      <w:r w:rsidR="005B637E" w:rsidRPr="00053A85">
        <w:rPr>
          <w:rFonts w:ascii="Times New Roman" w:eastAsia="SimSun" w:hAnsi="Times New Roman"/>
          <w:sz w:val="24"/>
          <w:szCs w:val="24"/>
        </w:rPr>
        <w:t xml:space="preserve">promises to pay the COUNTY OF </w:t>
      </w:r>
      <w:r w:rsidR="00EA5900">
        <w:rPr>
          <w:rFonts w:ascii="Times New Roman" w:eastAsia="SimSun" w:hAnsi="Times New Roman"/>
          <w:sz w:val="24"/>
          <w:szCs w:val="24"/>
        </w:rPr>
        <w:t>SISKIYOU</w:t>
      </w:r>
      <w:r w:rsidR="005B637E" w:rsidRPr="00053A85">
        <w:rPr>
          <w:rFonts w:ascii="Times New Roman" w:eastAsia="SimSun" w:hAnsi="Times New Roman"/>
          <w:sz w:val="24"/>
          <w:szCs w:val="24"/>
        </w:rPr>
        <w:t>, a political subdivision of the State of California (“COUNTY”), at</w:t>
      </w:r>
      <w:r w:rsidR="00645010" w:rsidRPr="00053A85">
        <w:rPr>
          <w:rFonts w:ascii="Times New Roman" w:eastAsia="SimSun" w:hAnsi="Times New Roman"/>
          <w:sz w:val="24"/>
          <w:szCs w:val="24"/>
        </w:rPr>
        <w:t xml:space="preserve"> </w:t>
      </w:r>
      <w:r w:rsidR="00EA5900" w:rsidRPr="00EA5900">
        <w:rPr>
          <w:rFonts w:ascii="Times New Roman" w:eastAsia="SimSun" w:hAnsi="Times New Roman"/>
          <w:sz w:val="24"/>
          <w:szCs w:val="24"/>
        </w:rPr>
        <w:t>1312 Fairlane Road</w:t>
      </w:r>
      <w:r w:rsidR="00EA5900">
        <w:rPr>
          <w:rFonts w:ascii="Times New Roman" w:eastAsia="SimSun" w:hAnsi="Times New Roman"/>
          <w:sz w:val="24"/>
          <w:szCs w:val="24"/>
        </w:rPr>
        <w:t>, Y</w:t>
      </w:r>
      <w:r w:rsidR="00EA5900" w:rsidRPr="00EA5900">
        <w:rPr>
          <w:rFonts w:ascii="Times New Roman" w:eastAsia="SimSun" w:hAnsi="Times New Roman"/>
          <w:sz w:val="24"/>
          <w:szCs w:val="24"/>
        </w:rPr>
        <w:t>reka, CA 96097</w:t>
      </w:r>
      <w:r w:rsidR="005B637E" w:rsidRPr="00053A85">
        <w:rPr>
          <w:rFonts w:ascii="Times New Roman" w:eastAsia="SimSun" w:hAnsi="Times New Roman"/>
          <w:sz w:val="24"/>
          <w:szCs w:val="24"/>
        </w:rPr>
        <w:t xml:space="preserve">, the sum of </w:t>
      </w:r>
      <w:r w:rsidR="00EA5900" w:rsidRPr="00EA5900">
        <w:rPr>
          <w:rFonts w:ascii="Times New Roman" w:eastAsia="SimSun" w:hAnsi="Times New Roman"/>
          <w:sz w:val="24"/>
          <w:szCs w:val="24"/>
        </w:rPr>
        <w:t xml:space="preserve">One Million Eight Hundred Eighty-Five Thousand and Three Hundred Twenty-One Dollars </w:t>
      </w:r>
      <w:r w:rsidR="00CD774D">
        <w:rPr>
          <w:rFonts w:ascii="Times New Roman" w:eastAsia="SimSun" w:hAnsi="Times New Roman"/>
          <w:sz w:val="24"/>
          <w:szCs w:val="24"/>
        </w:rPr>
        <w:t>and Fifty-Five Cents</w:t>
      </w:r>
      <w:r w:rsidR="00EA5900" w:rsidRPr="00EA5900">
        <w:rPr>
          <w:rFonts w:ascii="Times New Roman" w:eastAsia="SimSun" w:hAnsi="Times New Roman"/>
          <w:sz w:val="24"/>
          <w:szCs w:val="24"/>
        </w:rPr>
        <w:t xml:space="preserve"> ($1,885,321.55)</w:t>
      </w:r>
      <w:r w:rsidR="005B637E" w:rsidRPr="00053A85">
        <w:rPr>
          <w:rFonts w:ascii="Times New Roman" w:eastAsia="SimSun" w:hAnsi="Times New Roman"/>
          <w:sz w:val="24"/>
          <w:szCs w:val="24"/>
        </w:rPr>
        <w:t xml:space="preserve"> (the “PLHA Loan” or “Note Amount”) which at the time of payment is </w:t>
      </w:r>
      <w:r w:rsidR="007A3ABB" w:rsidRPr="00053A85">
        <w:rPr>
          <w:rFonts w:ascii="Times New Roman" w:eastAsia="SimSun" w:hAnsi="Times New Roman"/>
          <w:sz w:val="24"/>
          <w:szCs w:val="24"/>
        </w:rPr>
        <w:t xml:space="preserve">due in funds </w:t>
      </w:r>
      <w:r w:rsidR="005B637E" w:rsidRPr="00053A85">
        <w:rPr>
          <w:rFonts w:ascii="Times New Roman" w:eastAsia="SimSun" w:hAnsi="Times New Roman"/>
          <w:sz w:val="24"/>
          <w:szCs w:val="24"/>
        </w:rPr>
        <w:t xml:space="preserve">lawful for the payment of public and private debts. </w:t>
      </w:r>
    </w:p>
    <w:p w14:paraId="261BCA22" w14:textId="12B29DC8" w:rsidR="00EB5CF6" w:rsidRPr="00053A85" w:rsidRDefault="002C5E79" w:rsidP="00CE774F">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80" w:line="240" w:lineRule="auto"/>
        <w:jc w:val="both"/>
        <w:rPr>
          <w:rFonts w:ascii="Times New Roman" w:eastAsia="SimSun" w:hAnsi="Times New Roman"/>
          <w:sz w:val="24"/>
          <w:szCs w:val="24"/>
        </w:rPr>
      </w:pPr>
      <w:r w:rsidRPr="00053A85">
        <w:rPr>
          <w:rFonts w:ascii="Times New Roman" w:eastAsia="SimSun" w:hAnsi="Times New Roman"/>
          <w:sz w:val="24"/>
          <w:szCs w:val="24"/>
        </w:rPr>
        <w:tab/>
      </w:r>
      <w:r w:rsidR="005B637E" w:rsidRPr="00053A85">
        <w:rPr>
          <w:rFonts w:ascii="Times New Roman" w:eastAsia="SimSun" w:hAnsi="Times New Roman"/>
          <w:sz w:val="24"/>
          <w:szCs w:val="24"/>
        </w:rPr>
        <w:t>This Promissory Note</w:t>
      </w:r>
      <w:r w:rsidR="0098230A" w:rsidRPr="00053A85">
        <w:rPr>
          <w:rFonts w:ascii="Times New Roman" w:eastAsia="SimSun" w:hAnsi="Times New Roman"/>
          <w:sz w:val="24"/>
          <w:szCs w:val="24"/>
        </w:rPr>
        <w:t xml:space="preserve"> Secured by Deed of Trust – PLHA Loan Funds</w:t>
      </w:r>
      <w:r w:rsidR="005B637E" w:rsidRPr="00053A85">
        <w:rPr>
          <w:rFonts w:ascii="Times New Roman" w:eastAsia="SimSun" w:hAnsi="Times New Roman"/>
          <w:sz w:val="24"/>
          <w:szCs w:val="24"/>
        </w:rPr>
        <w:t xml:space="preserve"> (th</w:t>
      </w:r>
      <w:r w:rsidR="0098230A" w:rsidRPr="00053A85">
        <w:rPr>
          <w:rFonts w:ascii="Times New Roman" w:eastAsia="SimSun" w:hAnsi="Times New Roman"/>
          <w:sz w:val="24"/>
          <w:szCs w:val="24"/>
        </w:rPr>
        <w:t>is</w:t>
      </w:r>
      <w:r w:rsidR="005B637E" w:rsidRPr="00053A85">
        <w:rPr>
          <w:rFonts w:ascii="Times New Roman" w:eastAsia="SimSun" w:hAnsi="Times New Roman"/>
          <w:sz w:val="24"/>
          <w:szCs w:val="24"/>
        </w:rPr>
        <w:t xml:space="preserve"> “Note”) is given in accordance with that certain </w:t>
      </w:r>
      <w:r w:rsidR="00EA5900">
        <w:rPr>
          <w:rFonts w:ascii="Times New Roman" w:eastAsia="SimSun" w:hAnsi="Times New Roman"/>
          <w:sz w:val="24"/>
          <w:szCs w:val="24"/>
        </w:rPr>
        <w:t xml:space="preserve">Permanent Local Housing Allocation (PLHA) </w:t>
      </w:r>
      <w:r w:rsidR="005B637E" w:rsidRPr="00053A85">
        <w:rPr>
          <w:rFonts w:ascii="Times New Roman" w:eastAsia="SimSun" w:hAnsi="Times New Roman"/>
          <w:sz w:val="24"/>
          <w:szCs w:val="24"/>
        </w:rPr>
        <w:t>Loan Agreement executed by COUNTY and BORROWER, dated as of</w:t>
      </w:r>
      <w:r w:rsidR="00CE774F" w:rsidRPr="00053A85">
        <w:rPr>
          <w:rFonts w:ascii="Times New Roman" w:eastAsia="SimSun" w:hAnsi="Times New Roman"/>
          <w:sz w:val="24"/>
          <w:szCs w:val="24"/>
        </w:rPr>
        <w:t xml:space="preserve"> </w:t>
      </w:r>
      <w:r w:rsidR="00EA5900">
        <w:rPr>
          <w:rFonts w:ascii="Times New Roman" w:eastAsia="Times New Roman" w:hAnsi="Times New Roman"/>
          <w:sz w:val="24"/>
          <w:szCs w:val="24"/>
        </w:rPr>
        <w:t>__________</w:t>
      </w:r>
      <w:r w:rsidR="00711140">
        <w:rPr>
          <w:rFonts w:ascii="Times New Roman" w:eastAsia="Times New Roman" w:hAnsi="Times New Roman"/>
          <w:sz w:val="24"/>
          <w:szCs w:val="24"/>
        </w:rPr>
        <w:t>, 202</w:t>
      </w:r>
      <w:r w:rsidR="00EA5900">
        <w:rPr>
          <w:rFonts w:ascii="Times New Roman" w:eastAsia="Times New Roman" w:hAnsi="Times New Roman"/>
          <w:sz w:val="24"/>
          <w:szCs w:val="24"/>
        </w:rPr>
        <w:t>5</w:t>
      </w:r>
      <w:r w:rsidR="006C2E3C" w:rsidRPr="00053A85">
        <w:rPr>
          <w:rFonts w:ascii="Times New Roman" w:eastAsia="SimSun" w:hAnsi="Times New Roman"/>
          <w:sz w:val="24"/>
          <w:szCs w:val="24"/>
        </w:rPr>
        <w:t xml:space="preserve"> </w:t>
      </w:r>
      <w:r w:rsidR="005B637E" w:rsidRPr="00053A85">
        <w:rPr>
          <w:rFonts w:ascii="Times New Roman" w:eastAsia="SimSun" w:hAnsi="Times New Roman"/>
          <w:sz w:val="24"/>
          <w:szCs w:val="24"/>
        </w:rPr>
        <w:t xml:space="preserve">(the “PLHA Loan Agreement”).  Except to the extent otherwise expressly defined in this Note, all capitalized terms shall have the meanings ascribed to such terms in the PLHA Loan Agreement. The Note is secured by a Deed of Trust with Assignment of Rents executed by </w:t>
      </w:r>
      <w:r w:rsidR="00033048" w:rsidRPr="00053A85">
        <w:rPr>
          <w:rFonts w:ascii="Times New Roman" w:eastAsia="SimSun" w:hAnsi="Times New Roman"/>
          <w:sz w:val="24"/>
          <w:szCs w:val="24"/>
        </w:rPr>
        <w:t>BORROWER</w:t>
      </w:r>
      <w:r w:rsidR="005B637E" w:rsidRPr="00053A85">
        <w:rPr>
          <w:rFonts w:ascii="Times New Roman" w:eastAsia="SimSun" w:hAnsi="Times New Roman"/>
          <w:sz w:val="24"/>
          <w:szCs w:val="24"/>
        </w:rPr>
        <w:t xml:space="preserve"> for the benefit of the </w:t>
      </w:r>
      <w:r w:rsidR="00033048" w:rsidRPr="00053A85">
        <w:rPr>
          <w:rFonts w:ascii="Times New Roman" w:eastAsia="SimSun" w:hAnsi="Times New Roman"/>
          <w:sz w:val="24"/>
          <w:szCs w:val="24"/>
        </w:rPr>
        <w:t>COUNTY</w:t>
      </w:r>
      <w:r w:rsidR="005B637E" w:rsidRPr="00053A85">
        <w:rPr>
          <w:rFonts w:ascii="Times New Roman" w:eastAsia="SimSun" w:hAnsi="Times New Roman"/>
          <w:sz w:val="24"/>
          <w:szCs w:val="24"/>
        </w:rPr>
        <w:t xml:space="preserve"> dated </w:t>
      </w:r>
      <w:r w:rsidR="00EA5900">
        <w:rPr>
          <w:rFonts w:ascii="Times New Roman" w:eastAsia="Times New Roman" w:hAnsi="Times New Roman"/>
          <w:sz w:val="24"/>
          <w:szCs w:val="24"/>
        </w:rPr>
        <w:t>____________</w:t>
      </w:r>
      <w:r w:rsidR="00711140">
        <w:rPr>
          <w:rFonts w:ascii="Times New Roman" w:eastAsia="Times New Roman" w:hAnsi="Times New Roman"/>
          <w:sz w:val="24"/>
          <w:szCs w:val="24"/>
        </w:rPr>
        <w:t>, 202</w:t>
      </w:r>
      <w:r w:rsidR="00EA5900">
        <w:rPr>
          <w:rFonts w:ascii="Times New Roman" w:eastAsia="Times New Roman" w:hAnsi="Times New Roman"/>
          <w:sz w:val="24"/>
          <w:szCs w:val="24"/>
        </w:rPr>
        <w:t>5</w:t>
      </w:r>
      <w:r w:rsidR="00711140">
        <w:rPr>
          <w:rFonts w:ascii="Times New Roman" w:eastAsia="Times New Roman" w:hAnsi="Times New Roman"/>
          <w:sz w:val="24"/>
          <w:szCs w:val="24"/>
        </w:rPr>
        <w:t xml:space="preserve"> </w:t>
      </w:r>
      <w:r w:rsidR="005B637E" w:rsidRPr="00053A85">
        <w:rPr>
          <w:rFonts w:ascii="Times New Roman" w:eastAsia="SimSun" w:hAnsi="Times New Roman"/>
          <w:sz w:val="24"/>
          <w:szCs w:val="24"/>
        </w:rPr>
        <w:t xml:space="preserve">and recorded in </w:t>
      </w:r>
      <w:r w:rsidR="00BE7993" w:rsidRPr="00053A85">
        <w:rPr>
          <w:rFonts w:ascii="Times New Roman" w:eastAsia="Times New Roman" w:hAnsi="Times New Roman"/>
          <w:sz w:val="24"/>
          <w:szCs w:val="24"/>
        </w:rPr>
        <w:t xml:space="preserve">the Official Records of the County of </w:t>
      </w:r>
      <w:r w:rsidR="00EA5900">
        <w:rPr>
          <w:rFonts w:ascii="Times New Roman" w:eastAsia="Times New Roman" w:hAnsi="Times New Roman"/>
          <w:sz w:val="24"/>
          <w:szCs w:val="24"/>
        </w:rPr>
        <w:t>Siskiyou</w:t>
      </w:r>
      <w:r w:rsidR="00BE7993" w:rsidRPr="00053A85">
        <w:rPr>
          <w:rFonts w:ascii="Times New Roman" w:eastAsia="Times New Roman" w:hAnsi="Times New Roman"/>
          <w:sz w:val="24"/>
          <w:szCs w:val="24"/>
        </w:rPr>
        <w:t xml:space="preserve"> (“Official Records”) </w:t>
      </w:r>
      <w:r w:rsidR="00BE7993" w:rsidRPr="00053A85">
        <w:rPr>
          <w:rFonts w:ascii="Times New Roman" w:eastAsia="SimSun" w:hAnsi="Times New Roman"/>
          <w:sz w:val="24"/>
          <w:szCs w:val="24"/>
        </w:rPr>
        <w:t xml:space="preserve">on or about the date hereof </w:t>
      </w:r>
      <w:r w:rsidR="005B637E" w:rsidRPr="00053A85">
        <w:rPr>
          <w:rFonts w:ascii="Times New Roman" w:eastAsia="SimSun" w:hAnsi="Times New Roman"/>
          <w:sz w:val="24"/>
          <w:szCs w:val="24"/>
        </w:rPr>
        <w:t xml:space="preserve">(the “PLHA Deed of Trust” of “Deed of Trust”). </w:t>
      </w:r>
      <w:r w:rsidR="00EB5CF6" w:rsidRPr="00053A85">
        <w:rPr>
          <w:rFonts w:ascii="Times New Roman" w:eastAsia="SimSun" w:hAnsi="Times New Roman"/>
          <w:sz w:val="24"/>
          <w:szCs w:val="24"/>
        </w:rPr>
        <w:t xml:space="preserve"> This Note, the PLHA Loan Agreement, the Deed of Trust, </w:t>
      </w:r>
      <w:r w:rsidR="00BE7993" w:rsidRPr="00053A85">
        <w:rPr>
          <w:rFonts w:ascii="Times New Roman" w:eastAsia="SimSun" w:hAnsi="Times New Roman"/>
          <w:sz w:val="24"/>
          <w:szCs w:val="24"/>
        </w:rPr>
        <w:t>the Regulatory Agreement dated on or about the date hereof and recorded on or about the date hereof in the Official Records between BORROWER and COUNTY (“Regulatory Agreement”)</w:t>
      </w:r>
      <w:r w:rsidR="00EA5900">
        <w:rPr>
          <w:rFonts w:ascii="Times New Roman" w:eastAsia="SimSun" w:hAnsi="Times New Roman"/>
          <w:sz w:val="24"/>
          <w:szCs w:val="24"/>
        </w:rPr>
        <w:t xml:space="preserve">, </w:t>
      </w:r>
      <w:r w:rsidR="00EB5CF6" w:rsidRPr="00053A85">
        <w:rPr>
          <w:rFonts w:ascii="Times New Roman" w:eastAsia="SimSun" w:hAnsi="Times New Roman"/>
          <w:sz w:val="24"/>
          <w:szCs w:val="24"/>
        </w:rPr>
        <w:t xml:space="preserve">and all agreements </w:t>
      </w:r>
      <w:proofErr w:type="gramStart"/>
      <w:r w:rsidR="00EB5CF6" w:rsidRPr="00053A85">
        <w:rPr>
          <w:rFonts w:ascii="Times New Roman" w:eastAsia="SimSun" w:hAnsi="Times New Roman"/>
          <w:sz w:val="24"/>
          <w:szCs w:val="24"/>
        </w:rPr>
        <w:t>entered into</w:t>
      </w:r>
      <w:proofErr w:type="gramEnd"/>
      <w:r w:rsidR="00EB5CF6" w:rsidRPr="00053A85">
        <w:rPr>
          <w:rFonts w:ascii="Times New Roman" w:eastAsia="SimSun" w:hAnsi="Times New Roman"/>
          <w:sz w:val="24"/>
          <w:szCs w:val="24"/>
        </w:rPr>
        <w:t xml:space="preserve"> in connection with the foregoing, and any amendments or modifications thereto, shall collectively be referred to herein as the “PLHA Loan Documents.”</w:t>
      </w:r>
    </w:p>
    <w:p w14:paraId="13262E95" w14:textId="77777777" w:rsidR="005B637E" w:rsidRPr="00053A85" w:rsidRDefault="00EB5CF6" w:rsidP="00CE774F">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80" w:line="240" w:lineRule="auto"/>
        <w:jc w:val="both"/>
        <w:rPr>
          <w:rFonts w:ascii="Times New Roman" w:eastAsia="SimSun" w:hAnsi="Times New Roman"/>
          <w:sz w:val="24"/>
          <w:szCs w:val="24"/>
        </w:rPr>
      </w:pPr>
      <w:r w:rsidRPr="00053A85">
        <w:rPr>
          <w:rFonts w:ascii="Times New Roman" w:eastAsia="SimSun" w:hAnsi="Times New Roman"/>
          <w:sz w:val="24"/>
          <w:szCs w:val="24"/>
        </w:rPr>
        <w:t xml:space="preserve"> </w:t>
      </w:r>
      <w:r w:rsidR="005B637E" w:rsidRPr="00053A85">
        <w:rPr>
          <w:rFonts w:ascii="Times New Roman" w:eastAsia="SimSun" w:hAnsi="Times New Roman"/>
          <w:sz w:val="24"/>
          <w:szCs w:val="24"/>
        </w:rPr>
        <w:t xml:space="preserve">The rights and obligations of the BORROWER and COUNTY under this Note shall be governed by the PLHA Loan </w:t>
      </w:r>
      <w:r w:rsidRPr="00053A85">
        <w:rPr>
          <w:rFonts w:ascii="Times New Roman" w:eastAsia="SimSun" w:hAnsi="Times New Roman"/>
          <w:sz w:val="24"/>
          <w:szCs w:val="24"/>
        </w:rPr>
        <w:t>Documents</w:t>
      </w:r>
      <w:r w:rsidR="005B637E" w:rsidRPr="00053A85">
        <w:rPr>
          <w:rFonts w:ascii="Times New Roman" w:eastAsia="SimSun" w:hAnsi="Times New Roman"/>
          <w:sz w:val="24"/>
          <w:szCs w:val="24"/>
        </w:rPr>
        <w:t xml:space="preserve"> and the following terms:</w:t>
      </w:r>
    </w:p>
    <w:p w14:paraId="3AD5C566" w14:textId="77777777" w:rsidR="005B637E" w:rsidRPr="00053A85" w:rsidRDefault="005B637E" w:rsidP="005E0DB7">
      <w:pPr>
        <w:pStyle w:val="ListParagraph"/>
        <w:numPr>
          <w:ilvl w:val="0"/>
          <w:numId w:val="4"/>
        </w:numPr>
        <w:tabs>
          <w:tab w:val="left" w:pos="720"/>
        </w:tabs>
        <w:spacing w:after="240" w:line="240" w:lineRule="auto"/>
        <w:contextualSpacing w:val="0"/>
        <w:jc w:val="both"/>
        <w:rPr>
          <w:rFonts w:ascii="Times New Roman" w:eastAsia="SimSun" w:hAnsi="Times New Roman"/>
          <w:bCs/>
          <w:sz w:val="24"/>
          <w:szCs w:val="24"/>
        </w:rPr>
      </w:pPr>
      <w:r w:rsidRPr="00053A85">
        <w:rPr>
          <w:rFonts w:ascii="Times New Roman" w:eastAsia="SimSun" w:hAnsi="Times New Roman"/>
          <w:sz w:val="24"/>
          <w:szCs w:val="24"/>
        </w:rPr>
        <w:t xml:space="preserve">The PLHA Loan evidenced by this Note and secured by the Deed of Trust are being made pursuant to the </w:t>
      </w:r>
      <w:r w:rsidR="00B775D9" w:rsidRPr="00053A85">
        <w:rPr>
          <w:rFonts w:ascii="Times New Roman" w:hAnsi="Times New Roman"/>
          <w:sz w:val="24"/>
          <w:szCs w:val="24"/>
        </w:rPr>
        <w:t xml:space="preserve">Permanent Local Housing Allocation (“PLHA”) Program Statutes, </w:t>
      </w:r>
      <w:r w:rsidR="00EB5CF6" w:rsidRPr="00053A85">
        <w:rPr>
          <w:rFonts w:ascii="Times New Roman" w:hAnsi="Times New Roman"/>
          <w:sz w:val="24"/>
          <w:szCs w:val="24"/>
        </w:rPr>
        <w:t xml:space="preserve">Final </w:t>
      </w:r>
      <w:r w:rsidR="00B775D9" w:rsidRPr="00053A85">
        <w:rPr>
          <w:rFonts w:ascii="Times New Roman" w:hAnsi="Times New Roman"/>
          <w:sz w:val="24"/>
          <w:szCs w:val="24"/>
        </w:rPr>
        <w:t xml:space="preserve">Guidelines, Notice </w:t>
      </w:r>
      <w:proofErr w:type="gramStart"/>
      <w:r w:rsidR="00B775D9" w:rsidRPr="00053A85">
        <w:rPr>
          <w:rFonts w:ascii="Times New Roman" w:hAnsi="Times New Roman"/>
          <w:sz w:val="24"/>
          <w:szCs w:val="24"/>
        </w:rPr>
        <w:t>Of</w:t>
      </w:r>
      <w:proofErr w:type="gramEnd"/>
      <w:r w:rsidR="00B775D9" w:rsidRPr="00053A85">
        <w:rPr>
          <w:rFonts w:ascii="Times New Roman" w:hAnsi="Times New Roman"/>
          <w:sz w:val="24"/>
          <w:szCs w:val="24"/>
        </w:rPr>
        <w:t xml:space="preserve"> Funding Availability, a Standard Agreement and applicable rules and regulations imposed by</w:t>
      </w:r>
      <w:r w:rsidR="00CF491D" w:rsidRPr="00053A85">
        <w:rPr>
          <w:rFonts w:ascii="Times New Roman" w:hAnsi="Times New Roman"/>
          <w:sz w:val="24"/>
          <w:szCs w:val="24"/>
        </w:rPr>
        <w:t xml:space="preserve"> the Department of Housing and Community Development</w:t>
      </w:r>
      <w:r w:rsidR="00B775D9" w:rsidRPr="00053A85">
        <w:rPr>
          <w:rFonts w:ascii="Times New Roman" w:hAnsi="Times New Roman"/>
          <w:sz w:val="24"/>
          <w:szCs w:val="24"/>
        </w:rPr>
        <w:t xml:space="preserve"> </w:t>
      </w:r>
      <w:r w:rsidR="00CF491D" w:rsidRPr="00053A85">
        <w:rPr>
          <w:rFonts w:ascii="Times New Roman" w:hAnsi="Times New Roman"/>
          <w:sz w:val="24"/>
          <w:szCs w:val="24"/>
        </w:rPr>
        <w:t>(“</w:t>
      </w:r>
      <w:r w:rsidR="00B775D9" w:rsidRPr="00053A85">
        <w:rPr>
          <w:rFonts w:ascii="Times New Roman" w:hAnsi="Times New Roman"/>
          <w:sz w:val="24"/>
          <w:szCs w:val="24"/>
        </w:rPr>
        <w:t>HCD</w:t>
      </w:r>
      <w:r w:rsidR="00CF491D" w:rsidRPr="00053A85">
        <w:rPr>
          <w:rFonts w:ascii="Times New Roman" w:hAnsi="Times New Roman"/>
          <w:sz w:val="24"/>
          <w:szCs w:val="24"/>
        </w:rPr>
        <w:t>”)</w:t>
      </w:r>
      <w:r w:rsidR="00B775D9" w:rsidRPr="00053A85">
        <w:rPr>
          <w:rFonts w:ascii="Times New Roman" w:hAnsi="Times New Roman"/>
          <w:sz w:val="24"/>
          <w:szCs w:val="24"/>
        </w:rPr>
        <w:t xml:space="preserve"> on PLHA funding recipients</w:t>
      </w:r>
      <w:r w:rsidRPr="00053A85">
        <w:rPr>
          <w:rFonts w:ascii="Times New Roman" w:eastAsia="SimSun" w:hAnsi="Times New Roman"/>
          <w:sz w:val="24"/>
          <w:szCs w:val="24"/>
        </w:rPr>
        <w:t xml:space="preserve">. </w:t>
      </w:r>
      <w:r w:rsidR="00033048" w:rsidRPr="00053A85">
        <w:rPr>
          <w:rFonts w:ascii="Times New Roman" w:eastAsia="SimSun" w:hAnsi="Times New Roman"/>
          <w:sz w:val="24"/>
          <w:szCs w:val="24"/>
        </w:rPr>
        <w:t>BORROWER</w:t>
      </w:r>
      <w:r w:rsidRPr="00053A85">
        <w:rPr>
          <w:rFonts w:ascii="Times New Roman" w:eastAsia="SimSun" w:hAnsi="Times New Roman"/>
          <w:sz w:val="24"/>
          <w:szCs w:val="24"/>
        </w:rPr>
        <w:t xml:space="preserve"> agrees for itself, its </w:t>
      </w:r>
      <w:proofErr w:type="gramStart"/>
      <w:r w:rsidRPr="00053A85">
        <w:rPr>
          <w:rFonts w:ascii="Times New Roman" w:eastAsia="SimSun" w:hAnsi="Times New Roman"/>
          <w:sz w:val="24"/>
          <w:szCs w:val="24"/>
        </w:rPr>
        <w:t>successors</w:t>
      </w:r>
      <w:proofErr w:type="gramEnd"/>
      <w:r w:rsidRPr="00053A85">
        <w:rPr>
          <w:rFonts w:ascii="Times New Roman" w:eastAsia="SimSun" w:hAnsi="Times New Roman"/>
          <w:sz w:val="24"/>
          <w:szCs w:val="24"/>
        </w:rPr>
        <w:t xml:space="preserve"> and assigns, that the use of the Property shall be subject to the restrictions on rent and occupancy set forth in the </w:t>
      </w:r>
      <w:r w:rsidR="00EB5CF6" w:rsidRPr="00053A85">
        <w:rPr>
          <w:rFonts w:ascii="Times New Roman" w:eastAsia="SimSun" w:hAnsi="Times New Roman"/>
          <w:sz w:val="24"/>
          <w:szCs w:val="24"/>
        </w:rPr>
        <w:t xml:space="preserve">PLHA Loan </w:t>
      </w:r>
      <w:r w:rsidR="001734AD" w:rsidRPr="00053A85">
        <w:rPr>
          <w:rFonts w:ascii="Times New Roman" w:eastAsia="SimSun" w:hAnsi="Times New Roman"/>
          <w:sz w:val="24"/>
          <w:szCs w:val="24"/>
        </w:rPr>
        <w:t>Documents</w:t>
      </w:r>
      <w:r w:rsidR="00BE7993" w:rsidRPr="00053A85">
        <w:rPr>
          <w:rFonts w:ascii="Times New Roman" w:eastAsia="SimSun" w:hAnsi="Times New Roman"/>
          <w:sz w:val="24"/>
          <w:szCs w:val="24"/>
        </w:rPr>
        <w:t>.</w:t>
      </w:r>
    </w:p>
    <w:p w14:paraId="3602A788" w14:textId="77777777" w:rsidR="005B637E" w:rsidRDefault="005B637E" w:rsidP="005E0DB7">
      <w:pPr>
        <w:pStyle w:val="ListParagraph"/>
        <w:numPr>
          <w:ilvl w:val="0"/>
          <w:numId w:val="4"/>
        </w:numPr>
        <w:tabs>
          <w:tab w:val="left" w:pos="720"/>
        </w:tabs>
        <w:spacing w:after="240" w:line="240" w:lineRule="auto"/>
        <w:contextualSpacing w:val="0"/>
        <w:jc w:val="both"/>
        <w:rPr>
          <w:rFonts w:ascii="Times New Roman" w:eastAsia="SimSun" w:hAnsi="Times New Roman"/>
          <w:bCs/>
          <w:sz w:val="24"/>
          <w:szCs w:val="24"/>
        </w:rPr>
      </w:pPr>
      <w:r w:rsidRPr="00053A85">
        <w:rPr>
          <w:rFonts w:ascii="Times New Roman" w:eastAsia="SimSun" w:hAnsi="Times New Roman"/>
          <w:bCs/>
          <w:sz w:val="24"/>
          <w:szCs w:val="24"/>
        </w:rPr>
        <w:t xml:space="preserve">That the PLHA Loan will accrue simple interest at a rate of </w:t>
      </w:r>
      <w:r w:rsidR="00BE7993" w:rsidRPr="00053A85">
        <w:rPr>
          <w:rFonts w:ascii="Times New Roman" w:eastAsia="SimSun" w:hAnsi="Times New Roman"/>
          <w:bCs/>
          <w:sz w:val="24"/>
          <w:szCs w:val="24"/>
        </w:rPr>
        <w:t>three</w:t>
      </w:r>
      <w:r w:rsidRPr="00053A85">
        <w:rPr>
          <w:rFonts w:ascii="Times New Roman" w:eastAsia="SimSun" w:hAnsi="Times New Roman"/>
          <w:bCs/>
          <w:sz w:val="24"/>
          <w:szCs w:val="24"/>
        </w:rPr>
        <w:t xml:space="preserve"> percent (</w:t>
      </w:r>
      <w:r w:rsidR="00BE7993" w:rsidRPr="00053A85">
        <w:rPr>
          <w:rFonts w:ascii="Times New Roman" w:eastAsia="SimSun" w:hAnsi="Times New Roman"/>
          <w:bCs/>
          <w:sz w:val="24"/>
          <w:szCs w:val="24"/>
        </w:rPr>
        <w:t>3</w:t>
      </w:r>
      <w:r w:rsidRPr="00053A85">
        <w:rPr>
          <w:rFonts w:ascii="Times New Roman" w:eastAsia="SimSun" w:hAnsi="Times New Roman"/>
          <w:bCs/>
          <w:sz w:val="24"/>
          <w:szCs w:val="24"/>
        </w:rPr>
        <w:t>%) per annum</w:t>
      </w:r>
      <w:r w:rsidR="006C2E3C">
        <w:rPr>
          <w:rFonts w:ascii="Times New Roman" w:eastAsia="SimSun" w:hAnsi="Times New Roman"/>
          <w:bCs/>
          <w:sz w:val="24"/>
          <w:szCs w:val="24"/>
        </w:rPr>
        <w:t>.</w:t>
      </w:r>
    </w:p>
    <w:p w14:paraId="1EE1DF34" w14:textId="1A936883" w:rsidR="006C2E3C" w:rsidRPr="00053A85" w:rsidRDefault="006C2E3C" w:rsidP="005E0DB7">
      <w:pPr>
        <w:pStyle w:val="ListParagraph"/>
        <w:numPr>
          <w:ilvl w:val="0"/>
          <w:numId w:val="4"/>
        </w:numPr>
        <w:tabs>
          <w:tab w:val="left" w:pos="720"/>
        </w:tabs>
        <w:spacing w:after="240" w:line="240" w:lineRule="auto"/>
        <w:contextualSpacing w:val="0"/>
        <w:jc w:val="both"/>
        <w:rPr>
          <w:rFonts w:ascii="Times New Roman" w:eastAsia="SimSun" w:hAnsi="Times New Roman"/>
          <w:bCs/>
          <w:sz w:val="24"/>
          <w:szCs w:val="24"/>
        </w:rPr>
      </w:pPr>
      <w:r w:rsidRPr="005B637E">
        <w:rPr>
          <w:rFonts w:ascii="Times New Roman" w:eastAsia="SimSun" w:hAnsi="Times New Roman"/>
          <w:bCs/>
          <w:sz w:val="24"/>
          <w:szCs w:val="24"/>
        </w:rPr>
        <w:t xml:space="preserve">All outstanding principal along with accrued interest shall be due fifty-five (55) years </w:t>
      </w:r>
      <w:r>
        <w:rPr>
          <w:rFonts w:ascii="Times New Roman" w:eastAsia="SimSun" w:hAnsi="Times New Roman"/>
          <w:bCs/>
          <w:sz w:val="24"/>
          <w:szCs w:val="24"/>
        </w:rPr>
        <w:t xml:space="preserve">from the date </w:t>
      </w:r>
      <w:r w:rsidR="007F1C80">
        <w:rPr>
          <w:rFonts w:ascii="Times New Roman" w:eastAsia="SimSun" w:hAnsi="Times New Roman"/>
          <w:bCs/>
          <w:sz w:val="24"/>
          <w:szCs w:val="24"/>
        </w:rPr>
        <w:t>that a certificate of occupancy for the Property is issued following completion of the Project, as those terms are used in the Loan Agreement</w:t>
      </w:r>
      <w:r w:rsidR="00EA5900">
        <w:rPr>
          <w:rFonts w:ascii="Times New Roman" w:eastAsia="SimSun" w:hAnsi="Times New Roman"/>
          <w:bCs/>
          <w:sz w:val="24"/>
          <w:szCs w:val="24"/>
        </w:rPr>
        <w:t xml:space="preserve"> (the “Maturity Date”)</w:t>
      </w:r>
      <w:r>
        <w:rPr>
          <w:rFonts w:ascii="Times New Roman" w:eastAsia="SimSun" w:hAnsi="Times New Roman"/>
          <w:bCs/>
          <w:sz w:val="24"/>
          <w:szCs w:val="24"/>
        </w:rPr>
        <w:t>.</w:t>
      </w:r>
      <w:r w:rsidR="00EA5900">
        <w:rPr>
          <w:rFonts w:ascii="Times New Roman" w:eastAsia="SimSun" w:hAnsi="Times New Roman"/>
          <w:bCs/>
          <w:sz w:val="24"/>
          <w:szCs w:val="24"/>
        </w:rPr>
        <w:t xml:space="preserve"> No regular payments of principal and interest shall be due during the term of the Loan except payment in full on the Maturity Date.</w:t>
      </w:r>
    </w:p>
    <w:p w14:paraId="5A3C9CB7" w14:textId="77777777" w:rsidR="005B637E" w:rsidRPr="00053A85" w:rsidRDefault="005B637E" w:rsidP="005E0DB7">
      <w:pPr>
        <w:pStyle w:val="ListParagraph"/>
        <w:numPr>
          <w:ilvl w:val="0"/>
          <w:numId w:val="4"/>
        </w:numPr>
        <w:tabs>
          <w:tab w:val="left" w:pos="720"/>
        </w:tabs>
        <w:spacing w:after="240" w:line="240" w:lineRule="auto"/>
        <w:contextualSpacing w:val="0"/>
        <w:jc w:val="both"/>
        <w:rPr>
          <w:rFonts w:ascii="Times New Roman" w:eastAsia="SimSun" w:hAnsi="Times New Roman"/>
          <w:sz w:val="24"/>
          <w:szCs w:val="24"/>
        </w:rPr>
      </w:pPr>
      <w:r w:rsidRPr="00053A85">
        <w:rPr>
          <w:rFonts w:ascii="Times New Roman" w:eastAsia="SimSun" w:hAnsi="Times New Roman"/>
          <w:sz w:val="24"/>
          <w:szCs w:val="24"/>
        </w:rPr>
        <w:lastRenderedPageBreak/>
        <w:t xml:space="preserve">The PLHA Loan evidenced by this Note is secured by that certain PLHA Deed of Trust executed by BORROWER for the benefit of COUNTY, dated on or about the date hereof and recorded in the </w:t>
      </w:r>
      <w:r w:rsidR="00A868C9" w:rsidRPr="00053A85">
        <w:rPr>
          <w:rFonts w:ascii="Times New Roman" w:eastAsia="SimSun" w:hAnsi="Times New Roman"/>
          <w:sz w:val="24"/>
          <w:szCs w:val="24"/>
        </w:rPr>
        <w:t>Official Records</w:t>
      </w:r>
      <w:r w:rsidRPr="00053A85">
        <w:rPr>
          <w:rFonts w:ascii="Times New Roman" w:eastAsia="SimSun" w:hAnsi="Times New Roman"/>
          <w:sz w:val="24"/>
          <w:szCs w:val="24"/>
        </w:rPr>
        <w:t>.</w:t>
      </w:r>
    </w:p>
    <w:p w14:paraId="6254F59D" w14:textId="77777777" w:rsidR="005B637E" w:rsidRPr="00053A85" w:rsidRDefault="005B637E" w:rsidP="005E0DB7">
      <w:pPr>
        <w:pStyle w:val="ListParagraph"/>
        <w:numPr>
          <w:ilvl w:val="0"/>
          <w:numId w:val="4"/>
        </w:numPr>
        <w:tabs>
          <w:tab w:val="left" w:pos="720"/>
        </w:tabs>
        <w:spacing w:after="240" w:line="240" w:lineRule="auto"/>
        <w:contextualSpacing w:val="0"/>
        <w:jc w:val="both"/>
        <w:rPr>
          <w:rFonts w:ascii="Times New Roman" w:eastAsia="SimSun" w:hAnsi="Times New Roman"/>
          <w:sz w:val="24"/>
          <w:szCs w:val="24"/>
        </w:rPr>
      </w:pPr>
      <w:r w:rsidRPr="00053A85">
        <w:rPr>
          <w:rFonts w:ascii="Times New Roman" w:eastAsia="SimSun" w:hAnsi="Times New Roman"/>
          <w:sz w:val="24"/>
          <w:szCs w:val="24"/>
        </w:rPr>
        <w:t xml:space="preserve">This Note may be prepaid in whole or in part by the undersigned at any time without prepayment penalty or premium, provided however notwithstanding such prepayment, </w:t>
      </w:r>
      <w:r w:rsidR="00033048" w:rsidRPr="00053A85">
        <w:rPr>
          <w:rFonts w:ascii="Times New Roman" w:eastAsia="SimSun" w:hAnsi="Times New Roman"/>
          <w:sz w:val="24"/>
          <w:szCs w:val="24"/>
        </w:rPr>
        <w:t>BORROWER</w:t>
      </w:r>
      <w:r w:rsidRPr="00053A85">
        <w:rPr>
          <w:rFonts w:ascii="Times New Roman" w:eastAsia="SimSun" w:hAnsi="Times New Roman"/>
          <w:sz w:val="24"/>
          <w:szCs w:val="24"/>
        </w:rPr>
        <w:t xml:space="preserve"> shall be required to adhere to the affordability restrictions contained in the </w:t>
      </w:r>
      <w:r w:rsidR="00BE7993" w:rsidRPr="00053A85">
        <w:rPr>
          <w:rFonts w:ascii="Times New Roman" w:eastAsia="SimSun" w:hAnsi="Times New Roman"/>
          <w:sz w:val="24"/>
          <w:szCs w:val="24"/>
        </w:rPr>
        <w:t>Regulatory Agreement</w:t>
      </w:r>
      <w:r w:rsidRPr="00053A85">
        <w:rPr>
          <w:rFonts w:ascii="Times New Roman" w:eastAsia="SimSun" w:hAnsi="Times New Roman"/>
          <w:sz w:val="24"/>
          <w:szCs w:val="24"/>
        </w:rPr>
        <w:t xml:space="preserve"> until the expiration of the </w:t>
      </w:r>
      <w:r w:rsidR="002E14A4" w:rsidRPr="00053A85">
        <w:rPr>
          <w:rFonts w:ascii="Times New Roman" w:eastAsia="SimSun" w:hAnsi="Times New Roman"/>
          <w:sz w:val="24"/>
          <w:szCs w:val="24"/>
        </w:rPr>
        <w:t>T</w:t>
      </w:r>
      <w:r w:rsidRPr="00053A85">
        <w:rPr>
          <w:rFonts w:ascii="Times New Roman" w:eastAsia="SimSun" w:hAnsi="Times New Roman"/>
          <w:sz w:val="24"/>
          <w:szCs w:val="24"/>
        </w:rPr>
        <w:t>erm contained therein.</w:t>
      </w:r>
    </w:p>
    <w:p w14:paraId="705F7FC5" w14:textId="337AC7A3" w:rsidR="005B637E" w:rsidRPr="00053A85" w:rsidRDefault="00BE7993" w:rsidP="005E0DB7">
      <w:pPr>
        <w:pStyle w:val="ListParagraph"/>
        <w:numPr>
          <w:ilvl w:val="0"/>
          <w:numId w:val="4"/>
        </w:numPr>
        <w:tabs>
          <w:tab w:val="left" w:pos="720"/>
        </w:tabs>
        <w:spacing w:after="240" w:line="240" w:lineRule="auto"/>
        <w:contextualSpacing w:val="0"/>
        <w:jc w:val="both"/>
        <w:rPr>
          <w:rFonts w:ascii="Times New Roman" w:eastAsia="SimSun" w:hAnsi="Times New Roman"/>
          <w:sz w:val="24"/>
          <w:szCs w:val="24"/>
        </w:rPr>
      </w:pPr>
      <w:r w:rsidRPr="00053A85">
        <w:rPr>
          <w:rFonts w:ascii="Times New Roman" w:eastAsia="SimSun" w:hAnsi="Times New Roman"/>
          <w:bCs/>
          <w:sz w:val="24"/>
          <w:szCs w:val="24"/>
        </w:rPr>
        <w:t>T</w:t>
      </w:r>
      <w:r w:rsidR="005B637E" w:rsidRPr="00053A85">
        <w:rPr>
          <w:rFonts w:ascii="Times New Roman" w:eastAsia="SimSun" w:hAnsi="Times New Roman"/>
          <w:bCs/>
          <w:sz w:val="24"/>
          <w:szCs w:val="24"/>
        </w:rPr>
        <w:t xml:space="preserve">he obligation to repay the Note Amount is a nonrecourse obligation of BORROWER.  Neither BORROWER nor its </w:t>
      </w:r>
      <w:r w:rsidR="0062361F" w:rsidRPr="00053A85">
        <w:rPr>
          <w:rFonts w:ascii="Times New Roman" w:eastAsia="SimSun" w:hAnsi="Times New Roman"/>
          <w:bCs/>
          <w:sz w:val="24"/>
          <w:szCs w:val="24"/>
        </w:rPr>
        <w:t xml:space="preserve">shareholders, members or </w:t>
      </w:r>
      <w:r w:rsidR="005B637E" w:rsidRPr="00053A85">
        <w:rPr>
          <w:rFonts w:ascii="Times New Roman" w:eastAsia="SimSun" w:hAnsi="Times New Roman"/>
          <w:bCs/>
          <w:sz w:val="24"/>
          <w:szCs w:val="24"/>
        </w:rPr>
        <w:t>partners shall have any personal liability for repayment of the Note Amount.  The sole recourse of the COUNTY shall be the exercise of its rights against the Property (or any portion thereof) and any related security for the PLHA Loan; provided, however, that the foregoing shall not (</w:t>
      </w:r>
      <w:proofErr w:type="spellStart"/>
      <w:r w:rsidR="005B637E" w:rsidRPr="00053A85">
        <w:rPr>
          <w:rFonts w:ascii="Times New Roman" w:eastAsia="SimSun" w:hAnsi="Times New Roman"/>
          <w:bCs/>
          <w:sz w:val="24"/>
          <w:szCs w:val="24"/>
        </w:rPr>
        <w:t>i</w:t>
      </w:r>
      <w:proofErr w:type="spellEnd"/>
      <w:r w:rsidR="005B637E" w:rsidRPr="00053A85">
        <w:rPr>
          <w:rFonts w:ascii="Times New Roman" w:eastAsia="SimSun" w:hAnsi="Times New Roman"/>
          <w:bCs/>
          <w:sz w:val="24"/>
          <w:szCs w:val="24"/>
        </w:rPr>
        <w:t>) constitute a waiver of any other obligation evidenced by this Note or the Deed of Trust; (ii) limit the right of the COUNTY to name BORROWER as a party defendant in any action or suit for judicial foreclosure and sale under this Note and the Deed of Trust or any action or proceeding hereunder so long as no judgment in the nature of a deficiency judgment shall be asked for or taken against BORROWER; (iii) release or impair either this Note or the Deed of Trust; (iv) prevent or in any way hinder the COUNTY from exercising, or constitute a defense, an affirmative defense, a counterclaim or other basis for relief in respect of the exercise of, any other remedy against the mortgaged Property or any other instrument securing this Note or as prescribed by law or in equity in case of default; (v) prevent or in any way hinder the COUNTY from exercising, or constitute a defense, an affirmative defense, a counterclaim or other basis for relief in respect of the exercise of, its remedies in respect of any deposits, insurance proceeds, condemnation awards or other monies or other collateral or letters of credit securing this Note; or (vi) affect in any way the validity of any guarantee or indemnity from any person of all or any of the obligations evidenced and secured by this Note and the Deed of Trust.</w:t>
      </w:r>
      <w:r w:rsidR="00BB4464">
        <w:rPr>
          <w:rFonts w:ascii="Times New Roman" w:eastAsia="SimSun" w:hAnsi="Times New Roman"/>
          <w:bCs/>
          <w:sz w:val="24"/>
          <w:szCs w:val="24"/>
        </w:rPr>
        <w:t xml:space="preserve"> Notwithstanding the first sentence of this Section 6, the County may recover directly from BORROWER or, unless otherwise prohibited by any applicable law, from any other party: (a) any damages, costs and expenses incurred by the COUNTY as a result of fraud, </w:t>
      </w:r>
      <w:r w:rsidR="0014008E">
        <w:rPr>
          <w:rFonts w:ascii="Times New Roman" w:eastAsia="SimSun" w:hAnsi="Times New Roman"/>
          <w:bCs/>
          <w:sz w:val="24"/>
          <w:szCs w:val="24"/>
        </w:rPr>
        <w:t xml:space="preserve">misappropriation </w:t>
      </w:r>
      <w:r w:rsidR="00BB4464">
        <w:rPr>
          <w:rFonts w:ascii="Times New Roman" w:eastAsia="SimSun" w:hAnsi="Times New Roman"/>
          <w:bCs/>
          <w:sz w:val="24"/>
          <w:szCs w:val="24"/>
        </w:rPr>
        <w:t xml:space="preserve">or any criminal act or acts of BORROWER or any general partner, member, shareholder, officer, director or employee of BORROWER, or of any general partner of such member or general partner; (b) any damages, costs and expenses incurred by the COUNTY as a result of any misappropriation of funds provided to pay costs as described in the PLHA Loan Agreement, rents and revenues from the operation of the Project, or proceeds of insurance policies or condemnation proceeds; (c) any misappropriation of rental proceeds resulting in the failure to pay taxes, assessments, or other charges that could create statutory liens on the Project and that are payable or applicable prior to any foreclosure un the Deed of Trust; </w:t>
      </w:r>
      <w:r w:rsidR="008B6EFA">
        <w:rPr>
          <w:rFonts w:ascii="Times New Roman" w:eastAsia="SimSun" w:hAnsi="Times New Roman"/>
          <w:bCs/>
          <w:sz w:val="24"/>
          <w:szCs w:val="24"/>
        </w:rPr>
        <w:t xml:space="preserve">(d) the fair market value of any personal property or fixtures removed or disposed of by the BORROWERS other than in accordance with the Deed of Trust; </w:t>
      </w:r>
      <w:r w:rsidR="00EA5900">
        <w:rPr>
          <w:rFonts w:ascii="Times New Roman" w:eastAsia="SimSun" w:hAnsi="Times New Roman"/>
          <w:bCs/>
          <w:sz w:val="24"/>
          <w:szCs w:val="24"/>
        </w:rPr>
        <w:t>(e)</w:t>
      </w:r>
      <w:r w:rsidR="008B6EFA">
        <w:rPr>
          <w:rFonts w:ascii="Times New Roman" w:eastAsia="SimSun" w:hAnsi="Times New Roman"/>
          <w:bCs/>
          <w:sz w:val="24"/>
          <w:szCs w:val="24"/>
        </w:rPr>
        <w:t xml:space="preserve"> any and all amounts owing by BORROWER pursuant to any indemnity set forth in the PLHA Loan Agreement and/or Deed of Trust or the indemnification regarding Hazardous Substances pursuant to the PLHA Loan Agreement and/or Deed of Trust; and (f) all court costs and attorneys’ fees reasonable incurred in enforcing or collecting upon any of the foregoing exceptions.</w:t>
      </w:r>
    </w:p>
    <w:p w14:paraId="1AB58C73" w14:textId="77777777" w:rsidR="005B637E" w:rsidRPr="00053A85" w:rsidRDefault="005B637E" w:rsidP="005E0DB7">
      <w:pPr>
        <w:pStyle w:val="ListParagraph"/>
        <w:numPr>
          <w:ilvl w:val="0"/>
          <w:numId w:val="4"/>
        </w:numPr>
        <w:tabs>
          <w:tab w:val="left" w:pos="720"/>
        </w:tabs>
        <w:spacing w:after="180" w:line="240" w:lineRule="auto"/>
        <w:jc w:val="both"/>
        <w:rPr>
          <w:rFonts w:ascii="Times New Roman" w:eastAsia="SimSun" w:hAnsi="Times New Roman"/>
          <w:sz w:val="24"/>
          <w:szCs w:val="24"/>
        </w:rPr>
      </w:pPr>
      <w:r w:rsidRPr="00053A85">
        <w:rPr>
          <w:rFonts w:ascii="Times New Roman" w:eastAsia="SimSun" w:hAnsi="Times New Roman"/>
          <w:sz w:val="24"/>
          <w:szCs w:val="24"/>
        </w:rPr>
        <w:lastRenderedPageBreak/>
        <w:t>The occurrence of any of the following events shall constitute an "Event of Default" under this Note after notice and opportunity to cure pursuant to the terms set forth in the PLHA Loan Agreement:</w:t>
      </w:r>
    </w:p>
    <w:p w14:paraId="41D9D033" w14:textId="77777777" w:rsidR="005B637E" w:rsidRPr="00053A85" w:rsidRDefault="005B637E" w:rsidP="005B279D">
      <w:pPr>
        <w:widowControl w:val="0"/>
        <w:numPr>
          <w:ilvl w:val="0"/>
          <w:numId w:val="3"/>
        </w:numPr>
        <w:spacing w:after="180" w:line="240" w:lineRule="auto"/>
        <w:ind w:left="720" w:right="86" w:firstLine="1800"/>
        <w:jc w:val="both"/>
        <w:rPr>
          <w:rFonts w:ascii="Times New Roman" w:eastAsia="SimSun" w:hAnsi="Times New Roman"/>
          <w:sz w:val="24"/>
          <w:szCs w:val="24"/>
        </w:rPr>
      </w:pPr>
      <w:r w:rsidRPr="00053A85">
        <w:rPr>
          <w:rFonts w:ascii="Times New Roman" w:eastAsia="SimSun" w:hAnsi="Times New Roman"/>
          <w:sz w:val="24"/>
          <w:szCs w:val="24"/>
          <w:u w:val="single"/>
        </w:rPr>
        <w:t>Monetary Default</w:t>
      </w:r>
      <w:r w:rsidRPr="00053A85">
        <w:rPr>
          <w:rFonts w:ascii="Times New Roman" w:eastAsia="SimSun" w:hAnsi="Times New Roman"/>
          <w:sz w:val="24"/>
          <w:szCs w:val="24"/>
        </w:rPr>
        <w:t xml:space="preserve">.  (1) </w:t>
      </w:r>
      <w:r w:rsidR="00033048" w:rsidRPr="00053A85">
        <w:rPr>
          <w:rFonts w:ascii="Times New Roman" w:eastAsia="SimSun" w:hAnsi="Times New Roman"/>
          <w:sz w:val="24"/>
          <w:szCs w:val="24"/>
        </w:rPr>
        <w:t>BORROWER</w:t>
      </w:r>
      <w:r w:rsidRPr="00053A85">
        <w:rPr>
          <w:rFonts w:ascii="Times New Roman" w:eastAsia="SimSun" w:hAnsi="Times New Roman"/>
          <w:sz w:val="24"/>
          <w:szCs w:val="24"/>
        </w:rPr>
        <w:t>’s failure to pay when due any sums payable under th</w:t>
      </w:r>
      <w:r w:rsidR="005B279D" w:rsidRPr="00053A85">
        <w:rPr>
          <w:rFonts w:ascii="Times New Roman" w:eastAsia="SimSun" w:hAnsi="Times New Roman"/>
          <w:sz w:val="24"/>
          <w:szCs w:val="24"/>
        </w:rPr>
        <w:t>is</w:t>
      </w:r>
      <w:r w:rsidRPr="00053A85">
        <w:rPr>
          <w:rFonts w:ascii="Times New Roman" w:eastAsia="SimSun" w:hAnsi="Times New Roman"/>
          <w:sz w:val="24"/>
          <w:szCs w:val="24"/>
        </w:rPr>
        <w:t xml:space="preserve"> Note or any advances made by COUNTY under th</w:t>
      </w:r>
      <w:r w:rsidR="005B279D" w:rsidRPr="00053A85">
        <w:rPr>
          <w:rFonts w:ascii="Times New Roman" w:eastAsia="SimSun" w:hAnsi="Times New Roman"/>
          <w:sz w:val="24"/>
          <w:szCs w:val="24"/>
        </w:rPr>
        <w:t>e PLHA Loan</w:t>
      </w:r>
      <w:r w:rsidRPr="00053A85">
        <w:rPr>
          <w:rFonts w:ascii="Times New Roman" w:eastAsia="SimSun" w:hAnsi="Times New Roman"/>
          <w:sz w:val="24"/>
          <w:szCs w:val="24"/>
        </w:rPr>
        <w:t xml:space="preserve"> Agreement, (2) BORROWER’S or any agent of BORROWER’S use of PLHA funds for costs other than those costs permitted under the PLHA Loan Agreement or for uses inconsistent with terms and restrictions set forth</w:t>
      </w:r>
      <w:r w:rsidR="005B279D" w:rsidRPr="00053A85">
        <w:rPr>
          <w:rFonts w:ascii="Times New Roman" w:eastAsia="SimSun" w:hAnsi="Times New Roman"/>
          <w:sz w:val="24"/>
          <w:szCs w:val="24"/>
        </w:rPr>
        <w:t xml:space="preserve"> therein</w:t>
      </w:r>
      <w:r w:rsidRPr="00053A85">
        <w:rPr>
          <w:rFonts w:ascii="Times New Roman" w:eastAsia="SimSun" w:hAnsi="Times New Roman"/>
          <w:sz w:val="24"/>
          <w:szCs w:val="24"/>
        </w:rPr>
        <w:t>, (3) BORROWER’S or any agent of BORROWER’S failure to make any other payment of any assessment or tax due under the PLHA Loan Agreement, and /or (4) default past any applicable notice and cure period under the terms of (</w:t>
      </w:r>
      <w:proofErr w:type="spellStart"/>
      <w:r w:rsidRPr="00053A85">
        <w:rPr>
          <w:rFonts w:ascii="Times New Roman" w:eastAsia="SimSun" w:hAnsi="Times New Roman"/>
          <w:sz w:val="24"/>
          <w:szCs w:val="24"/>
        </w:rPr>
        <w:t>i</w:t>
      </w:r>
      <w:proofErr w:type="spellEnd"/>
      <w:r w:rsidRPr="00053A85">
        <w:rPr>
          <w:rFonts w:ascii="Times New Roman" w:eastAsia="SimSun" w:hAnsi="Times New Roman"/>
          <w:sz w:val="24"/>
          <w:szCs w:val="24"/>
        </w:rPr>
        <w:t xml:space="preserve">) </w:t>
      </w:r>
      <w:r w:rsidR="00F76954" w:rsidRPr="00053A85">
        <w:rPr>
          <w:rFonts w:ascii="Times New Roman" w:eastAsia="SimSun" w:hAnsi="Times New Roman"/>
          <w:sz w:val="24"/>
          <w:szCs w:val="24"/>
        </w:rPr>
        <w:t xml:space="preserve">any </w:t>
      </w:r>
      <w:r w:rsidRPr="00053A85">
        <w:rPr>
          <w:rFonts w:ascii="Times New Roman" w:eastAsia="SimSun" w:hAnsi="Times New Roman"/>
          <w:sz w:val="24"/>
          <w:szCs w:val="24"/>
        </w:rPr>
        <w:t xml:space="preserve">Deed of Trust executed by </w:t>
      </w:r>
      <w:r w:rsidR="00033048" w:rsidRPr="00053A85">
        <w:rPr>
          <w:rFonts w:ascii="Times New Roman" w:eastAsia="SimSun" w:hAnsi="Times New Roman"/>
          <w:sz w:val="24"/>
          <w:szCs w:val="24"/>
        </w:rPr>
        <w:t>BORROWER</w:t>
      </w:r>
      <w:r w:rsidRPr="00053A85">
        <w:rPr>
          <w:rFonts w:ascii="Times New Roman" w:eastAsia="SimSun" w:hAnsi="Times New Roman"/>
          <w:sz w:val="24"/>
          <w:szCs w:val="24"/>
        </w:rPr>
        <w:t xml:space="preserve"> </w:t>
      </w:r>
      <w:r w:rsidR="00DA4BE6" w:rsidRPr="00053A85">
        <w:rPr>
          <w:rFonts w:ascii="Times New Roman" w:eastAsia="SimSun" w:hAnsi="Times New Roman"/>
          <w:sz w:val="24"/>
          <w:szCs w:val="24"/>
        </w:rPr>
        <w:t xml:space="preserve">in connection with any </w:t>
      </w:r>
      <w:r w:rsidR="00C67744" w:rsidRPr="00053A85">
        <w:rPr>
          <w:rFonts w:ascii="Times New Roman" w:eastAsia="SimSun" w:hAnsi="Times New Roman"/>
          <w:sz w:val="24"/>
          <w:szCs w:val="24"/>
        </w:rPr>
        <w:t>senior debt secured against the Property (“Sen</w:t>
      </w:r>
      <w:r w:rsidR="006C2E3C">
        <w:rPr>
          <w:rFonts w:ascii="Times New Roman" w:eastAsia="SimSun" w:hAnsi="Times New Roman"/>
          <w:sz w:val="24"/>
          <w:szCs w:val="24"/>
        </w:rPr>
        <w:t>i</w:t>
      </w:r>
      <w:r w:rsidR="00C67744" w:rsidRPr="00053A85">
        <w:rPr>
          <w:rFonts w:ascii="Times New Roman" w:eastAsia="SimSun" w:hAnsi="Times New Roman"/>
          <w:sz w:val="24"/>
          <w:szCs w:val="24"/>
        </w:rPr>
        <w:t>or Debt”)</w:t>
      </w:r>
      <w:r w:rsidR="00DA4BE6" w:rsidRPr="00053A85">
        <w:rPr>
          <w:rFonts w:ascii="Times New Roman" w:eastAsia="SimSun" w:hAnsi="Times New Roman"/>
          <w:sz w:val="24"/>
          <w:szCs w:val="24"/>
        </w:rPr>
        <w:t xml:space="preserve">, </w:t>
      </w:r>
      <w:r w:rsidRPr="00053A85">
        <w:rPr>
          <w:rFonts w:ascii="Times New Roman" w:eastAsia="SimSun" w:hAnsi="Times New Roman"/>
          <w:sz w:val="24"/>
          <w:szCs w:val="24"/>
        </w:rPr>
        <w:t>and (ii) any other instrument or document secured against the Property;</w:t>
      </w:r>
    </w:p>
    <w:p w14:paraId="5C1505C0" w14:textId="77777777" w:rsidR="005B637E" w:rsidRDefault="005B637E" w:rsidP="00C67744">
      <w:pPr>
        <w:widowControl w:val="0"/>
        <w:numPr>
          <w:ilvl w:val="0"/>
          <w:numId w:val="3"/>
        </w:numPr>
        <w:spacing w:after="180" w:line="240" w:lineRule="auto"/>
        <w:ind w:left="720" w:right="86" w:firstLine="1800"/>
        <w:jc w:val="both"/>
        <w:rPr>
          <w:rFonts w:ascii="Times New Roman" w:eastAsia="SimSun" w:hAnsi="Times New Roman"/>
          <w:sz w:val="24"/>
          <w:szCs w:val="24"/>
        </w:rPr>
      </w:pPr>
      <w:r w:rsidRPr="00053A85">
        <w:rPr>
          <w:rFonts w:ascii="Times New Roman" w:eastAsia="SimSun" w:hAnsi="Times New Roman"/>
          <w:sz w:val="24"/>
          <w:szCs w:val="24"/>
          <w:u w:val="single"/>
        </w:rPr>
        <w:t>Non-Monetary Default - Operation</w:t>
      </w:r>
      <w:r w:rsidRPr="00053A85">
        <w:rPr>
          <w:rFonts w:ascii="Times New Roman" w:eastAsia="SimSun" w:hAnsi="Times New Roman"/>
          <w:sz w:val="24"/>
          <w:szCs w:val="24"/>
        </w:rPr>
        <w:t xml:space="preserve">.  (1) Discrimination by BORROWER or BORROWER’S agent on the basis of characteristics prohibited by </w:t>
      </w:r>
      <w:r w:rsidR="00F76954" w:rsidRPr="00053A85">
        <w:rPr>
          <w:rFonts w:ascii="Times New Roman" w:eastAsia="SimSun" w:hAnsi="Times New Roman"/>
          <w:sz w:val="24"/>
          <w:szCs w:val="24"/>
        </w:rPr>
        <w:t xml:space="preserve">the PLHA Loan Documents </w:t>
      </w:r>
      <w:r w:rsidRPr="00053A85">
        <w:rPr>
          <w:rFonts w:ascii="Times New Roman" w:eastAsia="SimSun" w:hAnsi="Times New Roman"/>
          <w:sz w:val="24"/>
          <w:szCs w:val="24"/>
        </w:rPr>
        <w:t xml:space="preserve">or applicable law, (2) the imposition of any encumbrances or liens on the Project without COUNTY’s prior written approval that are prohibited under this agreement or that have the effect of reducing the priority or invalidating the lien of the PLHA Deed of Trust, (3) </w:t>
      </w:r>
      <w:r w:rsidR="00033048" w:rsidRPr="00053A85">
        <w:rPr>
          <w:rFonts w:ascii="Times New Roman" w:eastAsia="SimSun" w:hAnsi="Times New Roman"/>
          <w:sz w:val="24"/>
          <w:szCs w:val="24"/>
        </w:rPr>
        <w:t>BORROWER</w:t>
      </w:r>
      <w:r w:rsidRPr="00053A85">
        <w:rPr>
          <w:rFonts w:ascii="Times New Roman" w:eastAsia="SimSun" w:hAnsi="Times New Roman"/>
          <w:sz w:val="24"/>
          <w:szCs w:val="24"/>
        </w:rPr>
        <w:t>’s failure to obtain and maintain the insurance coverage required under the PLHA Loan Agreement, (4) any material default under the PLHA Loan</w:t>
      </w:r>
      <w:r w:rsidR="00F76954" w:rsidRPr="00053A85">
        <w:rPr>
          <w:rFonts w:ascii="Times New Roman" w:eastAsia="SimSun" w:hAnsi="Times New Roman"/>
          <w:sz w:val="24"/>
          <w:szCs w:val="24"/>
        </w:rPr>
        <w:t xml:space="preserve"> Documents</w:t>
      </w:r>
      <w:r w:rsidRPr="00053A85">
        <w:rPr>
          <w:rFonts w:ascii="Times New Roman" w:eastAsia="SimSun" w:hAnsi="Times New Roman"/>
          <w:sz w:val="24"/>
          <w:szCs w:val="24"/>
        </w:rPr>
        <w:t xml:space="preserve">, and/or (5) default past any applicable notice and cure period  under the terms of </w:t>
      </w:r>
      <w:r w:rsidR="00F76954" w:rsidRPr="00053A85">
        <w:rPr>
          <w:rFonts w:ascii="Times New Roman" w:eastAsia="SimSun" w:hAnsi="Times New Roman"/>
          <w:sz w:val="24"/>
          <w:szCs w:val="24"/>
        </w:rPr>
        <w:t xml:space="preserve">any </w:t>
      </w:r>
      <w:r w:rsidRPr="00053A85">
        <w:rPr>
          <w:rFonts w:ascii="Times New Roman" w:eastAsia="SimSun" w:hAnsi="Times New Roman"/>
          <w:sz w:val="24"/>
          <w:szCs w:val="24"/>
        </w:rPr>
        <w:t xml:space="preserve">Deed of Trust </w:t>
      </w:r>
      <w:r w:rsidR="00F76954" w:rsidRPr="00053A85">
        <w:rPr>
          <w:rFonts w:ascii="Times New Roman" w:eastAsia="SimSun" w:hAnsi="Times New Roman"/>
          <w:sz w:val="24"/>
          <w:szCs w:val="24"/>
        </w:rPr>
        <w:t xml:space="preserve">executed by </w:t>
      </w:r>
      <w:r w:rsidR="00033048" w:rsidRPr="00053A85">
        <w:rPr>
          <w:rFonts w:ascii="Times New Roman" w:eastAsia="SimSun" w:hAnsi="Times New Roman"/>
          <w:sz w:val="24"/>
          <w:szCs w:val="24"/>
        </w:rPr>
        <w:t>BORROWER</w:t>
      </w:r>
      <w:r w:rsidR="00F76954" w:rsidRPr="00053A85">
        <w:rPr>
          <w:rFonts w:ascii="Times New Roman" w:eastAsia="SimSun" w:hAnsi="Times New Roman"/>
          <w:sz w:val="24"/>
          <w:szCs w:val="24"/>
        </w:rPr>
        <w:t xml:space="preserve"> in connection with any Senior Debt </w:t>
      </w:r>
      <w:r w:rsidRPr="00053A85">
        <w:rPr>
          <w:rFonts w:ascii="Times New Roman" w:eastAsia="SimSun" w:hAnsi="Times New Roman"/>
          <w:sz w:val="24"/>
          <w:szCs w:val="24"/>
        </w:rPr>
        <w:t>and any other instrument or document secured against the Property;</w:t>
      </w:r>
      <w:r w:rsidR="00553E6C">
        <w:rPr>
          <w:rFonts w:ascii="Times New Roman" w:eastAsia="SimSun" w:hAnsi="Times New Roman"/>
          <w:sz w:val="24"/>
          <w:szCs w:val="24"/>
        </w:rPr>
        <w:t xml:space="preserve"> and</w:t>
      </w:r>
    </w:p>
    <w:p w14:paraId="2D8A6CB2" w14:textId="4A83365A" w:rsidR="009F3979" w:rsidRDefault="009F3979" w:rsidP="00C67744">
      <w:pPr>
        <w:widowControl w:val="0"/>
        <w:numPr>
          <w:ilvl w:val="0"/>
          <w:numId w:val="3"/>
        </w:numPr>
        <w:spacing w:after="180" w:line="240" w:lineRule="auto"/>
        <w:ind w:left="720" w:right="86" w:firstLine="1800"/>
        <w:jc w:val="both"/>
        <w:rPr>
          <w:rFonts w:ascii="Times New Roman" w:eastAsia="SimSun" w:hAnsi="Times New Roman"/>
          <w:sz w:val="24"/>
          <w:szCs w:val="24"/>
        </w:rPr>
      </w:pPr>
      <w:r>
        <w:rPr>
          <w:rFonts w:ascii="Times New Roman" w:eastAsia="SimSun" w:hAnsi="Times New Roman"/>
          <w:sz w:val="24"/>
          <w:szCs w:val="24"/>
          <w:u w:val="single"/>
        </w:rPr>
        <w:t>General Performance of Loan Obligations</w:t>
      </w:r>
      <w:r w:rsidRPr="009F3979">
        <w:rPr>
          <w:rFonts w:ascii="Times New Roman" w:eastAsia="SimSun" w:hAnsi="Times New Roman"/>
          <w:sz w:val="24"/>
          <w:szCs w:val="24"/>
        </w:rPr>
        <w:t>.</w:t>
      </w:r>
      <w:r>
        <w:rPr>
          <w:rFonts w:ascii="Times New Roman" w:eastAsia="SimSun" w:hAnsi="Times New Roman"/>
          <w:sz w:val="24"/>
          <w:szCs w:val="24"/>
        </w:rPr>
        <w:t xml:space="preserve"> Any substantial or continuous or repeated breach by BORROWER or BORROWER’S agents of any material obligations on BORROWER imposed by the PLHA Loan Documents</w:t>
      </w:r>
      <w:r w:rsidR="00553E6C">
        <w:rPr>
          <w:rFonts w:ascii="Times New Roman" w:eastAsia="SimSun" w:hAnsi="Times New Roman"/>
          <w:sz w:val="24"/>
          <w:szCs w:val="24"/>
        </w:rPr>
        <w:t>.</w:t>
      </w:r>
    </w:p>
    <w:p w14:paraId="3278A941" w14:textId="05D7118D" w:rsidR="005B637E" w:rsidRPr="00053A85" w:rsidRDefault="005B637E" w:rsidP="005E0DB7">
      <w:pPr>
        <w:pStyle w:val="ListParagraph"/>
        <w:numPr>
          <w:ilvl w:val="0"/>
          <w:numId w:val="4"/>
        </w:numPr>
        <w:tabs>
          <w:tab w:val="left" w:pos="720"/>
        </w:tabs>
        <w:spacing w:after="240" w:line="240" w:lineRule="auto"/>
        <w:contextualSpacing w:val="0"/>
        <w:jc w:val="both"/>
        <w:rPr>
          <w:rFonts w:ascii="Times New Roman" w:eastAsia="SimSun" w:hAnsi="Times New Roman"/>
          <w:sz w:val="24"/>
          <w:szCs w:val="24"/>
        </w:rPr>
      </w:pPr>
      <w:r w:rsidRPr="00053A85">
        <w:rPr>
          <w:rFonts w:ascii="Times New Roman" w:eastAsia="SimSun" w:hAnsi="Times New Roman"/>
          <w:sz w:val="24"/>
          <w:szCs w:val="24"/>
        </w:rPr>
        <w:t>COUNTY shall give written notice of default to BORROWER, specifying the default complained of by the COUNTY.  BORROWER</w:t>
      </w:r>
      <w:r w:rsidRPr="00053A85" w:rsidDel="00031E1B">
        <w:rPr>
          <w:rFonts w:ascii="Times New Roman" w:eastAsia="SimSun" w:hAnsi="Times New Roman"/>
          <w:sz w:val="24"/>
          <w:szCs w:val="24"/>
        </w:rPr>
        <w:t xml:space="preserve"> </w:t>
      </w:r>
      <w:r w:rsidRPr="00053A85">
        <w:rPr>
          <w:rFonts w:ascii="Times New Roman" w:eastAsia="SimSun" w:hAnsi="Times New Roman"/>
          <w:sz w:val="24"/>
          <w:szCs w:val="24"/>
        </w:rPr>
        <w:t xml:space="preserve">shall have ten (10) calendar days from the </w:t>
      </w:r>
      <w:r w:rsidR="008920B9">
        <w:rPr>
          <w:rFonts w:ascii="Times New Roman" w:eastAsia="SimSun" w:hAnsi="Times New Roman"/>
          <w:sz w:val="24"/>
          <w:szCs w:val="24"/>
        </w:rPr>
        <w:t>delivery</w:t>
      </w:r>
      <w:r w:rsidR="0014008E" w:rsidRPr="00053A85">
        <w:rPr>
          <w:rFonts w:ascii="Times New Roman" w:eastAsia="SimSun" w:hAnsi="Times New Roman"/>
          <w:sz w:val="24"/>
          <w:szCs w:val="24"/>
        </w:rPr>
        <w:t xml:space="preserve"> </w:t>
      </w:r>
      <w:r w:rsidRPr="00053A85">
        <w:rPr>
          <w:rFonts w:ascii="Times New Roman" w:eastAsia="SimSun" w:hAnsi="Times New Roman"/>
          <w:sz w:val="24"/>
          <w:szCs w:val="24"/>
        </w:rPr>
        <w:t>of the notice for a monetary default</w:t>
      </w:r>
      <w:r w:rsidR="008C4C27">
        <w:rPr>
          <w:rFonts w:ascii="Times New Roman" w:eastAsia="SimSun" w:hAnsi="Times New Roman"/>
          <w:sz w:val="24"/>
          <w:szCs w:val="24"/>
        </w:rPr>
        <w:t xml:space="preserve"> </w:t>
      </w:r>
      <w:r w:rsidR="008C4C27" w:rsidRPr="00053A85">
        <w:rPr>
          <w:rFonts w:ascii="Times New Roman" w:eastAsia="SimSun" w:hAnsi="Times New Roman"/>
          <w:sz w:val="24"/>
          <w:szCs w:val="24"/>
        </w:rPr>
        <w:t>by which such action to cure must be taken</w:t>
      </w:r>
      <w:r w:rsidR="008C4C27">
        <w:rPr>
          <w:rFonts w:ascii="Times New Roman" w:eastAsia="SimSun" w:hAnsi="Times New Roman"/>
          <w:sz w:val="24"/>
          <w:szCs w:val="24"/>
        </w:rPr>
        <w:t xml:space="preserve">, and sixty (60) calendar days for a nonmonetary default; </w:t>
      </w:r>
      <w:r w:rsidR="008C4C27" w:rsidRPr="008C4C27">
        <w:rPr>
          <w:rFonts w:ascii="Times New Roman" w:eastAsia="SimSun" w:hAnsi="Times New Roman"/>
          <w:sz w:val="24"/>
          <w:szCs w:val="24"/>
        </w:rPr>
        <w:t>provided, however, in the event the</w:t>
      </w:r>
      <w:r w:rsidR="008C4C27">
        <w:rPr>
          <w:rFonts w:ascii="Times New Roman" w:eastAsia="SimSun" w:hAnsi="Times New Roman"/>
          <w:sz w:val="24"/>
          <w:szCs w:val="24"/>
        </w:rPr>
        <w:t xml:space="preserve"> nonmonetary default </w:t>
      </w:r>
      <w:r w:rsidR="008C4C27" w:rsidRPr="008C4C27">
        <w:rPr>
          <w:rFonts w:ascii="Times New Roman" w:eastAsia="SimSun" w:hAnsi="Times New Roman"/>
          <w:sz w:val="24"/>
          <w:szCs w:val="24"/>
        </w:rPr>
        <w:t xml:space="preserve">requires more than sixty (60) days to remedy, BORROWER shall not be deemed in default </w:t>
      </w:r>
      <w:r w:rsidR="008C4C27">
        <w:rPr>
          <w:rFonts w:ascii="Times New Roman" w:eastAsia="SimSun" w:hAnsi="Times New Roman"/>
          <w:sz w:val="24"/>
          <w:szCs w:val="24"/>
        </w:rPr>
        <w:t>hereunder</w:t>
      </w:r>
      <w:r w:rsidR="008C4C27" w:rsidRPr="008C4C27">
        <w:rPr>
          <w:rFonts w:ascii="Times New Roman" w:eastAsia="SimSun" w:hAnsi="Times New Roman"/>
          <w:sz w:val="24"/>
          <w:szCs w:val="24"/>
        </w:rPr>
        <w:t xml:space="preserve"> if corrective action is instituted by BORROWER within such sixty (60) day period and thereafter diligently pursued until the failure is corrected</w:t>
      </w:r>
      <w:r w:rsidRPr="00053A85">
        <w:rPr>
          <w:rFonts w:ascii="Times New Roman" w:eastAsia="SimSun" w:hAnsi="Times New Roman"/>
          <w:sz w:val="24"/>
          <w:szCs w:val="24"/>
        </w:rPr>
        <w:t>. Delay in giving such notice shall not constitute a waiver of any default nor shall it change the time of default.</w:t>
      </w:r>
    </w:p>
    <w:p w14:paraId="5A01EC1E" w14:textId="77777777" w:rsidR="005B637E" w:rsidRPr="00053A85" w:rsidRDefault="005B637E" w:rsidP="005E0DB7">
      <w:pPr>
        <w:pStyle w:val="ListParagraph"/>
        <w:numPr>
          <w:ilvl w:val="0"/>
          <w:numId w:val="4"/>
        </w:numPr>
        <w:tabs>
          <w:tab w:val="left" w:pos="720"/>
        </w:tabs>
        <w:spacing w:after="240" w:line="240" w:lineRule="auto"/>
        <w:contextualSpacing w:val="0"/>
        <w:jc w:val="both"/>
        <w:rPr>
          <w:rFonts w:ascii="Times New Roman" w:eastAsia="SimSun" w:hAnsi="Times New Roman"/>
          <w:sz w:val="24"/>
          <w:szCs w:val="24"/>
        </w:rPr>
      </w:pPr>
      <w:r w:rsidRPr="00053A85">
        <w:rPr>
          <w:rFonts w:ascii="Times New Roman" w:eastAsia="SimSun" w:hAnsi="Times New Roman"/>
          <w:sz w:val="24"/>
          <w:szCs w:val="24"/>
        </w:rPr>
        <w:t>Any failures or delays by COUNTY in asserting any of its rights and remedies as to any default shall not operate as a waiver of any default or of any such rights or remedies.  Delays by COUNTY in asserting any of its rights and remedies shall not deprive COUNTY of its right to institute and maintain any actions or proceedings which it may deem necessary to protect, assert, or enforce any such rights or remedies.</w:t>
      </w:r>
    </w:p>
    <w:p w14:paraId="16CC1C02" w14:textId="77777777" w:rsidR="005B637E" w:rsidRPr="00053A85" w:rsidRDefault="005B637E" w:rsidP="005E0DB7">
      <w:pPr>
        <w:pStyle w:val="ListParagraph"/>
        <w:numPr>
          <w:ilvl w:val="0"/>
          <w:numId w:val="4"/>
        </w:numPr>
        <w:tabs>
          <w:tab w:val="left" w:pos="720"/>
        </w:tabs>
        <w:spacing w:after="240" w:line="240" w:lineRule="auto"/>
        <w:contextualSpacing w:val="0"/>
        <w:jc w:val="both"/>
        <w:rPr>
          <w:rFonts w:ascii="Times New Roman" w:eastAsia="SimSun" w:hAnsi="Times New Roman"/>
          <w:sz w:val="24"/>
          <w:szCs w:val="24"/>
        </w:rPr>
      </w:pPr>
      <w:r w:rsidRPr="00053A85">
        <w:rPr>
          <w:rFonts w:ascii="Times New Roman" w:eastAsia="SimSun" w:hAnsi="Times New Roman"/>
          <w:sz w:val="24"/>
          <w:szCs w:val="24"/>
        </w:rPr>
        <w:t xml:space="preserve">If the rights created by this Note shall be held by a court of competent jurisdiction to be invalid or unenforceable as to any part of the obligations described herein, the remaining </w:t>
      </w:r>
      <w:r w:rsidRPr="00053A85">
        <w:rPr>
          <w:rFonts w:ascii="Times New Roman" w:eastAsia="SimSun" w:hAnsi="Times New Roman"/>
          <w:sz w:val="24"/>
          <w:szCs w:val="24"/>
        </w:rPr>
        <w:lastRenderedPageBreak/>
        <w:t xml:space="preserve">obligations shall be completely performed and paid. </w:t>
      </w:r>
      <w:proofErr w:type="gramStart"/>
      <w:r w:rsidRPr="00053A85">
        <w:rPr>
          <w:rFonts w:ascii="Times New Roman" w:eastAsia="SimSun" w:hAnsi="Times New Roman"/>
          <w:sz w:val="24"/>
          <w:szCs w:val="24"/>
        </w:rPr>
        <w:t>In the event that</w:t>
      </w:r>
      <w:proofErr w:type="gramEnd"/>
      <w:r w:rsidRPr="00053A85">
        <w:rPr>
          <w:rFonts w:ascii="Times New Roman" w:eastAsia="SimSun" w:hAnsi="Times New Roman"/>
          <w:sz w:val="24"/>
          <w:szCs w:val="24"/>
        </w:rPr>
        <w:t xml:space="preserve"> any provision or clause of this Note conflicts with applicable law, such conflict will not affect other provisions of this Note which can be given effect without the conflicting provision, and to this end the provisions of th</w:t>
      </w:r>
      <w:r w:rsidR="00F472E4" w:rsidRPr="00053A85">
        <w:rPr>
          <w:rFonts w:ascii="Times New Roman" w:eastAsia="SimSun" w:hAnsi="Times New Roman"/>
          <w:sz w:val="24"/>
          <w:szCs w:val="24"/>
        </w:rPr>
        <w:t>is</w:t>
      </w:r>
      <w:r w:rsidRPr="00053A85">
        <w:rPr>
          <w:rFonts w:ascii="Times New Roman" w:eastAsia="SimSun" w:hAnsi="Times New Roman"/>
          <w:sz w:val="24"/>
          <w:szCs w:val="24"/>
        </w:rPr>
        <w:t xml:space="preserve"> Note are declared to be severable.</w:t>
      </w:r>
    </w:p>
    <w:p w14:paraId="2F5B3BCA" w14:textId="77777777" w:rsidR="005B637E" w:rsidRPr="00053A85" w:rsidRDefault="005B637E" w:rsidP="005E0DB7">
      <w:pPr>
        <w:pStyle w:val="ListParagraph"/>
        <w:numPr>
          <w:ilvl w:val="0"/>
          <w:numId w:val="4"/>
        </w:numPr>
        <w:tabs>
          <w:tab w:val="left" w:pos="720"/>
        </w:tabs>
        <w:spacing w:after="240" w:line="240" w:lineRule="auto"/>
        <w:contextualSpacing w:val="0"/>
        <w:jc w:val="both"/>
        <w:rPr>
          <w:rFonts w:ascii="Times New Roman" w:eastAsia="SimSun" w:hAnsi="Times New Roman"/>
          <w:sz w:val="24"/>
          <w:szCs w:val="24"/>
        </w:rPr>
      </w:pPr>
      <w:r w:rsidRPr="00053A85">
        <w:rPr>
          <w:rFonts w:ascii="Times New Roman" w:eastAsia="SimSun" w:hAnsi="Times New Roman"/>
          <w:sz w:val="24"/>
          <w:szCs w:val="24"/>
        </w:rPr>
        <w:t>BORROWER</w:t>
      </w:r>
      <w:r w:rsidRPr="00053A85" w:rsidDel="00031E1B">
        <w:rPr>
          <w:rFonts w:ascii="Times New Roman" w:eastAsia="SimSun" w:hAnsi="Times New Roman"/>
          <w:sz w:val="24"/>
          <w:szCs w:val="24"/>
        </w:rPr>
        <w:t xml:space="preserve"> </w:t>
      </w:r>
      <w:r w:rsidRPr="00053A85">
        <w:rPr>
          <w:rFonts w:ascii="Times New Roman" w:eastAsia="SimSun" w:hAnsi="Times New Roman"/>
          <w:sz w:val="24"/>
          <w:szCs w:val="24"/>
        </w:rPr>
        <w:t xml:space="preserve">hereby waives diligence, presentment, </w:t>
      </w:r>
      <w:proofErr w:type="gramStart"/>
      <w:r w:rsidRPr="00053A85">
        <w:rPr>
          <w:rFonts w:ascii="Times New Roman" w:eastAsia="SimSun" w:hAnsi="Times New Roman"/>
          <w:sz w:val="24"/>
          <w:szCs w:val="24"/>
        </w:rPr>
        <w:t>protest</w:t>
      </w:r>
      <w:proofErr w:type="gramEnd"/>
      <w:r w:rsidRPr="00053A85">
        <w:rPr>
          <w:rFonts w:ascii="Times New Roman" w:eastAsia="SimSun" w:hAnsi="Times New Roman"/>
          <w:sz w:val="24"/>
          <w:szCs w:val="24"/>
        </w:rPr>
        <w:t xml:space="preserve"> and demand, notice of protest, dishonor and nonpayment of this Note, and expressly agrees that, without in any way affecting the liability of BORROWER</w:t>
      </w:r>
      <w:r w:rsidRPr="00053A85" w:rsidDel="00031E1B">
        <w:rPr>
          <w:rFonts w:ascii="Times New Roman" w:eastAsia="SimSun" w:hAnsi="Times New Roman"/>
          <w:sz w:val="24"/>
          <w:szCs w:val="24"/>
        </w:rPr>
        <w:t xml:space="preserve"> </w:t>
      </w:r>
      <w:r w:rsidRPr="00053A85">
        <w:rPr>
          <w:rFonts w:ascii="Times New Roman" w:eastAsia="SimSun" w:hAnsi="Times New Roman"/>
          <w:sz w:val="24"/>
          <w:szCs w:val="24"/>
        </w:rPr>
        <w:t>hereunder, the COUNTY may extend any maturity date or the time for payment of any installment due hereunder, accept additional security, release any party liable hereunder and release any security now or hereafter securing this Note.  BORROWER</w:t>
      </w:r>
      <w:r w:rsidRPr="00053A85" w:rsidDel="00031E1B">
        <w:rPr>
          <w:rFonts w:ascii="Times New Roman" w:eastAsia="SimSun" w:hAnsi="Times New Roman"/>
          <w:sz w:val="24"/>
          <w:szCs w:val="24"/>
        </w:rPr>
        <w:t xml:space="preserve"> </w:t>
      </w:r>
      <w:r w:rsidRPr="00053A85">
        <w:rPr>
          <w:rFonts w:ascii="Times New Roman" w:eastAsia="SimSun" w:hAnsi="Times New Roman"/>
          <w:sz w:val="24"/>
          <w:szCs w:val="24"/>
        </w:rPr>
        <w:t xml:space="preserve">further waives, to the full extent permitted by law, the right to plead </w:t>
      </w:r>
      <w:proofErr w:type="gramStart"/>
      <w:r w:rsidRPr="00053A85">
        <w:rPr>
          <w:rFonts w:ascii="Times New Roman" w:eastAsia="SimSun" w:hAnsi="Times New Roman"/>
          <w:sz w:val="24"/>
          <w:szCs w:val="24"/>
        </w:rPr>
        <w:t>any and all</w:t>
      </w:r>
      <w:proofErr w:type="gramEnd"/>
      <w:r w:rsidRPr="00053A85">
        <w:rPr>
          <w:rFonts w:ascii="Times New Roman" w:eastAsia="SimSun" w:hAnsi="Times New Roman"/>
          <w:sz w:val="24"/>
          <w:szCs w:val="24"/>
        </w:rPr>
        <w:t xml:space="preserve"> statutes of limitations as a defense to any demand on this Note, or on any deed of trust, security agreement, guaranty or other agreement now or hereafter securing this Note. </w:t>
      </w:r>
    </w:p>
    <w:p w14:paraId="5A117DA9" w14:textId="77777777" w:rsidR="005B637E" w:rsidRPr="00053A85" w:rsidRDefault="005B637E" w:rsidP="005E0DB7">
      <w:pPr>
        <w:pStyle w:val="ListParagraph"/>
        <w:numPr>
          <w:ilvl w:val="0"/>
          <w:numId w:val="4"/>
        </w:numPr>
        <w:tabs>
          <w:tab w:val="left" w:pos="720"/>
        </w:tabs>
        <w:spacing w:after="240" w:line="240" w:lineRule="auto"/>
        <w:contextualSpacing w:val="0"/>
        <w:jc w:val="both"/>
        <w:rPr>
          <w:rFonts w:ascii="Times New Roman" w:eastAsia="SimSun" w:hAnsi="Times New Roman"/>
          <w:sz w:val="24"/>
          <w:szCs w:val="24"/>
        </w:rPr>
      </w:pPr>
      <w:r w:rsidRPr="00053A85">
        <w:rPr>
          <w:rFonts w:ascii="Times New Roman" w:eastAsia="SimSun" w:hAnsi="Times New Roman"/>
          <w:sz w:val="24"/>
          <w:szCs w:val="24"/>
        </w:rPr>
        <w:t>Should default be made in payment of principal and interest when due and such default shall continue beyond the applicable notice and cure period provided in the PLHA Loan Agreement, the whole sum of principal and interest shall become immediately due at the option of the holder of this Note. Principal and interest are payable in lawful money of the United States. If action be instituted on this Note, the undersigned promises to pay such sums as the Court may fix as attorney’s fees.</w:t>
      </w:r>
    </w:p>
    <w:p w14:paraId="6C0EAEF5" w14:textId="0A05E015" w:rsidR="005B637E" w:rsidRPr="00053A85" w:rsidRDefault="005B637E" w:rsidP="005E0DB7">
      <w:pPr>
        <w:pStyle w:val="ListParagraph"/>
        <w:numPr>
          <w:ilvl w:val="0"/>
          <w:numId w:val="4"/>
        </w:numPr>
        <w:tabs>
          <w:tab w:val="left" w:pos="720"/>
        </w:tabs>
        <w:spacing w:after="240" w:line="240" w:lineRule="auto"/>
        <w:contextualSpacing w:val="0"/>
        <w:jc w:val="both"/>
        <w:rPr>
          <w:rFonts w:ascii="Times New Roman" w:eastAsia="SimSun" w:hAnsi="Times New Roman"/>
          <w:sz w:val="24"/>
          <w:szCs w:val="24"/>
        </w:rPr>
      </w:pPr>
      <w:r w:rsidRPr="00053A85">
        <w:rPr>
          <w:rFonts w:ascii="Times New Roman" w:eastAsia="SimSun" w:hAnsi="Times New Roman"/>
          <w:sz w:val="24"/>
          <w:szCs w:val="24"/>
        </w:rPr>
        <w:t xml:space="preserve">This Note has been negotiated and entered in the State of California, and shall be governed by, construed and enforced in accordance with the internal laws of the State of California, applied to contracts made in </w:t>
      </w:r>
      <w:proofErr w:type="gramStart"/>
      <w:r w:rsidRPr="00053A85">
        <w:rPr>
          <w:rFonts w:ascii="Times New Roman" w:eastAsia="SimSun" w:hAnsi="Times New Roman"/>
          <w:sz w:val="24"/>
          <w:szCs w:val="24"/>
        </w:rPr>
        <w:t>California by California</w:t>
      </w:r>
      <w:proofErr w:type="gramEnd"/>
      <w:r w:rsidRPr="00053A85">
        <w:rPr>
          <w:rFonts w:ascii="Times New Roman" w:eastAsia="SimSun" w:hAnsi="Times New Roman"/>
          <w:sz w:val="24"/>
          <w:szCs w:val="24"/>
        </w:rPr>
        <w:t xml:space="preserve"> </w:t>
      </w:r>
      <w:proofErr w:type="spellStart"/>
      <w:r w:rsidRPr="00053A85">
        <w:rPr>
          <w:rFonts w:ascii="Times New Roman" w:eastAsia="SimSun" w:hAnsi="Times New Roman"/>
          <w:sz w:val="24"/>
          <w:szCs w:val="24"/>
        </w:rPr>
        <w:t>domiciliaries</w:t>
      </w:r>
      <w:proofErr w:type="spellEnd"/>
      <w:r w:rsidRPr="00053A85">
        <w:rPr>
          <w:rFonts w:ascii="Times New Roman" w:eastAsia="SimSun" w:hAnsi="Times New Roman"/>
          <w:sz w:val="24"/>
          <w:szCs w:val="24"/>
        </w:rPr>
        <w:t xml:space="preserve"> to be wholly performed in California. </w:t>
      </w:r>
      <w:r w:rsidR="00F472E4" w:rsidRPr="00053A85">
        <w:rPr>
          <w:rFonts w:ascii="Times New Roman" w:eastAsia="SimSun" w:hAnsi="Times New Roman"/>
          <w:sz w:val="24"/>
          <w:szCs w:val="24"/>
        </w:rPr>
        <w:t xml:space="preserve"> </w:t>
      </w:r>
      <w:r w:rsidRPr="00053A85">
        <w:rPr>
          <w:rFonts w:ascii="Times New Roman" w:eastAsia="SimSun" w:hAnsi="Times New Roman"/>
          <w:sz w:val="24"/>
          <w:szCs w:val="24"/>
        </w:rPr>
        <w:t xml:space="preserve">Any action at law or in equity arising under this Note or brought by a party hereto for the purpose of enforcing, </w:t>
      </w:r>
      <w:proofErr w:type="gramStart"/>
      <w:r w:rsidRPr="00053A85">
        <w:rPr>
          <w:rFonts w:ascii="Times New Roman" w:eastAsia="SimSun" w:hAnsi="Times New Roman"/>
          <w:sz w:val="24"/>
          <w:szCs w:val="24"/>
        </w:rPr>
        <w:t>construing</w:t>
      </w:r>
      <w:proofErr w:type="gramEnd"/>
      <w:r w:rsidRPr="00053A85">
        <w:rPr>
          <w:rFonts w:ascii="Times New Roman" w:eastAsia="SimSun" w:hAnsi="Times New Roman"/>
          <w:sz w:val="24"/>
          <w:szCs w:val="24"/>
        </w:rPr>
        <w:t xml:space="preserve"> or determining the validity of any provision of this Note shall be filed in the Superior Courts of </w:t>
      </w:r>
      <w:r w:rsidR="00EA5900">
        <w:rPr>
          <w:rFonts w:ascii="Times New Roman" w:eastAsia="SimSun" w:hAnsi="Times New Roman"/>
          <w:sz w:val="24"/>
          <w:szCs w:val="24"/>
        </w:rPr>
        <w:t>Siskiyou</w:t>
      </w:r>
      <w:r w:rsidRPr="00053A85">
        <w:rPr>
          <w:rFonts w:ascii="Times New Roman" w:eastAsia="SimSun" w:hAnsi="Times New Roman"/>
          <w:sz w:val="24"/>
          <w:szCs w:val="24"/>
        </w:rPr>
        <w:t xml:space="preserve"> County, State of California, and the parties hereto waive all provisions of law providing for the filing, removal or change of venue to any other court or jurisdiction.</w:t>
      </w:r>
    </w:p>
    <w:p w14:paraId="0A5AE2CB" w14:textId="77777777" w:rsidR="005B637E" w:rsidRDefault="005B637E" w:rsidP="005E0DB7">
      <w:pPr>
        <w:pStyle w:val="ListParagraph"/>
        <w:numPr>
          <w:ilvl w:val="0"/>
          <w:numId w:val="4"/>
        </w:numPr>
        <w:tabs>
          <w:tab w:val="left" w:pos="720"/>
        </w:tabs>
        <w:spacing w:after="240" w:line="240" w:lineRule="auto"/>
        <w:contextualSpacing w:val="0"/>
        <w:jc w:val="both"/>
        <w:rPr>
          <w:rFonts w:ascii="Times New Roman" w:eastAsia="SimSun" w:hAnsi="Times New Roman"/>
          <w:sz w:val="24"/>
          <w:szCs w:val="24"/>
        </w:rPr>
      </w:pPr>
      <w:r w:rsidRPr="00053A85">
        <w:rPr>
          <w:rFonts w:ascii="Times New Roman" w:eastAsia="SimSun" w:hAnsi="Times New Roman"/>
          <w:sz w:val="24"/>
          <w:szCs w:val="24"/>
        </w:rPr>
        <w:t xml:space="preserve">No modification, rescission, waiver, </w:t>
      </w:r>
      <w:proofErr w:type="gramStart"/>
      <w:r w:rsidRPr="00053A85">
        <w:rPr>
          <w:rFonts w:ascii="Times New Roman" w:eastAsia="SimSun" w:hAnsi="Times New Roman"/>
          <w:sz w:val="24"/>
          <w:szCs w:val="24"/>
        </w:rPr>
        <w:t>release</w:t>
      </w:r>
      <w:proofErr w:type="gramEnd"/>
      <w:r w:rsidRPr="00053A85">
        <w:rPr>
          <w:rFonts w:ascii="Times New Roman" w:eastAsia="SimSun" w:hAnsi="Times New Roman"/>
          <w:sz w:val="24"/>
          <w:szCs w:val="24"/>
        </w:rPr>
        <w:t xml:space="preserve"> or amendment of any provision of this Note shall be made except by a written agreement executed by </w:t>
      </w:r>
      <w:r w:rsidR="00033048" w:rsidRPr="00053A85">
        <w:rPr>
          <w:rFonts w:ascii="Times New Roman" w:eastAsia="SimSun" w:hAnsi="Times New Roman"/>
          <w:sz w:val="24"/>
          <w:szCs w:val="24"/>
        </w:rPr>
        <w:t>BORROWER</w:t>
      </w:r>
      <w:r w:rsidRPr="00053A85">
        <w:rPr>
          <w:rFonts w:ascii="Times New Roman" w:eastAsia="SimSun" w:hAnsi="Times New Roman"/>
          <w:sz w:val="24"/>
          <w:szCs w:val="24"/>
        </w:rPr>
        <w:t xml:space="preserve"> and the duly authorized representative of the COUNTY.</w:t>
      </w:r>
    </w:p>
    <w:p w14:paraId="5BBB4DE7" w14:textId="241EDE49" w:rsidR="00C315FC" w:rsidRDefault="00C315FC" w:rsidP="005E0DB7">
      <w:pPr>
        <w:pStyle w:val="ListParagraph"/>
        <w:numPr>
          <w:ilvl w:val="0"/>
          <w:numId w:val="4"/>
        </w:numPr>
        <w:tabs>
          <w:tab w:val="left" w:pos="720"/>
        </w:tabs>
        <w:spacing w:after="240" w:line="240" w:lineRule="auto"/>
        <w:contextualSpacing w:val="0"/>
        <w:jc w:val="both"/>
        <w:rPr>
          <w:rFonts w:ascii="Times New Roman" w:eastAsia="SimSun" w:hAnsi="Times New Roman"/>
          <w:sz w:val="24"/>
          <w:szCs w:val="24"/>
        </w:rPr>
      </w:pPr>
      <w:r>
        <w:rPr>
          <w:rFonts w:ascii="Times New Roman" w:eastAsia="SimSun" w:hAnsi="Times New Roman"/>
          <w:sz w:val="24"/>
          <w:szCs w:val="24"/>
        </w:rPr>
        <w:t>The COUNTY may, in its sole and absolute discretion, assign its rights under this Note and its right to receive repayment of the Note Amount without obtaining the consent of BORROWER</w:t>
      </w:r>
      <w:r w:rsidR="0014008E">
        <w:rPr>
          <w:rFonts w:ascii="Times New Roman" w:eastAsia="SimSun" w:hAnsi="Times New Roman"/>
          <w:sz w:val="24"/>
          <w:szCs w:val="24"/>
        </w:rPr>
        <w:t>, but the COUNTY shall provide notice of any such transfer to the BORROWER</w:t>
      </w:r>
      <w:r>
        <w:rPr>
          <w:rFonts w:ascii="Times New Roman" w:eastAsia="SimSun" w:hAnsi="Times New Roman"/>
          <w:sz w:val="24"/>
          <w:szCs w:val="24"/>
        </w:rPr>
        <w:t>.</w:t>
      </w:r>
    </w:p>
    <w:p w14:paraId="3BA86DAF" w14:textId="77777777" w:rsidR="00C315FC" w:rsidRPr="00053A85" w:rsidRDefault="00C315FC" w:rsidP="005E0DB7">
      <w:pPr>
        <w:pStyle w:val="ListParagraph"/>
        <w:numPr>
          <w:ilvl w:val="0"/>
          <w:numId w:val="4"/>
        </w:numPr>
        <w:tabs>
          <w:tab w:val="left" w:pos="720"/>
        </w:tabs>
        <w:spacing w:after="240" w:line="240" w:lineRule="auto"/>
        <w:contextualSpacing w:val="0"/>
        <w:jc w:val="both"/>
        <w:rPr>
          <w:rFonts w:ascii="Times New Roman" w:eastAsia="SimSun" w:hAnsi="Times New Roman"/>
          <w:sz w:val="24"/>
          <w:szCs w:val="24"/>
        </w:rPr>
      </w:pPr>
      <w:r>
        <w:rPr>
          <w:rFonts w:ascii="Times New Roman" w:eastAsia="SimSun" w:hAnsi="Times New Roman"/>
          <w:sz w:val="24"/>
          <w:szCs w:val="24"/>
        </w:rPr>
        <w:t xml:space="preserve">In no event shall BORROWER assign or transfer any portion of this Note or any rights herein without the prior express written consent of the COUNTY, which consent the COUNTY may give or withhold in </w:t>
      </w:r>
      <w:proofErr w:type="spellStart"/>
      <w:r>
        <w:rPr>
          <w:rFonts w:ascii="Times New Roman" w:eastAsia="SimSun" w:hAnsi="Times New Roman"/>
          <w:sz w:val="24"/>
          <w:szCs w:val="24"/>
        </w:rPr>
        <w:t>it</w:t>
      </w:r>
      <w:proofErr w:type="spellEnd"/>
      <w:r>
        <w:rPr>
          <w:rFonts w:ascii="Times New Roman" w:eastAsia="SimSun" w:hAnsi="Times New Roman"/>
          <w:sz w:val="24"/>
          <w:szCs w:val="24"/>
        </w:rPr>
        <w:t xml:space="preserve"> sole and absolute discretion.  In the absence of specific written agreement by the COUNT</w:t>
      </w:r>
      <w:r w:rsidR="00DF464C">
        <w:rPr>
          <w:rFonts w:ascii="Times New Roman" w:eastAsia="SimSun" w:hAnsi="Times New Roman"/>
          <w:sz w:val="24"/>
          <w:szCs w:val="24"/>
        </w:rPr>
        <w:t>Y</w:t>
      </w:r>
      <w:r>
        <w:rPr>
          <w:rFonts w:ascii="Times New Roman" w:eastAsia="SimSun" w:hAnsi="Times New Roman"/>
          <w:sz w:val="24"/>
          <w:szCs w:val="24"/>
        </w:rPr>
        <w:t xml:space="preserve">, no authorized assignment or transfer, or approval thereof by the COUNTY, shall be deemed to relieve BORROWER of any other party from any obligations under the PLHA Loan Agreement or this Note. This provision shall not affect or diminish the COUNTY’S assignment rights under this Note. </w:t>
      </w:r>
    </w:p>
    <w:p w14:paraId="4784B973" w14:textId="77777777" w:rsidR="005B637E" w:rsidRPr="00053A85" w:rsidRDefault="005B637E" w:rsidP="005E0DB7">
      <w:pPr>
        <w:pStyle w:val="ListParagraph"/>
        <w:numPr>
          <w:ilvl w:val="0"/>
          <w:numId w:val="4"/>
        </w:numPr>
        <w:tabs>
          <w:tab w:val="left" w:pos="720"/>
        </w:tabs>
        <w:spacing w:after="240" w:line="240" w:lineRule="auto"/>
        <w:contextualSpacing w:val="0"/>
        <w:jc w:val="both"/>
        <w:rPr>
          <w:rFonts w:ascii="Times New Roman" w:eastAsia="SimSun" w:hAnsi="Times New Roman"/>
          <w:sz w:val="24"/>
          <w:szCs w:val="24"/>
        </w:rPr>
      </w:pPr>
      <w:r w:rsidRPr="00053A85">
        <w:rPr>
          <w:rFonts w:ascii="Times New Roman" w:eastAsia="SimSun" w:hAnsi="Times New Roman"/>
          <w:sz w:val="24"/>
          <w:szCs w:val="24"/>
        </w:rPr>
        <w:lastRenderedPageBreak/>
        <w:t xml:space="preserve">The relationship of </w:t>
      </w:r>
      <w:r w:rsidR="00033048" w:rsidRPr="00053A85">
        <w:rPr>
          <w:rFonts w:ascii="Times New Roman" w:eastAsia="SimSun" w:hAnsi="Times New Roman"/>
          <w:sz w:val="24"/>
          <w:szCs w:val="24"/>
        </w:rPr>
        <w:t>BORROWER</w:t>
      </w:r>
      <w:r w:rsidRPr="00053A85">
        <w:rPr>
          <w:rFonts w:ascii="Times New Roman" w:eastAsia="SimSun" w:hAnsi="Times New Roman"/>
          <w:sz w:val="24"/>
          <w:szCs w:val="24"/>
        </w:rPr>
        <w:t xml:space="preserve"> and the COUNTY pursuant to this Note is that of debtor and creditor and shall not be, or be construed to be, a joint venture, equity venture, </w:t>
      </w:r>
      <w:proofErr w:type="gramStart"/>
      <w:r w:rsidRPr="00053A85">
        <w:rPr>
          <w:rFonts w:ascii="Times New Roman" w:eastAsia="SimSun" w:hAnsi="Times New Roman"/>
          <w:sz w:val="24"/>
          <w:szCs w:val="24"/>
        </w:rPr>
        <w:t>partnership</w:t>
      </w:r>
      <w:proofErr w:type="gramEnd"/>
      <w:r w:rsidRPr="00053A85">
        <w:rPr>
          <w:rFonts w:ascii="Times New Roman" w:eastAsia="SimSun" w:hAnsi="Times New Roman"/>
          <w:sz w:val="24"/>
          <w:szCs w:val="24"/>
        </w:rPr>
        <w:t xml:space="preserve"> or other relationship.</w:t>
      </w:r>
    </w:p>
    <w:p w14:paraId="49CB59AD" w14:textId="1DFD500A" w:rsidR="005B637E" w:rsidRPr="00053A85" w:rsidRDefault="005B637E" w:rsidP="005E0DB7">
      <w:pPr>
        <w:pStyle w:val="ListParagraph"/>
        <w:numPr>
          <w:ilvl w:val="0"/>
          <w:numId w:val="4"/>
        </w:numPr>
        <w:tabs>
          <w:tab w:val="left" w:pos="720"/>
        </w:tabs>
        <w:spacing w:after="240" w:line="240" w:lineRule="auto"/>
        <w:contextualSpacing w:val="0"/>
        <w:jc w:val="both"/>
        <w:rPr>
          <w:rFonts w:ascii="Times New Roman" w:eastAsia="SimSun" w:hAnsi="Times New Roman"/>
          <w:sz w:val="24"/>
          <w:szCs w:val="24"/>
        </w:rPr>
      </w:pPr>
      <w:r w:rsidRPr="00053A85">
        <w:rPr>
          <w:rFonts w:ascii="Times New Roman" w:eastAsia="SimSun" w:hAnsi="Times New Roman"/>
          <w:sz w:val="24"/>
          <w:szCs w:val="24"/>
        </w:rPr>
        <w:t>(a)</w:t>
      </w:r>
      <w:r w:rsidRPr="00053A85">
        <w:rPr>
          <w:rFonts w:ascii="Times New Roman" w:eastAsia="SimSun" w:hAnsi="Times New Roman"/>
          <w:sz w:val="24"/>
          <w:szCs w:val="24"/>
        </w:rPr>
        <w:tab/>
        <w:t xml:space="preserve">Formal notices, demands and communications between the </w:t>
      </w:r>
      <w:r w:rsidR="00033048" w:rsidRPr="00053A85">
        <w:rPr>
          <w:rFonts w:ascii="Times New Roman" w:eastAsia="SimSun" w:hAnsi="Times New Roman"/>
          <w:sz w:val="24"/>
          <w:szCs w:val="24"/>
        </w:rPr>
        <w:t>COUNTY</w:t>
      </w:r>
      <w:r w:rsidRPr="00053A85">
        <w:rPr>
          <w:rFonts w:ascii="Times New Roman" w:eastAsia="SimSun" w:hAnsi="Times New Roman"/>
          <w:sz w:val="24"/>
          <w:szCs w:val="24"/>
        </w:rPr>
        <w:t xml:space="preserve"> and </w:t>
      </w:r>
      <w:r w:rsidR="00033048" w:rsidRPr="00053A85">
        <w:rPr>
          <w:rFonts w:ascii="Times New Roman" w:eastAsia="SimSun" w:hAnsi="Times New Roman"/>
          <w:sz w:val="24"/>
          <w:szCs w:val="24"/>
        </w:rPr>
        <w:t>BORROWER</w:t>
      </w:r>
      <w:r w:rsidRPr="00053A85">
        <w:rPr>
          <w:rFonts w:ascii="Times New Roman" w:eastAsia="SimSun" w:hAnsi="Times New Roman"/>
          <w:sz w:val="24"/>
          <w:szCs w:val="24"/>
        </w:rPr>
        <w:t xml:space="preserve"> shall be deemed sufficiently given if made in writing and dispatched by any of the following methods to the addresses of the COUNTY and </w:t>
      </w:r>
      <w:r w:rsidR="00033048" w:rsidRPr="00053A85">
        <w:rPr>
          <w:rFonts w:ascii="Times New Roman" w:eastAsia="SimSun" w:hAnsi="Times New Roman"/>
          <w:sz w:val="24"/>
          <w:szCs w:val="24"/>
        </w:rPr>
        <w:t>BORROWER</w:t>
      </w:r>
      <w:r w:rsidRPr="00053A85">
        <w:rPr>
          <w:rFonts w:ascii="Times New Roman" w:eastAsia="SimSun" w:hAnsi="Times New Roman"/>
          <w:sz w:val="24"/>
          <w:szCs w:val="24"/>
        </w:rPr>
        <w:t xml:space="preserve"> as set forth below:  (</w:t>
      </w:r>
      <w:proofErr w:type="spellStart"/>
      <w:r w:rsidRPr="00053A85">
        <w:rPr>
          <w:rFonts w:ascii="Times New Roman" w:eastAsia="SimSun" w:hAnsi="Times New Roman"/>
          <w:sz w:val="24"/>
          <w:szCs w:val="24"/>
        </w:rPr>
        <w:t>i</w:t>
      </w:r>
      <w:proofErr w:type="spellEnd"/>
      <w:r w:rsidRPr="00053A85">
        <w:rPr>
          <w:rFonts w:ascii="Times New Roman" w:eastAsia="SimSun" w:hAnsi="Times New Roman"/>
          <w:sz w:val="24"/>
          <w:szCs w:val="24"/>
        </w:rPr>
        <w:t xml:space="preserve">) registered or certified mail, postage prepaid, return receipt requested (in which event, the notice shall be deemed delivered on the date of receipt thereof); (ii) electronic </w:t>
      </w:r>
      <w:r w:rsidR="0014008E">
        <w:rPr>
          <w:rFonts w:ascii="Times New Roman" w:eastAsia="SimSun" w:hAnsi="Times New Roman"/>
          <w:sz w:val="24"/>
          <w:szCs w:val="24"/>
        </w:rPr>
        <w:t>mail</w:t>
      </w:r>
      <w:r w:rsidRPr="00053A85">
        <w:rPr>
          <w:rFonts w:ascii="Times New Roman" w:eastAsia="SimSun" w:hAnsi="Times New Roman"/>
          <w:sz w:val="24"/>
          <w:szCs w:val="24"/>
        </w:rPr>
        <w:t xml:space="preserve"> transmission, (in which event, the notice shall be deemed delivered on the date of its successful </w:t>
      </w:r>
      <w:r w:rsidR="0014008E">
        <w:rPr>
          <w:rFonts w:ascii="Times New Roman" w:eastAsia="SimSun" w:hAnsi="Times New Roman"/>
          <w:sz w:val="24"/>
          <w:szCs w:val="24"/>
        </w:rPr>
        <w:t>electronic mail</w:t>
      </w:r>
      <w:r w:rsidR="0014008E" w:rsidRPr="00053A85">
        <w:rPr>
          <w:rFonts w:ascii="Times New Roman" w:eastAsia="SimSun" w:hAnsi="Times New Roman"/>
          <w:sz w:val="24"/>
          <w:szCs w:val="24"/>
        </w:rPr>
        <w:t xml:space="preserve"> </w:t>
      </w:r>
      <w:r w:rsidRPr="00053A85">
        <w:rPr>
          <w:rFonts w:ascii="Times New Roman" w:eastAsia="SimSun" w:hAnsi="Times New Roman"/>
          <w:sz w:val="24"/>
          <w:szCs w:val="24"/>
        </w:rPr>
        <w:t>transmission); or (iii) personal delivery, including by means of professional messenger service, courier service such as United Parcel Service or Federal Express, or by U.S. Postal Service (in which event, the notice shall be deemed delivered on the documented date of receipt).  Such written notices, demands and communications may be sent in the same manner to such other addresses as either party may from time to time designate by mail.</w:t>
      </w:r>
    </w:p>
    <w:p w14:paraId="193C2714" w14:textId="160C9E83" w:rsidR="005B637E" w:rsidRPr="00053A85" w:rsidRDefault="005B637E" w:rsidP="008C4C27">
      <w:pPr>
        <w:suppressAutoHyphens/>
        <w:spacing w:after="180" w:line="240" w:lineRule="auto"/>
        <w:ind w:left="720"/>
        <w:jc w:val="both"/>
        <w:rPr>
          <w:rFonts w:ascii="Times New Roman" w:eastAsia="SimSun" w:hAnsi="Times New Roman"/>
          <w:sz w:val="24"/>
          <w:szCs w:val="24"/>
        </w:rPr>
      </w:pPr>
      <w:r w:rsidRPr="00053A85">
        <w:rPr>
          <w:rFonts w:ascii="Times New Roman" w:eastAsia="SimSun" w:hAnsi="Times New Roman"/>
          <w:sz w:val="24"/>
          <w:szCs w:val="24"/>
        </w:rPr>
        <w:t>(b)</w:t>
      </w:r>
      <w:r w:rsidRPr="00053A85">
        <w:rPr>
          <w:rFonts w:ascii="Times New Roman" w:eastAsia="SimSun" w:hAnsi="Times New Roman"/>
          <w:sz w:val="24"/>
          <w:szCs w:val="24"/>
        </w:rPr>
        <w:tab/>
        <w:t>The address of the COUNTY for purposes of receiving notices pursuant to this Note shall be</w:t>
      </w:r>
      <w:r w:rsidR="00C63A24" w:rsidRPr="00053A85">
        <w:rPr>
          <w:rFonts w:ascii="Times New Roman" w:eastAsia="SimSun" w:hAnsi="Times New Roman"/>
          <w:sz w:val="24"/>
          <w:szCs w:val="24"/>
        </w:rPr>
        <w:t xml:space="preserve"> </w:t>
      </w:r>
      <w:r w:rsidR="008C4C27" w:rsidRPr="008C4C27">
        <w:rPr>
          <w:rFonts w:ascii="Times New Roman" w:eastAsia="SimSun" w:hAnsi="Times New Roman"/>
          <w:sz w:val="24"/>
          <w:szCs w:val="24"/>
        </w:rPr>
        <w:t>1312 Fairlane Road</w:t>
      </w:r>
      <w:r w:rsidR="008C4C27">
        <w:rPr>
          <w:rFonts w:ascii="Times New Roman" w:eastAsia="SimSun" w:hAnsi="Times New Roman"/>
          <w:sz w:val="24"/>
          <w:szCs w:val="24"/>
        </w:rPr>
        <w:t xml:space="preserve">, </w:t>
      </w:r>
      <w:r w:rsidR="008C4C27" w:rsidRPr="008C4C27">
        <w:rPr>
          <w:rFonts w:ascii="Times New Roman" w:eastAsia="SimSun" w:hAnsi="Times New Roman"/>
          <w:sz w:val="24"/>
          <w:szCs w:val="24"/>
        </w:rPr>
        <w:t>Yreka, CA 96097</w:t>
      </w:r>
      <w:r w:rsidR="00C63A24" w:rsidRPr="00053A85">
        <w:rPr>
          <w:rFonts w:ascii="Times New Roman" w:eastAsia="SimSun" w:hAnsi="Times New Roman"/>
          <w:sz w:val="24"/>
          <w:szCs w:val="24"/>
        </w:rPr>
        <w:t>, Attention: County Administrator.</w:t>
      </w:r>
    </w:p>
    <w:p w14:paraId="33B3ECF4" w14:textId="6CCC2A11" w:rsidR="005B637E" w:rsidRPr="00053A85" w:rsidRDefault="005B637E" w:rsidP="00D306D6">
      <w:pPr>
        <w:suppressAutoHyphens/>
        <w:spacing w:after="180" w:line="240" w:lineRule="auto"/>
        <w:ind w:left="720"/>
        <w:jc w:val="both"/>
        <w:rPr>
          <w:rFonts w:ascii="Times New Roman" w:eastAsia="SimSun" w:hAnsi="Times New Roman"/>
          <w:sz w:val="24"/>
          <w:szCs w:val="24"/>
        </w:rPr>
      </w:pPr>
      <w:r w:rsidRPr="00053A85">
        <w:rPr>
          <w:rFonts w:ascii="Times New Roman" w:eastAsia="SimSun" w:hAnsi="Times New Roman"/>
          <w:sz w:val="24"/>
          <w:szCs w:val="24"/>
        </w:rPr>
        <w:t>(c)</w:t>
      </w:r>
      <w:r w:rsidRPr="00053A85">
        <w:rPr>
          <w:rFonts w:ascii="Times New Roman" w:eastAsia="SimSun" w:hAnsi="Times New Roman"/>
          <w:sz w:val="24"/>
          <w:szCs w:val="24"/>
        </w:rPr>
        <w:tab/>
        <w:t xml:space="preserve">The address of </w:t>
      </w:r>
      <w:r w:rsidR="005E0DB7" w:rsidRPr="00053A85">
        <w:rPr>
          <w:rFonts w:ascii="Times New Roman" w:eastAsia="SimSun" w:hAnsi="Times New Roman"/>
          <w:sz w:val="24"/>
          <w:szCs w:val="24"/>
        </w:rPr>
        <w:t>BORROWER</w:t>
      </w:r>
      <w:r w:rsidRPr="00053A85">
        <w:rPr>
          <w:rFonts w:ascii="Times New Roman" w:eastAsia="SimSun" w:hAnsi="Times New Roman"/>
          <w:sz w:val="24"/>
          <w:szCs w:val="24"/>
        </w:rPr>
        <w:t xml:space="preserve"> for purposes of receiving notices pursuant to this Note is</w:t>
      </w:r>
      <w:r w:rsidR="005E0DB7" w:rsidRPr="00053A85">
        <w:rPr>
          <w:rFonts w:ascii="Times New Roman" w:eastAsia="SimSun" w:hAnsi="Times New Roman"/>
          <w:sz w:val="24"/>
          <w:szCs w:val="24"/>
        </w:rPr>
        <w:t xml:space="preserve"> </w:t>
      </w:r>
      <w:r w:rsidR="008C4C27">
        <w:rPr>
          <w:rFonts w:ascii="Times New Roman" w:eastAsia="SimSun" w:hAnsi="Times New Roman"/>
          <w:sz w:val="24"/>
          <w:szCs w:val="24"/>
        </w:rPr>
        <w:t>5251 Ericson Way, Arcata, CA 95521</w:t>
      </w:r>
      <w:r w:rsidRPr="00053A85">
        <w:rPr>
          <w:rFonts w:ascii="Times New Roman" w:eastAsia="SimSun" w:hAnsi="Times New Roman"/>
          <w:sz w:val="24"/>
          <w:szCs w:val="24"/>
        </w:rPr>
        <w:t xml:space="preserve">, Attention: </w:t>
      </w:r>
      <w:r w:rsidR="006028B3">
        <w:rPr>
          <w:rFonts w:ascii="Times New Roman" w:eastAsia="SimSun" w:hAnsi="Times New Roman"/>
          <w:sz w:val="24"/>
          <w:szCs w:val="24"/>
        </w:rPr>
        <w:t>Chris Dart,  (</w:t>
      </w:r>
      <w:hyperlink r:id="rId7" w:history="1">
        <w:r w:rsidR="006028B3" w:rsidRPr="00AE1871">
          <w:rPr>
            <w:rStyle w:val="Hyperlink"/>
            <w:rFonts w:ascii="Times New Roman" w:eastAsia="SimSun" w:hAnsi="Times New Roman"/>
            <w:sz w:val="24"/>
            <w:szCs w:val="24"/>
          </w:rPr>
          <w:t>cdart@danco-group.com</w:t>
        </w:r>
      </w:hyperlink>
      <w:r w:rsidR="006028B3">
        <w:rPr>
          <w:rFonts w:ascii="Times New Roman" w:eastAsia="SimSun" w:hAnsi="Times New Roman"/>
          <w:sz w:val="24"/>
          <w:szCs w:val="24"/>
        </w:rPr>
        <w:t>)</w:t>
      </w:r>
      <w:r w:rsidR="00553E6C">
        <w:rPr>
          <w:rFonts w:ascii="Times New Roman" w:eastAsia="SimSun" w:hAnsi="Times New Roman"/>
          <w:sz w:val="24"/>
          <w:szCs w:val="24"/>
        </w:rPr>
        <w:t>; Copies of notices sent to BORROWER shall also be sent to BORROWER’S limited partner(s) as set forth in the Loan Agreement.</w:t>
      </w:r>
    </w:p>
    <w:p w14:paraId="18961972" w14:textId="77777777" w:rsidR="005B637E" w:rsidRDefault="005B637E" w:rsidP="005E0DB7">
      <w:pPr>
        <w:pStyle w:val="ListParagraph"/>
        <w:numPr>
          <w:ilvl w:val="0"/>
          <w:numId w:val="4"/>
        </w:numPr>
        <w:tabs>
          <w:tab w:val="left" w:pos="720"/>
        </w:tabs>
        <w:spacing w:after="240" w:line="240" w:lineRule="auto"/>
        <w:contextualSpacing w:val="0"/>
        <w:jc w:val="both"/>
        <w:rPr>
          <w:rFonts w:ascii="Times New Roman" w:eastAsia="SimSun" w:hAnsi="Times New Roman"/>
          <w:sz w:val="24"/>
          <w:szCs w:val="24"/>
        </w:rPr>
      </w:pPr>
      <w:r w:rsidRPr="00053A85">
        <w:rPr>
          <w:rFonts w:ascii="Times New Roman" w:eastAsia="SimSun" w:hAnsi="Times New Roman"/>
          <w:sz w:val="24"/>
          <w:szCs w:val="24"/>
        </w:rPr>
        <w:t>The captions and headings in this Note are for convenience only and are not to be used to interpret or define the provisions hereof.</w:t>
      </w:r>
    </w:p>
    <w:p w14:paraId="515AE4DB" w14:textId="77777777" w:rsidR="000C74ED" w:rsidRPr="00053A85" w:rsidRDefault="000C74ED" w:rsidP="005E0DB7">
      <w:pPr>
        <w:pStyle w:val="ListParagraph"/>
        <w:numPr>
          <w:ilvl w:val="0"/>
          <w:numId w:val="4"/>
        </w:numPr>
        <w:tabs>
          <w:tab w:val="left" w:pos="720"/>
        </w:tabs>
        <w:spacing w:after="240" w:line="240" w:lineRule="auto"/>
        <w:contextualSpacing w:val="0"/>
        <w:jc w:val="both"/>
        <w:rPr>
          <w:rFonts w:ascii="Times New Roman" w:eastAsia="SimSun" w:hAnsi="Times New Roman"/>
          <w:sz w:val="24"/>
          <w:szCs w:val="24"/>
        </w:rPr>
      </w:pPr>
      <w:r>
        <w:rPr>
          <w:rFonts w:ascii="Times New Roman" w:eastAsia="SimSun" w:hAnsi="Times New Roman"/>
          <w:sz w:val="24"/>
          <w:szCs w:val="24"/>
        </w:rPr>
        <w:t>The undersigned, if comprising more than one person or entity, shall be jointly and severally liable hereunder.</w:t>
      </w:r>
    </w:p>
    <w:p w14:paraId="270A9979" w14:textId="77777777" w:rsidR="005B637E" w:rsidRPr="00053A85" w:rsidRDefault="005B637E" w:rsidP="005E0DB7">
      <w:pPr>
        <w:pStyle w:val="ListParagraph"/>
        <w:numPr>
          <w:ilvl w:val="0"/>
          <w:numId w:val="4"/>
        </w:numPr>
        <w:tabs>
          <w:tab w:val="left" w:pos="720"/>
        </w:tabs>
        <w:spacing w:after="180" w:line="240" w:lineRule="auto"/>
        <w:jc w:val="both"/>
        <w:rPr>
          <w:rFonts w:ascii="Times New Roman" w:eastAsia="SimSun" w:hAnsi="Times New Roman"/>
          <w:sz w:val="24"/>
          <w:szCs w:val="24"/>
        </w:rPr>
      </w:pPr>
      <w:r w:rsidRPr="00053A85">
        <w:rPr>
          <w:rFonts w:ascii="Times New Roman" w:eastAsia="SimSun" w:hAnsi="Times New Roman"/>
          <w:sz w:val="24"/>
          <w:szCs w:val="24"/>
        </w:rPr>
        <w:t xml:space="preserve">This Note shall be binding upon </w:t>
      </w:r>
      <w:r w:rsidR="005E0DB7" w:rsidRPr="00053A85">
        <w:rPr>
          <w:rFonts w:ascii="Times New Roman" w:eastAsia="SimSun" w:hAnsi="Times New Roman"/>
          <w:sz w:val="24"/>
          <w:szCs w:val="24"/>
        </w:rPr>
        <w:t>BORROWER</w:t>
      </w:r>
      <w:r w:rsidRPr="00053A85">
        <w:rPr>
          <w:rFonts w:ascii="Times New Roman" w:eastAsia="SimSun" w:hAnsi="Times New Roman"/>
          <w:sz w:val="24"/>
          <w:szCs w:val="24"/>
        </w:rPr>
        <w:t xml:space="preserve"> and its heirs, </w:t>
      </w:r>
      <w:proofErr w:type="gramStart"/>
      <w:r w:rsidRPr="00053A85">
        <w:rPr>
          <w:rFonts w:ascii="Times New Roman" w:eastAsia="SimSun" w:hAnsi="Times New Roman"/>
          <w:sz w:val="24"/>
          <w:szCs w:val="24"/>
        </w:rPr>
        <w:t>successors</w:t>
      </w:r>
      <w:proofErr w:type="gramEnd"/>
      <w:r w:rsidRPr="00053A85">
        <w:rPr>
          <w:rFonts w:ascii="Times New Roman" w:eastAsia="SimSun" w:hAnsi="Times New Roman"/>
          <w:sz w:val="24"/>
          <w:szCs w:val="24"/>
        </w:rPr>
        <w:t xml:space="preserve"> and assigns, and shall benefit the COUNTY and its successors and assigns.</w:t>
      </w:r>
    </w:p>
    <w:p w14:paraId="5CAE90B8" w14:textId="77777777" w:rsidR="005B637E" w:rsidRPr="00053A85" w:rsidRDefault="005B637E" w:rsidP="005B637E">
      <w:pPr>
        <w:suppressAutoHyphens/>
        <w:spacing w:after="240" w:line="240" w:lineRule="auto"/>
        <w:jc w:val="both"/>
        <w:rPr>
          <w:rFonts w:ascii="Times New Roman" w:eastAsia="SimSun" w:hAnsi="Times New Roman"/>
          <w:sz w:val="24"/>
          <w:szCs w:val="24"/>
        </w:rPr>
      </w:pPr>
    </w:p>
    <w:p w14:paraId="2FF2D3E9" w14:textId="77777777" w:rsidR="005B637E" w:rsidRPr="00053A85" w:rsidRDefault="005B637E" w:rsidP="005B637E">
      <w:pPr>
        <w:suppressAutoHyphens/>
        <w:spacing w:after="240" w:line="240" w:lineRule="auto"/>
        <w:jc w:val="center"/>
        <w:rPr>
          <w:rFonts w:ascii="Times New Roman" w:eastAsia="SimSun" w:hAnsi="Times New Roman"/>
          <w:sz w:val="24"/>
          <w:szCs w:val="24"/>
        </w:rPr>
      </w:pPr>
      <w:r w:rsidRPr="00053A85">
        <w:rPr>
          <w:rFonts w:ascii="Times New Roman" w:eastAsia="SimSun" w:hAnsi="Times New Roman"/>
          <w:sz w:val="24"/>
          <w:szCs w:val="24"/>
        </w:rPr>
        <w:t>[REMAINDER OF PAGE INTENTIONALLY BLANK]</w:t>
      </w:r>
    </w:p>
    <w:p w14:paraId="11B86F28" w14:textId="77777777" w:rsidR="005B637E" w:rsidRPr="00053A85" w:rsidRDefault="005B637E" w:rsidP="005B637E">
      <w:pPr>
        <w:suppressAutoHyphens/>
        <w:spacing w:after="240" w:line="240" w:lineRule="auto"/>
        <w:jc w:val="center"/>
        <w:rPr>
          <w:rFonts w:ascii="Times New Roman" w:eastAsia="SimSun" w:hAnsi="Times New Roman"/>
          <w:sz w:val="24"/>
          <w:szCs w:val="24"/>
        </w:rPr>
      </w:pPr>
    </w:p>
    <w:p w14:paraId="6B8D1F61" w14:textId="77777777" w:rsidR="005B637E" w:rsidRPr="00053A85" w:rsidRDefault="005B637E" w:rsidP="005B637E">
      <w:pPr>
        <w:suppressAutoHyphens/>
        <w:spacing w:after="240" w:line="240" w:lineRule="auto"/>
        <w:jc w:val="center"/>
        <w:rPr>
          <w:rFonts w:ascii="Times New Roman" w:eastAsia="SimSun" w:hAnsi="Times New Roman"/>
          <w:sz w:val="24"/>
          <w:szCs w:val="24"/>
        </w:rPr>
      </w:pPr>
      <w:r w:rsidRPr="00053A85">
        <w:rPr>
          <w:rFonts w:ascii="Times New Roman" w:eastAsia="SimSun" w:hAnsi="Times New Roman"/>
          <w:sz w:val="24"/>
          <w:szCs w:val="24"/>
        </w:rPr>
        <w:t>[SIGNATURES ON FOLLOWING PAGE]</w:t>
      </w:r>
    </w:p>
    <w:p w14:paraId="1FF9C1E1" w14:textId="77777777" w:rsidR="005B637E" w:rsidRPr="00053A85" w:rsidRDefault="005B637E" w:rsidP="005B637E">
      <w:pPr>
        <w:suppressAutoHyphens/>
        <w:spacing w:after="240" w:line="240" w:lineRule="auto"/>
        <w:jc w:val="both"/>
        <w:rPr>
          <w:rFonts w:ascii="Times New Roman" w:eastAsia="SimSun" w:hAnsi="Times New Roman"/>
          <w:sz w:val="24"/>
          <w:szCs w:val="24"/>
        </w:rPr>
      </w:pPr>
    </w:p>
    <w:p w14:paraId="4B8F8F1B" w14:textId="77777777" w:rsidR="005B637E" w:rsidRPr="00053A85" w:rsidRDefault="005B637E" w:rsidP="005B637E">
      <w:pPr>
        <w:suppressAutoHyphens/>
        <w:spacing w:after="240" w:line="240" w:lineRule="auto"/>
        <w:jc w:val="both"/>
        <w:rPr>
          <w:rFonts w:ascii="Times New Roman" w:eastAsia="SimSun" w:hAnsi="Times New Roman"/>
          <w:sz w:val="24"/>
          <w:szCs w:val="24"/>
        </w:rPr>
      </w:pPr>
    </w:p>
    <w:p w14:paraId="5D71EBC1" w14:textId="77777777" w:rsidR="005B637E" w:rsidRPr="00053A85" w:rsidRDefault="005B637E" w:rsidP="005B637E">
      <w:pPr>
        <w:suppressAutoHyphens/>
        <w:spacing w:after="240" w:line="240" w:lineRule="auto"/>
        <w:jc w:val="both"/>
        <w:rPr>
          <w:rFonts w:ascii="Times New Roman" w:eastAsia="SimSun" w:hAnsi="Times New Roman"/>
          <w:sz w:val="24"/>
          <w:szCs w:val="24"/>
        </w:rPr>
      </w:pPr>
    </w:p>
    <w:p w14:paraId="766E28FF" w14:textId="77777777" w:rsidR="00D306D6" w:rsidRPr="00053A85" w:rsidRDefault="00D306D6" w:rsidP="005B637E">
      <w:pPr>
        <w:suppressAutoHyphens/>
        <w:spacing w:after="240" w:line="240" w:lineRule="auto"/>
        <w:jc w:val="both"/>
        <w:rPr>
          <w:rFonts w:ascii="Times New Roman" w:eastAsia="SimSun" w:hAnsi="Times New Roman"/>
          <w:sz w:val="24"/>
          <w:szCs w:val="24"/>
        </w:rPr>
        <w:sectPr w:rsidR="00D306D6" w:rsidRPr="00053A85" w:rsidSect="00FE4AD6">
          <w:footerReference w:type="default" r:id="rId8"/>
          <w:footerReference w:type="first" r:id="rId9"/>
          <w:pgSz w:w="12240" w:h="15840"/>
          <w:pgMar w:top="1440" w:right="1440" w:bottom="1440" w:left="1440" w:header="720" w:footer="720" w:gutter="0"/>
          <w:cols w:space="720"/>
          <w:titlePg/>
          <w:docGrid w:linePitch="360"/>
        </w:sectPr>
      </w:pPr>
    </w:p>
    <w:p w14:paraId="3C7E0A8C" w14:textId="77777777" w:rsidR="005B637E" w:rsidRPr="00053A85" w:rsidRDefault="005B637E" w:rsidP="005B637E">
      <w:pPr>
        <w:suppressAutoHyphens/>
        <w:spacing w:after="240" w:line="240" w:lineRule="auto"/>
        <w:jc w:val="both"/>
        <w:rPr>
          <w:rFonts w:ascii="Times New Roman" w:eastAsia="SimSun" w:hAnsi="Times New Roman"/>
          <w:sz w:val="24"/>
          <w:szCs w:val="24"/>
        </w:rPr>
      </w:pPr>
      <w:r w:rsidRPr="00053A85">
        <w:rPr>
          <w:rFonts w:ascii="Times New Roman" w:eastAsia="SimSun" w:hAnsi="Times New Roman"/>
          <w:sz w:val="24"/>
          <w:szCs w:val="24"/>
        </w:rPr>
        <w:lastRenderedPageBreak/>
        <w:t xml:space="preserve">IN WITNESS WHEREOF, </w:t>
      </w:r>
      <w:r w:rsidR="00033048" w:rsidRPr="00053A85">
        <w:rPr>
          <w:rFonts w:ascii="Times New Roman" w:eastAsia="SimSun" w:hAnsi="Times New Roman"/>
          <w:sz w:val="24"/>
          <w:szCs w:val="24"/>
        </w:rPr>
        <w:t>BORROWER</w:t>
      </w:r>
      <w:r w:rsidRPr="00053A85">
        <w:rPr>
          <w:rFonts w:ascii="Times New Roman" w:eastAsia="SimSun" w:hAnsi="Times New Roman"/>
          <w:sz w:val="24"/>
          <w:szCs w:val="24"/>
        </w:rPr>
        <w:t xml:space="preserve"> has executed this Note as of the day and year first set forth above.</w:t>
      </w:r>
    </w:p>
    <w:p w14:paraId="4A677F64" w14:textId="77777777" w:rsidR="005B637E" w:rsidRPr="00053A85" w:rsidRDefault="005B637E" w:rsidP="005B637E">
      <w:pPr>
        <w:widowControl w:val="0"/>
        <w:tabs>
          <w:tab w:val="left" w:pos="4140"/>
        </w:tabs>
        <w:spacing w:after="0" w:line="240" w:lineRule="auto"/>
        <w:rPr>
          <w:rFonts w:ascii="Times New Roman" w:eastAsia="SimSun" w:hAnsi="Times New Roman"/>
          <w:sz w:val="24"/>
          <w:szCs w:val="24"/>
        </w:rPr>
      </w:pPr>
      <w:r w:rsidRPr="00053A85">
        <w:rPr>
          <w:rFonts w:ascii="Times New Roman" w:eastAsia="SimSun" w:hAnsi="Times New Roman"/>
          <w:sz w:val="24"/>
          <w:szCs w:val="24"/>
        </w:rPr>
        <w:t>BORROWER:</w:t>
      </w:r>
    </w:p>
    <w:p w14:paraId="7F8EF3B2" w14:textId="77777777" w:rsidR="000B5722" w:rsidRPr="00053A85" w:rsidRDefault="000B5722" w:rsidP="008C4C27">
      <w:pPr>
        <w:tabs>
          <w:tab w:val="left" w:pos="720"/>
          <w:tab w:val="left" w:pos="3960"/>
        </w:tabs>
        <w:spacing w:after="0" w:line="240" w:lineRule="auto"/>
        <w:rPr>
          <w:rFonts w:ascii="Times New Roman" w:eastAsia="SimSun" w:hAnsi="Times New Roman"/>
          <w:bCs/>
          <w:sz w:val="24"/>
          <w:szCs w:val="24"/>
        </w:rPr>
      </w:pPr>
    </w:p>
    <w:p w14:paraId="27CD6512" w14:textId="2FE48E15" w:rsidR="008C4C27" w:rsidRPr="008C4C27" w:rsidRDefault="008C4C27" w:rsidP="008C4C27">
      <w:pPr>
        <w:spacing w:line="240" w:lineRule="auto"/>
        <w:rPr>
          <w:rFonts w:ascii="Times New Roman" w:eastAsia="SimSun" w:hAnsi="Times New Roman"/>
          <w:bCs/>
          <w:sz w:val="24"/>
          <w:szCs w:val="24"/>
        </w:rPr>
      </w:pPr>
      <w:bookmarkStart w:id="0" w:name="_Hlk63249175"/>
      <w:r w:rsidRPr="008C4C27">
        <w:rPr>
          <w:rFonts w:ascii="Times New Roman" w:eastAsia="SimSun" w:hAnsi="Times New Roman"/>
          <w:bCs/>
          <w:sz w:val="24"/>
          <w:szCs w:val="24"/>
        </w:rPr>
        <w:t>MOUNT SHASTA CHESTNUT STREET LP,</w:t>
      </w:r>
      <w:r>
        <w:rPr>
          <w:rFonts w:ascii="Times New Roman" w:eastAsia="SimSun" w:hAnsi="Times New Roman"/>
          <w:bCs/>
          <w:sz w:val="24"/>
          <w:szCs w:val="24"/>
        </w:rPr>
        <w:br/>
      </w:r>
      <w:r w:rsidRPr="008C4C27">
        <w:rPr>
          <w:rFonts w:ascii="Times New Roman" w:eastAsia="SimSun" w:hAnsi="Times New Roman"/>
          <w:bCs/>
          <w:sz w:val="24"/>
          <w:szCs w:val="24"/>
        </w:rPr>
        <w:t>a California limited partnership</w:t>
      </w:r>
    </w:p>
    <w:p w14:paraId="79DACC63" w14:textId="79B258D1" w:rsidR="008C4C27" w:rsidRPr="008C4C27" w:rsidRDefault="008C4C27" w:rsidP="008C4C27">
      <w:pPr>
        <w:spacing w:line="240" w:lineRule="auto"/>
        <w:rPr>
          <w:rFonts w:ascii="Times New Roman" w:eastAsia="SimSun" w:hAnsi="Times New Roman"/>
          <w:bCs/>
          <w:sz w:val="24"/>
          <w:szCs w:val="24"/>
        </w:rPr>
      </w:pPr>
      <w:r w:rsidRPr="008C4C27">
        <w:rPr>
          <w:rFonts w:ascii="Times New Roman" w:eastAsia="SimSun" w:hAnsi="Times New Roman"/>
          <w:bCs/>
          <w:sz w:val="24"/>
          <w:szCs w:val="24"/>
        </w:rPr>
        <w:t>By:</w:t>
      </w:r>
      <w:r w:rsidRPr="008C4C27">
        <w:rPr>
          <w:rFonts w:ascii="Times New Roman" w:eastAsia="SimSun" w:hAnsi="Times New Roman"/>
          <w:bCs/>
          <w:sz w:val="24"/>
          <w:szCs w:val="24"/>
        </w:rPr>
        <w:tab/>
        <w:t xml:space="preserve">Mount Shasta Chestnut Street LLC, </w:t>
      </w:r>
      <w:r w:rsidRPr="008C4C27">
        <w:rPr>
          <w:rFonts w:ascii="Times New Roman" w:eastAsia="SimSun" w:hAnsi="Times New Roman"/>
          <w:bCs/>
          <w:sz w:val="24"/>
          <w:szCs w:val="24"/>
        </w:rPr>
        <w:br/>
      </w:r>
      <w:r>
        <w:rPr>
          <w:rFonts w:ascii="Times New Roman" w:eastAsia="SimSun" w:hAnsi="Times New Roman"/>
          <w:bCs/>
          <w:sz w:val="24"/>
          <w:szCs w:val="24"/>
        </w:rPr>
        <w:tab/>
      </w:r>
      <w:r w:rsidRPr="008C4C27">
        <w:rPr>
          <w:rFonts w:ascii="Times New Roman" w:eastAsia="SimSun" w:hAnsi="Times New Roman"/>
          <w:bCs/>
          <w:sz w:val="24"/>
          <w:szCs w:val="24"/>
        </w:rPr>
        <w:t>a California limited liability company,</w:t>
      </w:r>
      <w:r w:rsidRPr="008C4C27">
        <w:rPr>
          <w:rFonts w:ascii="Times New Roman" w:eastAsia="SimSun" w:hAnsi="Times New Roman"/>
          <w:bCs/>
          <w:sz w:val="24"/>
          <w:szCs w:val="24"/>
        </w:rPr>
        <w:br/>
      </w:r>
      <w:r>
        <w:rPr>
          <w:rFonts w:ascii="Times New Roman" w:eastAsia="SimSun" w:hAnsi="Times New Roman"/>
          <w:bCs/>
          <w:sz w:val="24"/>
          <w:szCs w:val="24"/>
        </w:rPr>
        <w:tab/>
      </w:r>
      <w:r w:rsidRPr="008C4C27">
        <w:rPr>
          <w:rFonts w:ascii="Times New Roman" w:eastAsia="SimSun" w:hAnsi="Times New Roman"/>
          <w:bCs/>
          <w:sz w:val="24"/>
          <w:szCs w:val="24"/>
        </w:rPr>
        <w:t xml:space="preserve">its Administrative General Partner </w:t>
      </w:r>
    </w:p>
    <w:p w14:paraId="59DFE341" w14:textId="48A4EA03" w:rsidR="008C4C27" w:rsidRPr="008C4C27" w:rsidRDefault="008C4C27" w:rsidP="00927A1F">
      <w:pPr>
        <w:spacing w:line="240" w:lineRule="auto"/>
        <w:rPr>
          <w:rFonts w:ascii="Times New Roman" w:eastAsia="SimSun" w:hAnsi="Times New Roman"/>
          <w:bCs/>
          <w:sz w:val="24"/>
          <w:szCs w:val="24"/>
        </w:rPr>
      </w:pPr>
      <w:r w:rsidRPr="008C4C27">
        <w:rPr>
          <w:rFonts w:ascii="Times New Roman" w:eastAsia="SimSun" w:hAnsi="Times New Roman"/>
          <w:bCs/>
          <w:sz w:val="24"/>
          <w:szCs w:val="24"/>
        </w:rPr>
        <w:tab/>
        <w:t>By:</w:t>
      </w:r>
      <w:r w:rsidRPr="008C4C27">
        <w:rPr>
          <w:rFonts w:ascii="Times New Roman" w:eastAsia="SimSun" w:hAnsi="Times New Roman"/>
          <w:bCs/>
          <w:sz w:val="24"/>
          <w:szCs w:val="24"/>
        </w:rPr>
        <w:tab/>
        <w:t xml:space="preserve">Danco Communities, </w:t>
      </w:r>
      <w:r w:rsidRPr="008C4C27">
        <w:rPr>
          <w:rFonts w:ascii="Times New Roman" w:eastAsia="SimSun" w:hAnsi="Times New Roman"/>
          <w:bCs/>
          <w:sz w:val="24"/>
          <w:szCs w:val="24"/>
        </w:rPr>
        <w:br/>
      </w:r>
      <w:r w:rsidRPr="008C4C27">
        <w:rPr>
          <w:rFonts w:ascii="Times New Roman" w:eastAsia="SimSun" w:hAnsi="Times New Roman"/>
          <w:bCs/>
          <w:sz w:val="24"/>
          <w:szCs w:val="24"/>
        </w:rPr>
        <w:tab/>
      </w:r>
      <w:r>
        <w:rPr>
          <w:rFonts w:ascii="Times New Roman" w:eastAsia="SimSun" w:hAnsi="Times New Roman"/>
          <w:bCs/>
          <w:sz w:val="24"/>
          <w:szCs w:val="24"/>
        </w:rPr>
        <w:tab/>
      </w:r>
      <w:r w:rsidRPr="008C4C27">
        <w:rPr>
          <w:rFonts w:ascii="Times New Roman" w:eastAsia="SimSun" w:hAnsi="Times New Roman"/>
          <w:bCs/>
          <w:sz w:val="24"/>
          <w:szCs w:val="24"/>
        </w:rPr>
        <w:t>a California corporation,</w:t>
      </w:r>
      <w:r w:rsidRPr="008C4C27">
        <w:rPr>
          <w:rFonts w:ascii="Times New Roman" w:eastAsia="SimSun" w:hAnsi="Times New Roman"/>
          <w:bCs/>
          <w:sz w:val="24"/>
          <w:szCs w:val="24"/>
        </w:rPr>
        <w:br/>
      </w:r>
      <w:r w:rsidRPr="008C4C27">
        <w:rPr>
          <w:rFonts w:ascii="Times New Roman" w:eastAsia="SimSun" w:hAnsi="Times New Roman"/>
          <w:bCs/>
          <w:sz w:val="24"/>
          <w:szCs w:val="24"/>
        </w:rPr>
        <w:tab/>
      </w:r>
      <w:r>
        <w:rPr>
          <w:rFonts w:ascii="Times New Roman" w:eastAsia="SimSun" w:hAnsi="Times New Roman"/>
          <w:bCs/>
          <w:sz w:val="24"/>
          <w:szCs w:val="24"/>
        </w:rPr>
        <w:tab/>
      </w:r>
      <w:r w:rsidRPr="008C4C27">
        <w:rPr>
          <w:rFonts w:ascii="Times New Roman" w:eastAsia="SimSun" w:hAnsi="Times New Roman"/>
          <w:bCs/>
          <w:sz w:val="24"/>
          <w:szCs w:val="24"/>
        </w:rPr>
        <w:t xml:space="preserve">its </w:t>
      </w:r>
      <w:proofErr w:type="gramStart"/>
      <w:r w:rsidRPr="008C4C27">
        <w:rPr>
          <w:rFonts w:ascii="Times New Roman" w:eastAsia="SimSun" w:hAnsi="Times New Roman"/>
          <w:bCs/>
          <w:sz w:val="24"/>
          <w:szCs w:val="24"/>
        </w:rPr>
        <w:t>Manager</w:t>
      </w:r>
      <w:proofErr w:type="gramEnd"/>
      <w:r w:rsidRPr="008C4C27">
        <w:rPr>
          <w:rFonts w:ascii="Times New Roman" w:eastAsia="SimSun" w:hAnsi="Times New Roman"/>
          <w:bCs/>
          <w:sz w:val="24"/>
          <w:szCs w:val="24"/>
        </w:rPr>
        <w:t xml:space="preserve"> </w:t>
      </w:r>
    </w:p>
    <w:p w14:paraId="08CC1F66" w14:textId="4A064110" w:rsidR="008C4C27" w:rsidRPr="008C4C27" w:rsidRDefault="008C4C27" w:rsidP="00927A1F">
      <w:pPr>
        <w:spacing w:line="240" w:lineRule="auto"/>
        <w:rPr>
          <w:rFonts w:ascii="Times New Roman" w:eastAsia="SimSun" w:hAnsi="Times New Roman"/>
          <w:bCs/>
          <w:sz w:val="24"/>
          <w:szCs w:val="24"/>
        </w:rPr>
      </w:pPr>
    </w:p>
    <w:p w14:paraId="5542E01D" w14:textId="2B47963F" w:rsidR="008C4C27" w:rsidRDefault="008C4C27" w:rsidP="008C4C27">
      <w:pPr>
        <w:spacing w:line="240" w:lineRule="auto"/>
        <w:rPr>
          <w:rFonts w:ascii="Times New Roman" w:eastAsia="SimSun" w:hAnsi="Times New Roman"/>
          <w:bCs/>
          <w:sz w:val="24"/>
          <w:szCs w:val="24"/>
        </w:rPr>
      </w:pPr>
      <w:r w:rsidRPr="008C4C27">
        <w:rPr>
          <w:rFonts w:ascii="Times New Roman" w:eastAsia="SimSun" w:hAnsi="Times New Roman"/>
          <w:bCs/>
          <w:sz w:val="24"/>
          <w:szCs w:val="24"/>
        </w:rPr>
        <w:tab/>
      </w:r>
      <w:r w:rsidRPr="008C4C27">
        <w:rPr>
          <w:rFonts w:ascii="Times New Roman" w:eastAsia="SimSun" w:hAnsi="Times New Roman"/>
          <w:bCs/>
          <w:sz w:val="24"/>
          <w:szCs w:val="24"/>
        </w:rPr>
        <w:tab/>
        <w:t xml:space="preserve">By:  </w:t>
      </w:r>
      <w:r w:rsidRPr="008C4C27">
        <w:rPr>
          <w:rFonts w:ascii="Times New Roman" w:eastAsia="SimSun" w:hAnsi="Times New Roman"/>
          <w:bCs/>
          <w:sz w:val="24"/>
          <w:szCs w:val="24"/>
          <w:u w:val="single"/>
        </w:rPr>
        <w:tab/>
      </w:r>
      <w:r w:rsidRPr="008C4C27">
        <w:rPr>
          <w:rFonts w:ascii="Times New Roman" w:eastAsia="SimSun" w:hAnsi="Times New Roman"/>
          <w:bCs/>
          <w:sz w:val="24"/>
          <w:szCs w:val="24"/>
          <w:u w:val="single"/>
        </w:rPr>
        <w:tab/>
      </w:r>
      <w:r w:rsidRPr="008C4C27">
        <w:rPr>
          <w:rFonts w:ascii="Times New Roman" w:eastAsia="SimSun" w:hAnsi="Times New Roman"/>
          <w:bCs/>
          <w:sz w:val="24"/>
          <w:szCs w:val="24"/>
          <w:u w:val="single"/>
        </w:rPr>
        <w:tab/>
      </w:r>
      <w:r w:rsidRPr="008C4C27">
        <w:rPr>
          <w:rFonts w:ascii="Times New Roman" w:eastAsia="SimSun" w:hAnsi="Times New Roman"/>
          <w:bCs/>
          <w:sz w:val="24"/>
          <w:szCs w:val="24"/>
          <w:u w:val="single"/>
        </w:rPr>
        <w:tab/>
      </w:r>
      <w:r>
        <w:rPr>
          <w:rFonts w:ascii="Times New Roman" w:eastAsia="SimSun" w:hAnsi="Times New Roman"/>
          <w:bCs/>
          <w:sz w:val="24"/>
          <w:szCs w:val="24"/>
          <w:u w:val="single"/>
        </w:rPr>
        <w:br/>
      </w:r>
      <w:r w:rsidRPr="008C4C27">
        <w:rPr>
          <w:rFonts w:ascii="Times New Roman" w:eastAsia="SimSun" w:hAnsi="Times New Roman"/>
          <w:bCs/>
          <w:sz w:val="24"/>
          <w:szCs w:val="24"/>
        </w:rPr>
        <w:tab/>
      </w:r>
      <w:r w:rsidRPr="008C4C27">
        <w:rPr>
          <w:rFonts w:ascii="Times New Roman" w:eastAsia="SimSun" w:hAnsi="Times New Roman"/>
          <w:bCs/>
          <w:sz w:val="24"/>
          <w:szCs w:val="24"/>
        </w:rPr>
        <w:tab/>
      </w:r>
      <w:r w:rsidRPr="008C4C27">
        <w:rPr>
          <w:rFonts w:ascii="Times New Roman" w:eastAsia="SimSun" w:hAnsi="Times New Roman"/>
          <w:bCs/>
          <w:sz w:val="24"/>
          <w:szCs w:val="24"/>
        </w:rPr>
        <w:tab/>
        <w:t>Daniel Johnson</w:t>
      </w:r>
      <w:r w:rsidR="00962BDB">
        <w:rPr>
          <w:rFonts w:ascii="Times New Roman" w:eastAsia="SimSun" w:hAnsi="Times New Roman"/>
          <w:bCs/>
          <w:sz w:val="24"/>
          <w:szCs w:val="24"/>
        </w:rPr>
        <w:t xml:space="preserve">     </w:t>
      </w:r>
      <w:proofErr w:type="gramStart"/>
      <w:r w:rsidR="00962BDB">
        <w:rPr>
          <w:rFonts w:ascii="Times New Roman" w:eastAsia="SimSun" w:hAnsi="Times New Roman"/>
          <w:bCs/>
          <w:sz w:val="24"/>
          <w:szCs w:val="24"/>
        </w:rPr>
        <w:t xml:space="preserve">   </w:t>
      </w:r>
      <w:r w:rsidR="00962BDB" w:rsidRPr="00962BDB">
        <w:rPr>
          <w:rFonts w:ascii="Times New Roman" w:eastAsia="SimSun" w:hAnsi="Times New Roman"/>
          <w:bCs/>
          <w:sz w:val="24"/>
          <w:szCs w:val="24"/>
        </w:rPr>
        <w:t>(</w:t>
      </w:r>
      <w:proofErr w:type="gramEnd"/>
      <w:r w:rsidR="00962BDB" w:rsidRPr="00962BDB">
        <w:rPr>
          <w:rFonts w:ascii="Times New Roman" w:eastAsia="SimSun" w:hAnsi="Times New Roman"/>
          <w:bCs/>
          <w:sz w:val="24"/>
          <w:szCs w:val="24"/>
        </w:rPr>
        <w:t>Date)</w:t>
      </w:r>
      <w:r>
        <w:rPr>
          <w:rFonts w:ascii="Times New Roman" w:eastAsia="SimSun" w:hAnsi="Times New Roman"/>
          <w:bCs/>
          <w:sz w:val="24"/>
          <w:szCs w:val="24"/>
          <w:u w:val="single"/>
        </w:rPr>
        <w:br/>
      </w:r>
      <w:r w:rsidRPr="008C4C27">
        <w:rPr>
          <w:rFonts w:ascii="Times New Roman" w:eastAsia="SimSun" w:hAnsi="Times New Roman"/>
          <w:bCs/>
          <w:sz w:val="24"/>
          <w:szCs w:val="24"/>
        </w:rPr>
        <w:tab/>
      </w:r>
      <w:r w:rsidRPr="008C4C27">
        <w:rPr>
          <w:rFonts w:ascii="Times New Roman" w:eastAsia="SimSun" w:hAnsi="Times New Roman"/>
          <w:bCs/>
          <w:sz w:val="24"/>
          <w:szCs w:val="24"/>
        </w:rPr>
        <w:tab/>
      </w:r>
      <w:r w:rsidRPr="008C4C27">
        <w:rPr>
          <w:rFonts w:ascii="Times New Roman" w:eastAsia="SimSun" w:hAnsi="Times New Roman"/>
          <w:bCs/>
          <w:sz w:val="24"/>
          <w:szCs w:val="24"/>
        </w:rPr>
        <w:tab/>
        <w:t>President</w:t>
      </w:r>
    </w:p>
    <w:p w14:paraId="2EF93778" w14:textId="77777777" w:rsidR="00962BDB" w:rsidRPr="00962BDB" w:rsidRDefault="00962BDB" w:rsidP="00962BDB">
      <w:pPr>
        <w:spacing w:line="240" w:lineRule="auto"/>
        <w:rPr>
          <w:rFonts w:ascii="Times New Roman" w:eastAsia="SimSun" w:hAnsi="Times New Roman"/>
          <w:bCs/>
          <w:sz w:val="24"/>
          <w:szCs w:val="24"/>
        </w:rPr>
      </w:pPr>
      <w:r>
        <w:rPr>
          <w:rFonts w:ascii="Times New Roman" w:eastAsia="SimSun" w:hAnsi="Times New Roman"/>
          <w:bCs/>
          <w:sz w:val="24"/>
          <w:szCs w:val="24"/>
        </w:rPr>
        <w:tab/>
      </w:r>
      <w:r>
        <w:rPr>
          <w:rFonts w:ascii="Times New Roman" w:eastAsia="SimSun" w:hAnsi="Times New Roman"/>
          <w:bCs/>
          <w:sz w:val="24"/>
          <w:szCs w:val="24"/>
        </w:rPr>
        <w:tab/>
      </w:r>
      <w:r w:rsidRPr="00962BDB">
        <w:rPr>
          <w:rFonts w:ascii="Times New Roman" w:eastAsia="SimSun" w:hAnsi="Times New Roman"/>
          <w:bCs/>
          <w:sz w:val="24"/>
          <w:szCs w:val="24"/>
        </w:rPr>
        <w:t>And: _________________</w:t>
      </w:r>
    </w:p>
    <w:p w14:paraId="29D1C558" w14:textId="77777777" w:rsidR="00962BDB" w:rsidRPr="00962BDB" w:rsidRDefault="00962BDB" w:rsidP="00CC5672">
      <w:pPr>
        <w:spacing w:after="0" w:line="240" w:lineRule="auto"/>
        <w:rPr>
          <w:rFonts w:ascii="Times New Roman" w:eastAsia="SimSun" w:hAnsi="Times New Roman"/>
          <w:bCs/>
          <w:sz w:val="24"/>
          <w:szCs w:val="24"/>
        </w:rPr>
      </w:pPr>
      <w:r w:rsidRPr="00962BDB">
        <w:rPr>
          <w:rFonts w:ascii="Times New Roman" w:eastAsia="SimSun" w:hAnsi="Times New Roman"/>
          <w:bCs/>
          <w:sz w:val="24"/>
          <w:szCs w:val="24"/>
        </w:rPr>
        <w:tab/>
      </w:r>
      <w:r w:rsidRPr="00962BDB">
        <w:rPr>
          <w:rFonts w:ascii="Times New Roman" w:eastAsia="SimSun" w:hAnsi="Times New Roman"/>
          <w:bCs/>
          <w:sz w:val="24"/>
          <w:szCs w:val="24"/>
        </w:rPr>
        <w:tab/>
        <w:t>Christopher Dart</w:t>
      </w:r>
      <w:r w:rsidRPr="00962BDB">
        <w:rPr>
          <w:rFonts w:ascii="Times New Roman" w:eastAsia="SimSun" w:hAnsi="Times New Roman"/>
          <w:bCs/>
          <w:sz w:val="24"/>
          <w:szCs w:val="24"/>
        </w:rPr>
        <w:tab/>
        <w:t>(Date)</w:t>
      </w:r>
    </w:p>
    <w:p w14:paraId="16B1B635" w14:textId="6F8C9722" w:rsidR="00962BDB" w:rsidRPr="008C4C27" w:rsidRDefault="00962BDB" w:rsidP="00962BDB">
      <w:pPr>
        <w:spacing w:line="240" w:lineRule="auto"/>
        <w:rPr>
          <w:rFonts w:ascii="Times New Roman" w:eastAsia="SimSun" w:hAnsi="Times New Roman"/>
          <w:bCs/>
          <w:sz w:val="24"/>
          <w:szCs w:val="24"/>
          <w:u w:val="single"/>
        </w:rPr>
      </w:pPr>
      <w:r w:rsidRPr="00962BDB">
        <w:rPr>
          <w:rFonts w:ascii="Times New Roman" w:eastAsia="SimSun" w:hAnsi="Times New Roman"/>
          <w:bCs/>
          <w:sz w:val="24"/>
          <w:szCs w:val="24"/>
        </w:rPr>
        <w:tab/>
      </w:r>
      <w:r w:rsidRPr="00962BDB">
        <w:rPr>
          <w:rFonts w:ascii="Times New Roman" w:eastAsia="SimSun" w:hAnsi="Times New Roman"/>
          <w:bCs/>
          <w:sz w:val="24"/>
          <w:szCs w:val="24"/>
        </w:rPr>
        <w:tab/>
        <w:t>Secretary</w:t>
      </w:r>
    </w:p>
    <w:bookmarkEnd w:id="0"/>
    <w:p w14:paraId="019C92FA" w14:textId="77777777" w:rsidR="008C4C27" w:rsidRPr="008C4C27" w:rsidRDefault="008C4C27" w:rsidP="008C4C27">
      <w:pPr>
        <w:spacing w:after="0" w:line="240" w:lineRule="auto"/>
        <w:rPr>
          <w:rFonts w:ascii="Times New Roman" w:eastAsia="SimSun" w:hAnsi="Times New Roman"/>
          <w:bCs/>
          <w:sz w:val="24"/>
          <w:szCs w:val="24"/>
        </w:rPr>
      </w:pPr>
      <w:r w:rsidRPr="008C4C27">
        <w:rPr>
          <w:rFonts w:ascii="Times New Roman" w:eastAsia="SimSun" w:hAnsi="Times New Roman"/>
          <w:bCs/>
          <w:sz w:val="24"/>
          <w:szCs w:val="24"/>
        </w:rPr>
        <w:t>By:</w:t>
      </w:r>
      <w:r w:rsidRPr="008C4C27">
        <w:rPr>
          <w:rFonts w:ascii="Times New Roman" w:eastAsia="SimSun" w:hAnsi="Times New Roman"/>
          <w:bCs/>
          <w:sz w:val="24"/>
          <w:szCs w:val="24"/>
        </w:rPr>
        <w:tab/>
        <w:t xml:space="preserve">Community Revitalization and Development </w:t>
      </w:r>
    </w:p>
    <w:p w14:paraId="6EBF3D82" w14:textId="77777777" w:rsidR="008C4C27" w:rsidRPr="008C4C27" w:rsidRDefault="008C4C27" w:rsidP="008C4C27">
      <w:pPr>
        <w:spacing w:after="0" w:line="240" w:lineRule="auto"/>
        <w:rPr>
          <w:rFonts w:ascii="Times New Roman" w:eastAsia="SimSun" w:hAnsi="Times New Roman"/>
          <w:bCs/>
          <w:sz w:val="24"/>
          <w:szCs w:val="24"/>
        </w:rPr>
      </w:pPr>
      <w:r w:rsidRPr="008C4C27">
        <w:rPr>
          <w:rFonts w:ascii="Times New Roman" w:eastAsia="SimSun" w:hAnsi="Times New Roman"/>
          <w:bCs/>
          <w:sz w:val="24"/>
          <w:szCs w:val="24"/>
        </w:rPr>
        <w:tab/>
        <w:t xml:space="preserve">Corporation, a California nonprofit public </w:t>
      </w:r>
    </w:p>
    <w:p w14:paraId="39A7A960" w14:textId="77777777" w:rsidR="008C4C27" w:rsidRPr="008C4C27" w:rsidRDefault="008C4C27" w:rsidP="008C4C27">
      <w:pPr>
        <w:spacing w:after="0" w:line="240" w:lineRule="auto"/>
        <w:rPr>
          <w:rFonts w:ascii="Times New Roman" w:eastAsia="SimSun" w:hAnsi="Times New Roman"/>
          <w:bCs/>
          <w:sz w:val="24"/>
          <w:szCs w:val="24"/>
        </w:rPr>
      </w:pPr>
      <w:r w:rsidRPr="008C4C27">
        <w:rPr>
          <w:rFonts w:ascii="Times New Roman" w:eastAsia="SimSun" w:hAnsi="Times New Roman"/>
          <w:bCs/>
          <w:sz w:val="24"/>
          <w:szCs w:val="24"/>
        </w:rPr>
        <w:tab/>
        <w:t>benefit corporation, its Managing General Partner</w:t>
      </w:r>
      <w:r w:rsidRPr="008C4C27">
        <w:rPr>
          <w:rFonts w:ascii="Times New Roman" w:eastAsia="SimSun" w:hAnsi="Times New Roman"/>
          <w:bCs/>
          <w:sz w:val="24"/>
          <w:szCs w:val="24"/>
        </w:rPr>
        <w:tab/>
      </w:r>
    </w:p>
    <w:p w14:paraId="7019A4B5" w14:textId="77777777" w:rsidR="008C4C27" w:rsidRPr="008C4C27" w:rsidRDefault="008C4C27" w:rsidP="008C4C27">
      <w:pPr>
        <w:spacing w:line="240" w:lineRule="auto"/>
        <w:rPr>
          <w:rFonts w:ascii="Times New Roman" w:eastAsia="SimSun" w:hAnsi="Times New Roman"/>
          <w:bCs/>
          <w:sz w:val="24"/>
          <w:szCs w:val="24"/>
        </w:rPr>
      </w:pPr>
    </w:p>
    <w:p w14:paraId="22D0B5FB" w14:textId="77777777" w:rsidR="008C4C27" w:rsidRPr="008C4C27" w:rsidRDefault="008C4C27" w:rsidP="008C4C27">
      <w:pPr>
        <w:spacing w:line="240" w:lineRule="auto"/>
        <w:rPr>
          <w:rFonts w:ascii="Times New Roman" w:eastAsia="SimSun" w:hAnsi="Times New Roman"/>
          <w:bCs/>
          <w:sz w:val="24"/>
          <w:szCs w:val="24"/>
        </w:rPr>
      </w:pPr>
    </w:p>
    <w:p w14:paraId="58FBED26" w14:textId="45F5AF2D" w:rsidR="00B06179" w:rsidRDefault="008C4C27" w:rsidP="00927A1F">
      <w:pPr>
        <w:spacing w:line="240" w:lineRule="auto"/>
        <w:rPr>
          <w:rFonts w:ascii="Times New Roman" w:eastAsia="SimSun" w:hAnsi="Times New Roman"/>
          <w:bCs/>
          <w:sz w:val="24"/>
          <w:szCs w:val="24"/>
        </w:rPr>
      </w:pPr>
      <w:r w:rsidRPr="008C4C27">
        <w:rPr>
          <w:rFonts w:ascii="Times New Roman" w:eastAsia="SimSun" w:hAnsi="Times New Roman"/>
          <w:bCs/>
          <w:sz w:val="24"/>
          <w:szCs w:val="24"/>
        </w:rPr>
        <w:tab/>
        <w:t>By:</w:t>
      </w:r>
      <w:r w:rsidRPr="008C4C27">
        <w:rPr>
          <w:rFonts w:ascii="Times New Roman" w:eastAsia="SimSun" w:hAnsi="Times New Roman"/>
          <w:bCs/>
          <w:sz w:val="24"/>
          <w:szCs w:val="24"/>
        </w:rPr>
        <w:tab/>
      </w:r>
      <w:r w:rsidRPr="008C4C27">
        <w:rPr>
          <w:rFonts w:ascii="Times New Roman" w:eastAsia="SimSun" w:hAnsi="Times New Roman"/>
          <w:bCs/>
          <w:sz w:val="24"/>
          <w:szCs w:val="24"/>
          <w:u w:val="single"/>
        </w:rPr>
        <w:tab/>
      </w:r>
      <w:r w:rsidRPr="008C4C27">
        <w:rPr>
          <w:rFonts w:ascii="Times New Roman" w:eastAsia="SimSun" w:hAnsi="Times New Roman"/>
          <w:bCs/>
          <w:sz w:val="24"/>
          <w:szCs w:val="24"/>
          <w:u w:val="single"/>
        </w:rPr>
        <w:tab/>
      </w:r>
      <w:r w:rsidRPr="008C4C27">
        <w:rPr>
          <w:rFonts w:ascii="Times New Roman" w:eastAsia="SimSun" w:hAnsi="Times New Roman"/>
          <w:bCs/>
          <w:sz w:val="24"/>
          <w:szCs w:val="24"/>
          <w:u w:val="single"/>
        </w:rPr>
        <w:tab/>
      </w:r>
      <w:r w:rsidRPr="008C4C27">
        <w:rPr>
          <w:rFonts w:ascii="Times New Roman" w:eastAsia="SimSun" w:hAnsi="Times New Roman"/>
          <w:bCs/>
          <w:sz w:val="24"/>
          <w:szCs w:val="24"/>
          <w:u w:val="single"/>
        </w:rPr>
        <w:tab/>
      </w:r>
      <w:r w:rsidRPr="008C4C27">
        <w:rPr>
          <w:rFonts w:ascii="Times New Roman" w:eastAsia="SimSun" w:hAnsi="Times New Roman"/>
          <w:bCs/>
          <w:sz w:val="24"/>
          <w:szCs w:val="24"/>
          <w:u w:val="single"/>
        </w:rPr>
        <w:tab/>
        <w:t xml:space="preserve">             </w:t>
      </w:r>
      <w:r>
        <w:rPr>
          <w:rFonts w:ascii="Times New Roman" w:eastAsia="SimSun" w:hAnsi="Times New Roman"/>
          <w:bCs/>
          <w:sz w:val="24"/>
          <w:szCs w:val="24"/>
          <w:u w:val="single"/>
        </w:rPr>
        <w:br/>
      </w:r>
      <w:r w:rsidRPr="008C4C27">
        <w:rPr>
          <w:rFonts w:ascii="Times New Roman" w:eastAsia="SimSun" w:hAnsi="Times New Roman"/>
          <w:bCs/>
          <w:sz w:val="24"/>
          <w:szCs w:val="24"/>
        </w:rPr>
        <w:tab/>
      </w:r>
      <w:r w:rsidRPr="008C4C27">
        <w:rPr>
          <w:rFonts w:ascii="Times New Roman" w:eastAsia="SimSun" w:hAnsi="Times New Roman"/>
          <w:bCs/>
          <w:sz w:val="24"/>
          <w:szCs w:val="24"/>
        </w:rPr>
        <w:tab/>
        <w:t>David Rutledge</w:t>
      </w:r>
      <w:r w:rsidR="00962BDB">
        <w:rPr>
          <w:rFonts w:ascii="Times New Roman" w:eastAsia="SimSun" w:hAnsi="Times New Roman"/>
          <w:bCs/>
          <w:sz w:val="24"/>
          <w:szCs w:val="24"/>
        </w:rPr>
        <w:t xml:space="preserve">                         </w:t>
      </w:r>
      <w:proofErr w:type="gramStart"/>
      <w:r w:rsidR="00962BDB">
        <w:rPr>
          <w:rFonts w:ascii="Times New Roman" w:eastAsia="SimSun" w:hAnsi="Times New Roman"/>
          <w:bCs/>
          <w:sz w:val="24"/>
          <w:szCs w:val="24"/>
        </w:rPr>
        <w:t xml:space="preserve">   </w:t>
      </w:r>
      <w:r w:rsidR="00962BDB" w:rsidRPr="00962BDB">
        <w:rPr>
          <w:rFonts w:ascii="Times New Roman" w:eastAsia="SimSun" w:hAnsi="Times New Roman"/>
          <w:bCs/>
          <w:sz w:val="24"/>
          <w:szCs w:val="24"/>
        </w:rPr>
        <w:t>(</w:t>
      </w:r>
      <w:proofErr w:type="gramEnd"/>
      <w:r w:rsidR="00962BDB" w:rsidRPr="00962BDB">
        <w:rPr>
          <w:rFonts w:ascii="Times New Roman" w:eastAsia="SimSun" w:hAnsi="Times New Roman"/>
          <w:bCs/>
          <w:sz w:val="24"/>
          <w:szCs w:val="24"/>
        </w:rPr>
        <w:t>Date)</w:t>
      </w:r>
      <w:r>
        <w:rPr>
          <w:rFonts w:ascii="Times New Roman" w:eastAsia="SimSun" w:hAnsi="Times New Roman"/>
          <w:bCs/>
          <w:sz w:val="24"/>
          <w:szCs w:val="24"/>
          <w:u w:val="single"/>
        </w:rPr>
        <w:br/>
      </w:r>
      <w:r w:rsidRPr="008C4C27">
        <w:rPr>
          <w:rFonts w:ascii="Times New Roman" w:eastAsia="SimSun" w:hAnsi="Times New Roman"/>
          <w:bCs/>
          <w:sz w:val="24"/>
          <w:szCs w:val="24"/>
        </w:rPr>
        <w:tab/>
      </w:r>
      <w:r w:rsidRPr="008C4C27">
        <w:rPr>
          <w:rFonts w:ascii="Times New Roman" w:eastAsia="SimSun" w:hAnsi="Times New Roman"/>
          <w:bCs/>
          <w:sz w:val="24"/>
          <w:szCs w:val="24"/>
        </w:rPr>
        <w:tab/>
        <w:t>President</w:t>
      </w:r>
    </w:p>
    <w:p w14:paraId="77521F2B" w14:textId="77777777" w:rsidR="00962BDB" w:rsidRPr="00962BDB" w:rsidRDefault="00962BDB" w:rsidP="00962BDB">
      <w:pPr>
        <w:spacing w:line="240" w:lineRule="auto"/>
        <w:rPr>
          <w:rFonts w:ascii="Times New Roman" w:eastAsia="SimSun" w:hAnsi="Times New Roman"/>
          <w:bCs/>
          <w:sz w:val="24"/>
          <w:szCs w:val="24"/>
        </w:rPr>
      </w:pPr>
      <w:r>
        <w:rPr>
          <w:rFonts w:ascii="Times New Roman" w:eastAsia="SimSun" w:hAnsi="Times New Roman"/>
          <w:bCs/>
          <w:sz w:val="24"/>
          <w:szCs w:val="24"/>
        </w:rPr>
        <w:tab/>
      </w:r>
      <w:r w:rsidRPr="00962BDB">
        <w:rPr>
          <w:rFonts w:ascii="Times New Roman" w:eastAsia="SimSun" w:hAnsi="Times New Roman"/>
          <w:bCs/>
          <w:sz w:val="24"/>
          <w:szCs w:val="24"/>
        </w:rPr>
        <w:t>And: _________________</w:t>
      </w:r>
    </w:p>
    <w:p w14:paraId="2482BB58" w14:textId="77777777" w:rsidR="00962BDB" w:rsidRPr="00962BDB" w:rsidRDefault="00962BDB" w:rsidP="00CC5672">
      <w:pPr>
        <w:spacing w:after="0" w:line="240" w:lineRule="auto"/>
        <w:rPr>
          <w:rFonts w:ascii="Times New Roman" w:eastAsia="SimSun" w:hAnsi="Times New Roman"/>
          <w:bCs/>
          <w:sz w:val="24"/>
          <w:szCs w:val="24"/>
        </w:rPr>
      </w:pPr>
      <w:r w:rsidRPr="00962BDB">
        <w:rPr>
          <w:rFonts w:ascii="Times New Roman" w:eastAsia="SimSun" w:hAnsi="Times New Roman"/>
          <w:bCs/>
          <w:sz w:val="24"/>
          <w:szCs w:val="24"/>
        </w:rPr>
        <w:tab/>
        <w:t xml:space="preserve">Shelby Marocco      </w:t>
      </w:r>
      <w:proofErr w:type="gramStart"/>
      <w:r w:rsidRPr="00962BDB">
        <w:rPr>
          <w:rFonts w:ascii="Times New Roman" w:eastAsia="SimSun" w:hAnsi="Times New Roman"/>
          <w:bCs/>
          <w:sz w:val="24"/>
          <w:szCs w:val="24"/>
        </w:rPr>
        <w:t xml:space="preserve">   (</w:t>
      </w:r>
      <w:proofErr w:type="gramEnd"/>
      <w:r w:rsidRPr="00962BDB">
        <w:rPr>
          <w:rFonts w:ascii="Times New Roman" w:eastAsia="SimSun" w:hAnsi="Times New Roman"/>
          <w:bCs/>
          <w:sz w:val="24"/>
          <w:szCs w:val="24"/>
        </w:rPr>
        <w:t>Date)</w:t>
      </w:r>
    </w:p>
    <w:p w14:paraId="63E81D88" w14:textId="4659E939" w:rsidR="00962BDB" w:rsidRPr="00927A1F" w:rsidRDefault="00962BDB" w:rsidP="00962BDB">
      <w:pPr>
        <w:spacing w:line="240" w:lineRule="auto"/>
        <w:rPr>
          <w:rFonts w:ascii="Times New Roman" w:hAnsi="Times New Roman"/>
          <w:sz w:val="24"/>
          <w:u w:val="single"/>
        </w:rPr>
      </w:pPr>
      <w:r w:rsidRPr="00962BDB">
        <w:rPr>
          <w:rFonts w:ascii="Times New Roman" w:eastAsia="SimSun" w:hAnsi="Times New Roman"/>
          <w:bCs/>
          <w:sz w:val="24"/>
          <w:szCs w:val="24"/>
        </w:rPr>
        <w:tab/>
        <w:t>Vice President</w:t>
      </w:r>
    </w:p>
    <w:sectPr w:rsidR="00962BDB" w:rsidRPr="00927A1F" w:rsidSect="00FE4AD6">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AED49" w14:textId="77777777" w:rsidR="007819EF" w:rsidRDefault="007819EF" w:rsidP="00D306D6">
      <w:pPr>
        <w:spacing w:after="0" w:line="240" w:lineRule="auto"/>
      </w:pPr>
      <w:r>
        <w:separator/>
      </w:r>
    </w:p>
  </w:endnote>
  <w:endnote w:type="continuationSeparator" w:id="0">
    <w:p w14:paraId="66156E49" w14:textId="77777777" w:rsidR="007819EF" w:rsidRDefault="007819EF" w:rsidP="00D306D6">
      <w:pPr>
        <w:spacing w:after="0" w:line="240" w:lineRule="auto"/>
      </w:pPr>
      <w:r>
        <w:continuationSeparator/>
      </w:r>
    </w:p>
  </w:endnote>
  <w:endnote w:type="continuationNotice" w:id="1">
    <w:p w14:paraId="081A4033" w14:textId="77777777" w:rsidR="007819EF" w:rsidRDefault="007819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841837"/>
      <w:docPartObj>
        <w:docPartGallery w:val="Page Numbers (Bottom of Page)"/>
        <w:docPartUnique/>
      </w:docPartObj>
    </w:sdtPr>
    <w:sdtEndPr>
      <w:rPr>
        <w:noProof/>
      </w:rPr>
    </w:sdtEndPr>
    <w:sdtContent>
      <w:p w14:paraId="362A9542" w14:textId="5B203BFD" w:rsidR="00E94F01" w:rsidRDefault="00E94F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63736D" w14:textId="6479C1A1" w:rsidR="00D306D6" w:rsidRPr="00D306D6" w:rsidRDefault="00D306D6">
    <w:pPr>
      <w:pStyle w:val="Footer"/>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9250682"/>
      <w:docPartObj>
        <w:docPartGallery w:val="Page Numbers (Bottom of Page)"/>
        <w:docPartUnique/>
      </w:docPartObj>
    </w:sdtPr>
    <w:sdtEndPr>
      <w:rPr>
        <w:noProof/>
      </w:rPr>
    </w:sdtEndPr>
    <w:sdtContent>
      <w:p w14:paraId="1A59028D" w14:textId="2F7256A7" w:rsidR="00E94F01" w:rsidRDefault="00E94F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323268" w14:textId="1EF08FD7" w:rsidR="00D306D6" w:rsidRPr="00D306D6" w:rsidRDefault="00D306D6">
    <w:pPr>
      <w:pStyle w:val="Foo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6297408"/>
      <w:docPartObj>
        <w:docPartGallery w:val="Page Numbers (Bottom of Page)"/>
        <w:docPartUnique/>
      </w:docPartObj>
    </w:sdtPr>
    <w:sdtEndPr>
      <w:rPr>
        <w:noProof/>
      </w:rPr>
    </w:sdtEndPr>
    <w:sdtContent>
      <w:p w14:paraId="7042FF24" w14:textId="6CC4150D" w:rsidR="002A6352" w:rsidRDefault="002A63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4AF531" w14:textId="36157555" w:rsidR="00D306D6" w:rsidRPr="00D306D6" w:rsidRDefault="00D306D6">
    <w:pPr>
      <w:pStyle w:val="Foo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A1617" w14:textId="77777777" w:rsidR="007819EF" w:rsidRDefault="007819EF" w:rsidP="00D306D6">
      <w:pPr>
        <w:spacing w:after="0" w:line="240" w:lineRule="auto"/>
      </w:pPr>
      <w:r>
        <w:separator/>
      </w:r>
    </w:p>
  </w:footnote>
  <w:footnote w:type="continuationSeparator" w:id="0">
    <w:p w14:paraId="56129851" w14:textId="77777777" w:rsidR="007819EF" w:rsidRDefault="007819EF" w:rsidP="00D306D6">
      <w:pPr>
        <w:spacing w:after="0" w:line="240" w:lineRule="auto"/>
      </w:pPr>
      <w:r>
        <w:continuationSeparator/>
      </w:r>
    </w:p>
  </w:footnote>
  <w:footnote w:type="continuationNotice" w:id="1">
    <w:p w14:paraId="629B0011" w14:textId="77777777" w:rsidR="007819EF" w:rsidRDefault="007819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E6FF1"/>
    <w:multiLevelType w:val="hybridMultilevel"/>
    <w:tmpl w:val="9F3AE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C02485"/>
    <w:multiLevelType w:val="hybridMultilevel"/>
    <w:tmpl w:val="41FA9C78"/>
    <w:lvl w:ilvl="0" w:tplc="DF1CAF02">
      <w:start w:val="3"/>
      <w:numFmt w:val="lowerLetter"/>
      <w:lvlText w:val="%1."/>
      <w:lvlJc w:val="left"/>
      <w:pPr>
        <w:tabs>
          <w:tab w:val="num" w:pos="2880"/>
        </w:tabs>
        <w:ind w:left="2880" w:hanging="360"/>
      </w:pPr>
      <w:rPr>
        <w:rFonts w:hint="default"/>
      </w:rPr>
    </w:lvl>
    <w:lvl w:ilvl="1" w:tplc="FE1C31B2">
      <w:start w:val="1"/>
      <w:numFmt w:val="decimal"/>
      <w:lvlText w:val="(%2)"/>
      <w:lvlJc w:val="left"/>
      <w:pPr>
        <w:tabs>
          <w:tab w:val="num" w:pos="1440"/>
        </w:tabs>
        <w:ind w:left="1440" w:hanging="360"/>
      </w:pPr>
      <w:rPr>
        <w:rFonts w:hint="default"/>
      </w:rPr>
    </w:lvl>
    <w:lvl w:ilvl="2" w:tplc="53DED870">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8FD37B6"/>
    <w:multiLevelType w:val="hybridMultilevel"/>
    <w:tmpl w:val="5B22A634"/>
    <w:lvl w:ilvl="0" w:tplc="B90CABBA">
      <w:start w:val="41"/>
      <w:numFmt w:val="decimal"/>
      <w:lvlText w:val="%1."/>
      <w:lvlJc w:val="left"/>
      <w:pPr>
        <w:tabs>
          <w:tab w:val="num" w:pos="2340"/>
        </w:tabs>
        <w:ind w:left="2340" w:hanging="72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1A102764">
      <w:start w:val="1"/>
      <w:numFmt w:val="lowerLetter"/>
      <w:lvlText w:val="(%4)"/>
      <w:lvlJc w:val="left"/>
      <w:pPr>
        <w:ind w:left="3420" w:hanging="720"/>
      </w:pPr>
      <w:rPr>
        <w:rFonts w:hint="default"/>
      </w:rPr>
    </w:lvl>
    <w:lvl w:ilvl="4" w:tplc="BF8AC2F2">
      <w:start w:val="14"/>
      <w:numFmt w:val="decimal"/>
      <w:lvlText w:val="(%5)"/>
      <w:lvlJc w:val="left"/>
      <w:pPr>
        <w:ind w:left="3810" w:hanging="390"/>
      </w:pPr>
      <w:rPr>
        <w:rFonts w:hint="default"/>
      </w:r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598A4DAB"/>
    <w:multiLevelType w:val="hybridMultilevel"/>
    <w:tmpl w:val="9842889C"/>
    <w:lvl w:ilvl="0" w:tplc="CE427A2E">
      <w:start w:val="1"/>
      <w:numFmt w:val="lowerLetter"/>
      <w:lvlText w:val="%1."/>
      <w:lvlJc w:val="left"/>
      <w:pPr>
        <w:tabs>
          <w:tab w:val="num" w:pos="2880"/>
        </w:tabs>
        <w:ind w:left="28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9850727">
    <w:abstractNumId w:val="1"/>
  </w:num>
  <w:num w:numId="2" w16cid:durableId="303974876">
    <w:abstractNumId w:val="2"/>
  </w:num>
  <w:num w:numId="3" w16cid:durableId="1055666071">
    <w:abstractNumId w:val="3"/>
  </w:num>
  <w:num w:numId="4" w16cid:durableId="1291130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IMANAGE||1~43725753||2~1||3~PLHA Promissory Note - All Comments_04092025_HT [BBK 4.23.25]||5~MICHAEL.MAURER||6~MICHAEL.MAURER||7~WORDX||8~AGRMT||10~1/1/0001 12:00:00 AM||11~1/1/0001 12:00:00 AM||17~public||25~38036||26~00004||27~MUNICITYGEN||41~0||50~False||53~MRL||54~6325||60~SISKIYOU, COUNTY OF||61~AFFORDABLE HOUSING||62~Muni City General||72~Municipal||73~Municipal Specialized||74~Michael Maurer||77~Agreements||82~docx||85~1/1/0001 12:00:00 AM||99~1/1/0001 12:00:00 AM||107~1/1/0001 12:00:00 AM||109~1/1/0001 12:00:00 AM||113~1/1/0001 12:00:00 AM||114~1/1/0001 12:00:00 AM||"/>
    <w:docVar w:name="zzmp10NoTrailerPromptID" w:val="IMANAGE.43725753.1"/>
  </w:docVars>
  <w:rsids>
    <w:rsidRoot w:val="005B637E"/>
    <w:rsid w:val="00004F9C"/>
    <w:rsid w:val="0001424B"/>
    <w:rsid w:val="00015C00"/>
    <w:rsid w:val="00033048"/>
    <w:rsid w:val="00053A85"/>
    <w:rsid w:val="000717A3"/>
    <w:rsid w:val="00076101"/>
    <w:rsid w:val="000B39ED"/>
    <w:rsid w:val="000B5722"/>
    <w:rsid w:val="000C74ED"/>
    <w:rsid w:val="000C7927"/>
    <w:rsid w:val="0014008E"/>
    <w:rsid w:val="00151E26"/>
    <w:rsid w:val="0016556B"/>
    <w:rsid w:val="001734AD"/>
    <w:rsid w:val="00194C72"/>
    <w:rsid w:val="001A028A"/>
    <w:rsid w:val="001E45BF"/>
    <w:rsid w:val="001F1347"/>
    <w:rsid w:val="002343C4"/>
    <w:rsid w:val="002823BA"/>
    <w:rsid w:val="00283D63"/>
    <w:rsid w:val="00285C19"/>
    <w:rsid w:val="002A6352"/>
    <w:rsid w:val="002B4CF3"/>
    <w:rsid w:val="002B6B0C"/>
    <w:rsid w:val="002C5E79"/>
    <w:rsid w:val="002E14A4"/>
    <w:rsid w:val="002E3C10"/>
    <w:rsid w:val="00306699"/>
    <w:rsid w:val="00347CA8"/>
    <w:rsid w:val="003D6B51"/>
    <w:rsid w:val="003F1E9E"/>
    <w:rsid w:val="0040409A"/>
    <w:rsid w:val="0041424D"/>
    <w:rsid w:val="004157AC"/>
    <w:rsid w:val="00425116"/>
    <w:rsid w:val="00425FFB"/>
    <w:rsid w:val="00432486"/>
    <w:rsid w:val="00441A1D"/>
    <w:rsid w:val="004457CB"/>
    <w:rsid w:val="00491AF5"/>
    <w:rsid w:val="004A48E9"/>
    <w:rsid w:val="004B0DD1"/>
    <w:rsid w:val="004B4828"/>
    <w:rsid w:val="004B59DB"/>
    <w:rsid w:val="004C418A"/>
    <w:rsid w:val="004F772B"/>
    <w:rsid w:val="005067F8"/>
    <w:rsid w:val="0055154C"/>
    <w:rsid w:val="00551D21"/>
    <w:rsid w:val="00553E6C"/>
    <w:rsid w:val="00556170"/>
    <w:rsid w:val="00560C51"/>
    <w:rsid w:val="005634CB"/>
    <w:rsid w:val="005B24B0"/>
    <w:rsid w:val="005B279D"/>
    <w:rsid w:val="005B637E"/>
    <w:rsid w:val="005C1776"/>
    <w:rsid w:val="005D0897"/>
    <w:rsid w:val="005E0DB7"/>
    <w:rsid w:val="006013B2"/>
    <w:rsid w:val="006028B3"/>
    <w:rsid w:val="0062361F"/>
    <w:rsid w:val="00641003"/>
    <w:rsid w:val="00645010"/>
    <w:rsid w:val="0066019C"/>
    <w:rsid w:val="00665D26"/>
    <w:rsid w:val="00672D42"/>
    <w:rsid w:val="00682AA7"/>
    <w:rsid w:val="006B2C1E"/>
    <w:rsid w:val="006C2E3C"/>
    <w:rsid w:val="006D108F"/>
    <w:rsid w:val="006D7305"/>
    <w:rsid w:val="006E6C52"/>
    <w:rsid w:val="00711140"/>
    <w:rsid w:val="00717BA2"/>
    <w:rsid w:val="007568EC"/>
    <w:rsid w:val="00757F87"/>
    <w:rsid w:val="007819EF"/>
    <w:rsid w:val="007A3ABB"/>
    <w:rsid w:val="007B7CFD"/>
    <w:rsid w:val="007C7F99"/>
    <w:rsid w:val="007D7350"/>
    <w:rsid w:val="007F1C80"/>
    <w:rsid w:val="0082627F"/>
    <w:rsid w:val="00843091"/>
    <w:rsid w:val="00851D79"/>
    <w:rsid w:val="00855608"/>
    <w:rsid w:val="00884CE1"/>
    <w:rsid w:val="008920B9"/>
    <w:rsid w:val="008A6CC0"/>
    <w:rsid w:val="008B6EFA"/>
    <w:rsid w:val="008C4C27"/>
    <w:rsid w:val="008E20D4"/>
    <w:rsid w:val="0090498F"/>
    <w:rsid w:val="009060F7"/>
    <w:rsid w:val="00912DC3"/>
    <w:rsid w:val="00927A1F"/>
    <w:rsid w:val="0093725E"/>
    <w:rsid w:val="009433A3"/>
    <w:rsid w:val="0096213D"/>
    <w:rsid w:val="00962BDB"/>
    <w:rsid w:val="00970275"/>
    <w:rsid w:val="00977808"/>
    <w:rsid w:val="00977A3F"/>
    <w:rsid w:val="0098230A"/>
    <w:rsid w:val="00986005"/>
    <w:rsid w:val="009C351F"/>
    <w:rsid w:val="009D15EE"/>
    <w:rsid w:val="009F3979"/>
    <w:rsid w:val="00A0783A"/>
    <w:rsid w:val="00A17B39"/>
    <w:rsid w:val="00A24978"/>
    <w:rsid w:val="00A3765E"/>
    <w:rsid w:val="00A5411C"/>
    <w:rsid w:val="00A5428B"/>
    <w:rsid w:val="00A868C9"/>
    <w:rsid w:val="00AA44B8"/>
    <w:rsid w:val="00AB5A03"/>
    <w:rsid w:val="00AD2CF9"/>
    <w:rsid w:val="00AD3FC9"/>
    <w:rsid w:val="00AE3CD8"/>
    <w:rsid w:val="00B06179"/>
    <w:rsid w:val="00B20361"/>
    <w:rsid w:val="00B25B51"/>
    <w:rsid w:val="00B53C4A"/>
    <w:rsid w:val="00B72C99"/>
    <w:rsid w:val="00B775D9"/>
    <w:rsid w:val="00BA3021"/>
    <w:rsid w:val="00BB4464"/>
    <w:rsid w:val="00BC6DA2"/>
    <w:rsid w:val="00BE7993"/>
    <w:rsid w:val="00BF170F"/>
    <w:rsid w:val="00C160E1"/>
    <w:rsid w:val="00C315FC"/>
    <w:rsid w:val="00C41912"/>
    <w:rsid w:val="00C63A24"/>
    <w:rsid w:val="00C65F58"/>
    <w:rsid w:val="00C67744"/>
    <w:rsid w:val="00CC5672"/>
    <w:rsid w:val="00CD774D"/>
    <w:rsid w:val="00CE774F"/>
    <w:rsid w:val="00CF3815"/>
    <w:rsid w:val="00CF491D"/>
    <w:rsid w:val="00D037BC"/>
    <w:rsid w:val="00D07BDE"/>
    <w:rsid w:val="00D26CF9"/>
    <w:rsid w:val="00D306D6"/>
    <w:rsid w:val="00D3649F"/>
    <w:rsid w:val="00D372E0"/>
    <w:rsid w:val="00D4437D"/>
    <w:rsid w:val="00D658EB"/>
    <w:rsid w:val="00D764B5"/>
    <w:rsid w:val="00D77AD6"/>
    <w:rsid w:val="00D865E6"/>
    <w:rsid w:val="00D9113F"/>
    <w:rsid w:val="00DA4BE6"/>
    <w:rsid w:val="00DC07D8"/>
    <w:rsid w:val="00DC25E4"/>
    <w:rsid w:val="00DC2795"/>
    <w:rsid w:val="00DF41DC"/>
    <w:rsid w:val="00DF464C"/>
    <w:rsid w:val="00DF6E8E"/>
    <w:rsid w:val="00E2475C"/>
    <w:rsid w:val="00E47984"/>
    <w:rsid w:val="00E627A3"/>
    <w:rsid w:val="00E804EE"/>
    <w:rsid w:val="00E806C9"/>
    <w:rsid w:val="00E82C9A"/>
    <w:rsid w:val="00E93BC8"/>
    <w:rsid w:val="00E94F01"/>
    <w:rsid w:val="00EA5900"/>
    <w:rsid w:val="00EA6E4C"/>
    <w:rsid w:val="00EB5A11"/>
    <w:rsid w:val="00EB5CF6"/>
    <w:rsid w:val="00ED7FD0"/>
    <w:rsid w:val="00EF7AD0"/>
    <w:rsid w:val="00F068A3"/>
    <w:rsid w:val="00F27EBE"/>
    <w:rsid w:val="00F472E4"/>
    <w:rsid w:val="00F51A81"/>
    <w:rsid w:val="00F74F48"/>
    <w:rsid w:val="00F76954"/>
    <w:rsid w:val="00F9261C"/>
    <w:rsid w:val="00FB4909"/>
    <w:rsid w:val="00FD1A43"/>
    <w:rsid w:val="00FE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DDE6E"/>
  <w15:chartTrackingRefBased/>
  <w15:docId w15:val="{CB275450-05F1-4AD9-B458-65D213E4D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637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B637E"/>
    <w:rPr>
      <w:rFonts w:ascii="Segoe UI" w:hAnsi="Segoe UI" w:cs="Segoe UI"/>
      <w:sz w:val="18"/>
      <w:szCs w:val="18"/>
    </w:rPr>
  </w:style>
  <w:style w:type="paragraph" w:styleId="Header">
    <w:name w:val="header"/>
    <w:basedOn w:val="Normal"/>
    <w:link w:val="HeaderChar"/>
    <w:uiPriority w:val="99"/>
    <w:unhideWhenUsed/>
    <w:rsid w:val="00D30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6D6"/>
  </w:style>
  <w:style w:type="paragraph" w:styleId="Footer">
    <w:name w:val="footer"/>
    <w:basedOn w:val="Normal"/>
    <w:link w:val="FooterChar"/>
    <w:uiPriority w:val="99"/>
    <w:unhideWhenUsed/>
    <w:rsid w:val="00D30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6D6"/>
  </w:style>
  <w:style w:type="paragraph" w:styleId="ListParagraph">
    <w:name w:val="List Paragraph"/>
    <w:basedOn w:val="Normal"/>
    <w:uiPriority w:val="34"/>
    <w:qFormat/>
    <w:rsid w:val="005E0DB7"/>
    <w:pPr>
      <w:ind w:left="720"/>
      <w:contextualSpacing/>
    </w:pPr>
  </w:style>
  <w:style w:type="character" w:styleId="CommentReference">
    <w:name w:val="annotation reference"/>
    <w:uiPriority w:val="99"/>
    <w:semiHidden/>
    <w:unhideWhenUsed/>
    <w:rsid w:val="00491AF5"/>
    <w:rPr>
      <w:sz w:val="16"/>
      <w:szCs w:val="16"/>
    </w:rPr>
  </w:style>
  <w:style w:type="paragraph" w:styleId="CommentText">
    <w:name w:val="annotation text"/>
    <w:basedOn w:val="Normal"/>
    <w:link w:val="CommentTextChar"/>
    <w:uiPriority w:val="99"/>
    <w:unhideWhenUsed/>
    <w:rsid w:val="00491AF5"/>
    <w:rPr>
      <w:sz w:val="20"/>
      <w:szCs w:val="20"/>
    </w:rPr>
  </w:style>
  <w:style w:type="character" w:customStyle="1" w:styleId="CommentTextChar">
    <w:name w:val="Comment Text Char"/>
    <w:basedOn w:val="DefaultParagraphFont"/>
    <w:link w:val="CommentText"/>
    <w:uiPriority w:val="99"/>
    <w:rsid w:val="00491AF5"/>
  </w:style>
  <w:style w:type="paragraph" w:styleId="CommentSubject">
    <w:name w:val="annotation subject"/>
    <w:basedOn w:val="CommentText"/>
    <w:next w:val="CommentText"/>
    <w:link w:val="CommentSubjectChar"/>
    <w:uiPriority w:val="99"/>
    <w:semiHidden/>
    <w:unhideWhenUsed/>
    <w:rsid w:val="00491AF5"/>
    <w:rPr>
      <w:b/>
      <w:bCs/>
    </w:rPr>
  </w:style>
  <w:style w:type="character" w:customStyle="1" w:styleId="CommentSubjectChar">
    <w:name w:val="Comment Subject Char"/>
    <w:link w:val="CommentSubject"/>
    <w:uiPriority w:val="99"/>
    <w:semiHidden/>
    <w:rsid w:val="00491AF5"/>
    <w:rPr>
      <w:b/>
      <w:bCs/>
    </w:rPr>
  </w:style>
  <w:style w:type="paragraph" w:styleId="Revision">
    <w:name w:val="Revision"/>
    <w:hidden/>
    <w:uiPriority w:val="99"/>
    <w:semiHidden/>
    <w:rsid w:val="002B4CF3"/>
    <w:rPr>
      <w:sz w:val="22"/>
      <w:szCs w:val="22"/>
    </w:rPr>
  </w:style>
  <w:style w:type="character" w:styleId="Hyperlink">
    <w:name w:val="Hyperlink"/>
    <w:basedOn w:val="DefaultParagraphFont"/>
    <w:uiPriority w:val="99"/>
    <w:unhideWhenUsed/>
    <w:rsid w:val="006028B3"/>
    <w:rPr>
      <w:color w:val="467886" w:themeColor="hyperlink"/>
      <w:u w:val="single"/>
    </w:rPr>
  </w:style>
  <w:style w:type="character" w:customStyle="1" w:styleId="UnresolvedMention1">
    <w:name w:val="Unresolved Mention1"/>
    <w:basedOn w:val="DefaultParagraphFont"/>
    <w:uiPriority w:val="99"/>
    <w:semiHidden/>
    <w:unhideWhenUsed/>
    <w:rsid w:val="00602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05385">
      <w:bodyDiv w:val="1"/>
      <w:marLeft w:val="0"/>
      <w:marRight w:val="0"/>
      <w:marTop w:val="0"/>
      <w:marBottom w:val="0"/>
      <w:divBdr>
        <w:top w:val="none" w:sz="0" w:space="0" w:color="auto"/>
        <w:left w:val="none" w:sz="0" w:space="0" w:color="auto"/>
        <w:bottom w:val="none" w:sz="0" w:space="0" w:color="auto"/>
        <w:right w:val="none" w:sz="0" w:space="0" w:color="auto"/>
      </w:divBdr>
    </w:div>
    <w:div w:id="413475649">
      <w:bodyDiv w:val="1"/>
      <w:marLeft w:val="0"/>
      <w:marRight w:val="0"/>
      <w:marTop w:val="0"/>
      <w:marBottom w:val="0"/>
      <w:divBdr>
        <w:top w:val="none" w:sz="0" w:space="0" w:color="auto"/>
        <w:left w:val="none" w:sz="0" w:space="0" w:color="auto"/>
        <w:bottom w:val="none" w:sz="0" w:space="0" w:color="auto"/>
        <w:right w:val="none" w:sz="0" w:space="0" w:color="auto"/>
      </w:divBdr>
    </w:div>
    <w:div w:id="603003587">
      <w:bodyDiv w:val="1"/>
      <w:marLeft w:val="0"/>
      <w:marRight w:val="0"/>
      <w:marTop w:val="0"/>
      <w:marBottom w:val="0"/>
      <w:divBdr>
        <w:top w:val="none" w:sz="0" w:space="0" w:color="auto"/>
        <w:left w:val="none" w:sz="0" w:space="0" w:color="auto"/>
        <w:bottom w:val="none" w:sz="0" w:space="0" w:color="auto"/>
        <w:right w:val="none" w:sz="0" w:space="0" w:color="auto"/>
      </w:divBdr>
    </w:div>
    <w:div w:id="798184085">
      <w:bodyDiv w:val="1"/>
      <w:marLeft w:val="0"/>
      <w:marRight w:val="0"/>
      <w:marTop w:val="0"/>
      <w:marBottom w:val="0"/>
      <w:divBdr>
        <w:top w:val="none" w:sz="0" w:space="0" w:color="auto"/>
        <w:left w:val="none" w:sz="0" w:space="0" w:color="auto"/>
        <w:bottom w:val="none" w:sz="0" w:space="0" w:color="auto"/>
        <w:right w:val="none" w:sz="0" w:space="0" w:color="auto"/>
      </w:divBdr>
    </w:div>
    <w:div w:id="1077290267">
      <w:bodyDiv w:val="1"/>
      <w:marLeft w:val="0"/>
      <w:marRight w:val="0"/>
      <w:marTop w:val="0"/>
      <w:marBottom w:val="0"/>
      <w:divBdr>
        <w:top w:val="none" w:sz="0" w:space="0" w:color="auto"/>
        <w:left w:val="none" w:sz="0" w:space="0" w:color="auto"/>
        <w:bottom w:val="none" w:sz="0" w:space="0" w:color="auto"/>
        <w:right w:val="none" w:sz="0" w:space="0" w:color="auto"/>
      </w:divBdr>
    </w:div>
    <w:div w:id="108168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dart@danco-gro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2424</Words>
  <Characters>13822</Characters>
  <Application>Microsoft Office Word</Application>
  <DocSecurity>0</DocSecurity>
  <Lines>115</Lines>
  <Paragraphs>32</Paragraphs>
  <ScaleCrop>false</ScaleCrop>
  <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Maddelyn Bryan</cp:lastModifiedBy>
  <cp:revision>14</cp:revision>
  <cp:lastPrinted>1900-01-01T08:00:00Z</cp:lastPrinted>
  <dcterms:created xsi:type="dcterms:W3CDTF">1900-01-01T08:00:00Z</dcterms:created>
  <dcterms:modified xsi:type="dcterms:W3CDTF">2025-05-23T16:07:00Z</dcterms:modified>
</cp:coreProperties>
</file>