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7ED330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3131A8B" w:rsidR="009A58CF" w:rsidRPr="004E6635" w:rsidRDefault="004C3523" w:rsidP="000F690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5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11CD299" w:rsidR="009A58CF" w:rsidRPr="004E6635" w:rsidRDefault="000212C8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 4,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3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49E44B0" w:rsidR="00593663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Sherry Lawson -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4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B10F2A6" w:rsidR="00593663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5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AB98867" w:rsidR="00593663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1312 Fairlane Rd, Ste 1,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6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A7CBD5E" w:rsidR="00C8022D" w:rsidRPr="004E6635" w:rsidRDefault="004C3523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Sherry Lawson - Deputy County Administator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3F151A">
        <w:trPr>
          <w:cantSplit/>
          <w:trHeight w:hRule="exact" w:val="679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A709EB0" w14:textId="4D80AFE3" w:rsidR="00877DC5" w:rsidRPr="00BA3112" w:rsidRDefault="00CB25BB" w:rsidP="00CB25BB">
            <w:pPr>
              <w:spacing w:before="120"/>
              <w:rPr>
                <w:rFonts w:cs="Arial"/>
                <w:sz w:val="20"/>
                <w:szCs w:val="20"/>
              </w:rPr>
            </w:pPr>
            <w:r w:rsidRPr="00BA3112">
              <w:rPr>
                <w:rFonts w:cs="Arial"/>
                <w:sz w:val="20"/>
                <w:szCs w:val="20"/>
              </w:rPr>
              <w:t>Presentation and recommended action to the Board including; results of the FY 202</w:t>
            </w:r>
            <w:r w:rsidR="000212C8">
              <w:rPr>
                <w:rFonts w:cs="Arial"/>
                <w:sz w:val="20"/>
                <w:szCs w:val="20"/>
              </w:rPr>
              <w:t>4</w:t>
            </w:r>
            <w:r w:rsidRPr="00BA3112">
              <w:rPr>
                <w:rFonts w:cs="Arial"/>
                <w:sz w:val="20"/>
                <w:szCs w:val="20"/>
              </w:rPr>
              <w:t>-2</w:t>
            </w:r>
            <w:r w:rsidR="000212C8">
              <w:rPr>
                <w:rFonts w:cs="Arial"/>
                <w:sz w:val="20"/>
                <w:szCs w:val="20"/>
              </w:rPr>
              <w:t>5</w:t>
            </w:r>
            <w:r w:rsidRPr="00BA3112">
              <w:rPr>
                <w:rFonts w:cs="Arial"/>
                <w:sz w:val="20"/>
                <w:szCs w:val="20"/>
              </w:rPr>
              <w:t xml:space="preserve"> Mid-Year Budget Review</w:t>
            </w:r>
            <w:r w:rsidR="00BA3112" w:rsidRPr="00BA3112">
              <w:rPr>
                <w:rFonts w:cs="Arial"/>
                <w:sz w:val="20"/>
                <w:szCs w:val="20"/>
              </w:rPr>
              <w:t>, FY 202</w:t>
            </w:r>
            <w:r w:rsidR="000212C8">
              <w:rPr>
                <w:rFonts w:cs="Arial"/>
                <w:sz w:val="20"/>
                <w:szCs w:val="20"/>
              </w:rPr>
              <w:t>5</w:t>
            </w:r>
            <w:r w:rsidR="00BA3112" w:rsidRPr="00BA3112">
              <w:rPr>
                <w:rFonts w:cs="Arial"/>
                <w:sz w:val="20"/>
                <w:szCs w:val="20"/>
              </w:rPr>
              <w:t>-2</w:t>
            </w:r>
            <w:r w:rsidR="000212C8">
              <w:rPr>
                <w:rFonts w:cs="Arial"/>
                <w:sz w:val="20"/>
                <w:szCs w:val="20"/>
              </w:rPr>
              <w:t>6</w:t>
            </w:r>
            <w:r w:rsidR="00BA3112" w:rsidRPr="00BA3112">
              <w:rPr>
                <w:rFonts w:cs="Arial"/>
                <w:sz w:val="20"/>
                <w:szCs w:val="20"/>
              </w:rPr>
              <w:t xml:space="preserve"> Budget Principles</w:t>
            </w:r>
            <w:r w:rsidRPr="00BA3112">
              <w:rPr>
                <w:rFonts w:cs="Arial"/>
                <w:sz w:val="20"/>
                <w:szCs w:val="20"/>
              </w:rPr>
              <w:t xml:space="preserve"> and FY 202</w:t>
            </w:r>
            <w:r w:rsidR="000212C8">
              <w:rPr>
                <w:rFonts w:cs="Arial"/>
                <w:sz w:val="20"/>
                <w:szCs w:val="20"/>
              </w:rPr>
              <w:t>5</w:t>
            </w:r>
            <w:r w:rsidRPr="00BA3112">
              <w:rPr>
                <w:rFonts w:cs="Arial"/>
                <w:sz w:val="20"/>
                <w:szCs w:val="20"/>
              </w:rPr>
              <w:t>-2</w:t>
            </w:r>
            <w:r w:rsidR="000212C8">
              <w:rPr>
                <w:rFonts w:cs="Arial"/>
                <w:sz w:val="20"/>
                <w:szCs w:val="20"/>
              </w:rPr>
              <w:t>6</w:t>
            </w:r>
            <w:r w:rsidRPr="00BA3112">
              <w:rPr>
                <w:rFonts w:cs="Arial"/>
                <w:sz w:val="20"/>
                <w:szCs w:val="20"/>
              </w:rPr>
              <w:t xml:space="preserve"> Budget Calendar.</w:t>
            </w:r>
          </w:p>
          <w:p w14:paraId="552EB68D" w14:textId="77777777" w:rsidR="00CB25BB" w:rsidRPr="00BA3112" w:rsidRDefault="00CB25BB" w:rsidP="00CB25BB">
            <w:pPr>
              <w:widowControl/>
              <w:jc w:val="both"/>
              <w:rPr>
                <w:rFonts w:cs="Arial"/>
                <w:sz w:val="20"/>
                <w:szCs w:val="20"/>
              </w:rPr>
            </w:pPr>
          </w:p>
          <w:p w14:paraId="14B5D59B" w14:textId="705B6B30" w:rsidR="00BA3112" w:rsidRPr="00BA3112" w:rsidRDefault="004106A0" w:rsidP="00007043">
            <w:pPr>
              <w:spacing w:before="120"/>
              <w:rPr>
                <w:rFonts w:cs="Arial"/>
                <w:sz w:val="20"/>
                <w:szCs w:val="20"/>
              </w:rPr>
            </w:pPr>
            <w:r w:rsidRPr="004106A0">
              <w:rPr>
                <w:rFonts w:cs="Arial"/>
                <w:sz w:val="20"/>
                <w:szCs w:val="20"/>
              </w:rPr>
              <w:t>The purpose of the Fiscal Year 202</w:t>
            </w:r>
            <w:r w:rsidR="000212C8">
              <w:rPr>
                <w:rFonts w:cs="Arial"/>
                <w:sz w:val="20"/>
                <w:szCs w:val="20"/>
              </w:rPr>
              <w:t>4</w:t>
            </w:r>
            <w:r w:rsidRPr="004106A0">
              <w:rPr>
                <w:rFonts w:cs="Arial"/>
                <w:sz w:val="20"/>
                <w:szCs w:val="20"/>
              </w:rPr>
              <w:t>-2</w:t>
            </w:r>
            <w:r w:rsidR="000212C8">
              <w:rPr>
                <w:rFonts w:cs="Arial"/>
                <w:sz w:val="20"/>
                <w:szCs w:val="20"/>
              </w:rPr>
              <w:t>5</w:t>
            </w:r>
            <w:r w:rsidRPr="004106A0">
              <w:rPr>
                <w:rFonts w:cs="Arial"/>
                <w:sz w:val="20"/>
                <w:szCs w:val="20"/>
              </w:rPr>
              <w:t xml:space="preserve"> Mid-Year Budget Review is to provide the Board of Supervisors and the public with a summary of the County’s overall financial performance for the 6 month period ending December 31, 202</w:t>
            </w:r>
            <w:r w:rsidR="000212C8">
              <w:rPr>
                <w:rFonts w:cs="Arial"/>
                <w:sz w:val="20"/>
                <w:szCs w:val="20"/>
              </w:rPr>
              <w:t>4</w:t>
            </w:r>
            <w:r w:rsidRPr="004106A0">
              <w:rPr>
                <w:rFonts w:cs="Arial"/>
                <w:sz w:val="20"/>
                <w:szCs w:val="20"/>
              </w:rPr>
              <w:t>.</w:t>
            </w:r>
            <w:r>
              <w:t xml:space="preserve"> </w:t>
            </w:r>
            <w:r w:rsidR="00CB25BB" w:rsidRPr="00BA3112">
              <w:rPr>
                <w:rFonts w:cs="Arial"/>
                <w:sz w:val="20"/>
                <w:szCs w:val="20"/>
              </w:rPr>
              <w:t xml:space="preserve">All County Departments submitted their Mid-Year Budget Review </w:t>
            </w:r>
            <w:r w:rsidR="00007043" w:rsidRPr="00BA3112">
              <w:rPr>
                <w:rFonts w:cs="Arial"/>
                <w:sz w:val="20"/>
                <w:szCs w:val="20"/>
              </w:rPr>
              <w:t>to the County Budget Team for evaluation</w:t>
            </w:r>
            <w:r w:rsidR="00CB25BB" w:rsidRPr="00BA3112">
              <w:rPr>
                <w:rFonts w:cs="Arial"/>
                <w:sz w:val="20"/>
                <w:szCs w:val="20"/>
              </w:rPr>
              <w:t>.  At this time, staff has determined there is no need to make significant budget adjustments or budget cuts</w:t>
            </w:r>
            <w:r w:rsidR="00FB774A" w:rsidRPr="00BA3112">
              <w:rPr>
                <w:rFonts w:cs="Arial"/>
                <w:sz w:val="20"/>
                <w:szCs w:val="20"/>
              </w:rPr>
              <w:t xml:space="preserve"> to the FY </w:t>
            </w:r>
            <w:r w:rsidR="000212C8">
              <w:rPr>
                <w:rFonts w:cs="Arial"/>
                <w:sz w:val="20"/>
                <w:szCs w:val="20"/>
              </w:rPr>
              <w:t>2024-25</w:t>
            </w:r>
            <w:r w:rsidR="00FB774A" w:rsidRPr="00BA3112">
              <w:rPr>
                <w:rFonts w:cs="Arial"/>
                <w:sz w:val="20"/>
                <w:szCs w:val="20"/>
              </w:rPr>
              <w:t xml:space="preserve"> Budget</w:t>
            </w:r>
            <w:r w:rsidR="00CB25BB" w:rsidRPr="00BA3112">
              <w:rPr>
                <w:rFonts w:cs="Arial"/>
                <w:sz w:val="20"/>
                <w:szCs w:val="20"/>
              </w:rPr>
              <w:t xml:space="preserve">. </w:t>
            </w:r>
          </w:p>
          <w:p w14:paraId="79666ABA" w14:textId="349FCC8E" w:rsidR="00BA3112" w:rsidRPr="00BA3112" w:rsidRDefault="00BA3112" w:rsidP="00007043">
            <w:pPr>
              <w:spacing w:before="120"/>
              <w:rPr>
                <w:rFonts w:cs="Arial"/>
                <w:sz w:val="20"/>
                <w:szCs w:val="20"/>
              </w:rPr>
            </w:pPr>
            <w:r w:rsidRPr="00BA3112">
              <w:rPr>
                <w:rFonts w:cs="Arial"/>
                <w:sz w:val="20"/>
                <w:szCs w:val="20"/>
              </w:rPr>
              <w:t>Additionally, Administration is recommending the following</w:t>
            </w:r>
            <w:r w:rsidR="00C82D0F">
              <w:rPr>
                <w:rFonts w:cs="Arial"/>
                <w:sz w:val="20"/>
                <w:szCs w:val="20"/>
              </w:rPr>
              <w:t xml:space="preserve"> budget</w:t>
            </w:r>
            <w:r w:rsidRPr="00BA3112">
              <w:rPr>
                <w:rFonts w:cs="Arial"/>
                <w:sz w:val="20"/>
                <w:szCs w:val="20"/>
              </w:rPr>
              <w:t xml:space="preserve"> principles for the 202</w:t>
            </w:r>
            <w:r w:rsidR="000212C8">
              <w:rPr>
                <w:rFonts w:cs="Arial"/>
                <w:sz w:val="20"/>
                <w:szCs w:val="20"/>
              </w:rPr>
              <w:t>5</w:t>
            </w:r>
            <w:r w:rsidR="008A12F7">
              <w:rPr>
                <w:rFonts w:cs="Arial"/>
                <w:sz w:val="20"/>
                <w:szCs w:val="20"/>
              </w:rPr>
              <w:t>-26</w:t>
            </w:r>
            <w:r w:rsidRPr="00BA3112">
              <w:rPr>
                <w:rFonts w:cs="Arial"/>
                <w:sz w:val="20"/>
                <w:szCs w:val="20"/>
              </w:rPr>
              <w:t xml:space="preserve"> budget year: </w:t>
            </w:r>
          </w:p>
          <w:p w14:paraId="1B832DD9" w14:textId="6D81DEDC" w:rsidR="00BA3112" w:rsidRPr="00BA3112" w:rsidRDefault="00BA3112" w:rsidP="00BA3112">
            <w:pPr>
              <w:overflowPunct w:val="0"/>
              <w:ind w:right="18"/>
              <w:rPr>
                <w:rFonts w:ascii="Calibri" w:hAnsi="Calibri"/>
                <w:sz w:val="20"/>
                <w:szCs w:val="20"/>
              </w:rPr>
            </w:pPr>
          </w:p>
          <w:p w14:paraId="128292F6" w14:textId="63D331AD" w:rsidR="00BA3112" w:rsidRPr="00BA3112" w:rsidRDefault="00BA3112" w:rsidP="00BA3112">
            <w:pPr>
              <w:widowControl/>
              <w:numPr>
                <w:ilvl w:val="0"/>
                <w:numId w:val="1"/>
              </w:numPr>
              <w:overflowPunct w:val="0"/>
              <w:adjustRightInd/>
              <w:spacing w:before="1"/>
              <w:ind w:left="360" w:right="18"/>
              <w:jc w:val="both"/>
              <w:rPr>
                <w:sz w:val="20"/>
                <w:szCs w:val="20"/>
              </w:rPr>
            </w:pPr>
            <w:bookmarkStart w:id="7" w:name="_Hlk158028219"/>
            <w:r w:rsidRPr="00BA3112">
              <w:rPr>
                <w:sz w:val="20"/>
                <w:szCs w:val="20"/>
              </w:rPr>
              <w:t>All County Departments, for the entirety of the Fiscal Year 202</w:t>
            </w:r>
            <w:r w:rsidR="000212C8">
              <w:rPr>
                <w:sz w:val="20"/>
                <w:szCs w:val="20"/>
              </w:rPr>
              <w:t>5</w:t>
            </w:r>
            <w:r w:rsidRPr="00BA3112">
              <w:rPr>
                <w:sz w:val="20"/>
                <w:szCs w:val="20"/>
              </w:rPr>
              <w:t>-</w:t>
            </w:r>
            <w:r w:rsidR="000212C8">
              <w:rPr>
                <w:sz w:val="20"/>
                <w:szCs w:val="20"/>
              </w:rPr>
              <w:t>26</w:t>
            </w:r>
            <w:r w:rsidRPr="00BA3112">
              <w:rPr>
                <w:sz w:val="20"/>
                <w:szCs w:val="20"/>
              </w:rPr>
              <w:t>, will maintain</w:t>
            </w:r>
            <w:r w:rsidRPr="00BA3112">
              <w:rPr>
                <w:spacing w:val="-14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a</w:t>
            </w:r>
            <w:r w:rsidRPr="00BA3112">
              <w:rPr>
                <w:spacing w:val="-14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status</w:t>
            </w:r>
            <w:r w:rsidRPr="00BA3112">
              <w:rPr>
                <w:spacing w:val="-13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quo</w:t>
            </w:r>
            <w:r w:rsidRPr="00BA3112">
              <w:rPr>
                <w:spacing w:val="-13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budget in</w:t>
            </w:r>
            <w:r w:rsidRPr="00BA3112">
              <w:rPr>
                <w:spacing w:val="-14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County</w:t>
            </w:r>
            <w:r w:rsidRPr="00BA3112">
              <w:rPr>
                <w:spacing w:val="-13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Contributions</w:t>
            </w:r>
            <w:r w:rsidRPr="00BA3112">
              <w:rPr>
                <w:spacing w:val="-14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and/or</w:t>
            </w:r>
            <w:r w:rsidRPr="00BA3112">
              <w:rPr>
                <w:spacing w:val="-14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General</w:t>
            </w:r>
            <w:r w:rsidRPr="00BA3112">
              <w:rPr>
                <w:spacing w:val="-13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Fund</w:t>
            </w:r>
            <w:r w:rsidRPr="00BA3112">
              <w:rPr>
                <w:spacing w:val="-12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Net</w:t>
            </w:r>
            <w:r w:rsidRPr="00BA3112">
              <w:rPr>
                <w:spacing w:val="-13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County Cost, as adopted.</w:t>
            </w:r>
          </w:p>
          <w:p w14:paraId="364C9287" w14:textId="77777777" w:rsidR="00BA3112" w:rsidRPr="00BA3112" w:rsidRDefault="00BA3112" w:rsidP="00BA3112">
            <w:pPr>
              <w:widowControl/>
              <w:numPr>
                <w:ilvl w:val="0"/>
                <w:numId w:val="1"/>
              </w:numPr>
              <w:overflowPunct w:val="0"/>
              <w:adjustRightInd/>
              <w:ind w:left="360" w:right="18"/>
              <w:jc w:val="both"/>
              <w:rPr>
                <w:sz w:val="20"/>
                <w:szCs w:val="20"/>
              </w:rPr>
            </w:pPr>
            <w:r w:rsidRPr="00BA3112">
              <w:rPr>
                <w:sz w:val="20"/>
                <w:szCs w:val="20"/>
              </w:rPr>
              <w:t>No</w:t>
            </w:r>
            <w:r w:rsidRPr="00BA3112">
              <w:rPr>
                <w:spacing w:val="-6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approval</w:t>
            </w:r>
            <w:r w:rsidRPr="00BA3112">
              <w:rPr>
                <w:spacing w:val="-8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for</w:t>
            </w:r>
            <w:r w:rsidRPr="00BA3112">
              <w:rPr>
                <w:spacing w:val="-9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new</w:t>
            </w:r>
            <w:r w:rsidRPr="00BA3112">
              <w:rPr>
                <w:spacing w:val="-7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programs</w:t>
            </w:r>
            <w:r w:rsidRPr="00BA3112">
              <w:rPr>
                <w:spacing w:val="-11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or</w:t>
            </w:r>
            <w:r w:rsidRPr="00BA3112">
              <w:rPr>
                <w:spacing w:val="-11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new</w:t>
            </w:r>
            <w:r w:rsidRPr="00BA3112">
              <w:rPr>
                <w:spacing w:val="-7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positions,</w:t>
            </w:r>
            <w:r w:rsidRPr="00BA3112">
              <w:rPr>
                <w:spacing w:val="-8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unless</w:t>
            </w:r>
            <w:r w:rsidRPr="00BA3112">
              <w:rPr>
                <w:spacing w:val="-12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revenue</w:t>
            </w:r>
            <w:r w:rsidRPr="00BA3112">
              <w:rPr>
                <w:spacing w:val="-8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support</w:t>
            </w:r>
            <w:r w:rsidRPr="00BA3112">
              <w:rPr>
                <w:spacing w:val="-6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is</w:t>
            </w:r>
            <w:r w:rsidRPr="00BA3112">
              <w:rPr>
                <w:spacing w:val="-9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confirmed and approved by County Administration</w:t>
            </w:r>
            <w:r w:rsidRPr="00BA3112">
              <w:rPr>
                <w:spacing w:val="-4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Office.</w:t>
            </w:r>
          </w:p>
          <w:p w14:paraId="329E107F" w14:textId="77777777" w:rsidR="00BA3112" w:rsidRPr="00BA3112" w:rsidRDefault="00BA3112" w:rsidP="00BA3112">
            <w:pPr>
              <w:widowControl/>
              <w:numPr>
                <w:ilvl w:val="0"/>
                <w:numId w:val="1"/>
              </w:numPr>
              <w:overflowPunct w:val="0"/>
              <w:adjustRightInd/>
              <w:spacing w:before="1"/>
              <w:ind w:left="360" w:right="18"/>
              <w:jc w:val="both"/>
              <w:rPr>
                <w:sz w:val="20"/>
                <w:szCs w:val="20"/>
              </w:rPr>
            </w:pPr>
            <w:r w:rsidRPr="00BA3112">
              <w:rPr>
                <w:sz w:val="20"/>
                <w:szCs w:val="20"/>
              </w:rPr>
              <w:t>Countywide recruitment requests will be reviewed by the County Administration Office for revenue support prior to</w:t>
            </w:r>
            <w:r w:rsidRPr="00BA3112">
              <w:rPr>
                <w:spacing w:val="-4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launch.</w:t>
            </w:r>
          </w:p>
          <w:p w14:paraId="74EBAE9A" w14:textId="0B65951B" w:rsidR="00BA3112" w:rsidRDefault="00BA3112" w:rsidP="00BA3112">
            <w:pPr>
              <w:widowControl/>
              <w:numPr>
                <w:ilvl w:val="0"/>
                <w:numId w:val="1"/>
              </w:numPr>
              <w:overflowPunct w:val="0"/>
              <w:adjustRightInd/>
              <w:ind w:left="360" w:right="18"/>
              <w:jc w:val="both"/>
              <w:rPr>
                <w:sz w:val="20"/>
                <w:szCs w:val="20"/>
              </w:rPr>
            </w:pPr>
            <w:r w:rsidRPr="00BA3112">
              <w:rPr>
                <w:sz w:val="20"/>
                <w:szCs w:val="20"/>
              </w:rPr>
              <w:t>The</w:t>
            </w:r>
            <w:r w:rsidRPr="00BA3112">
              <w:rPr>
                <w:spacing w:val="-9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County</w:t>
            </w:r>
            <w:r w:rsidRPr="00BA3112">
              <w:rPr>
                <w:spacing w:val="-10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Administration</w:t>
            </w:r>
            <w:r w:rsidRPr="00BA3112">
              <w:rPr>
                <w:spacing w:val="-14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Office</w:t>
            </w:r>
            <w:r w:rsidRPr="00BA3112">
              <w:rPr>
                <w:spacing w:val="-10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will</w:t>
            </w:r>
            <w:r w:rsidRPr="00BA3112">
              <w:rPr>
                <w:spacing w:val="-11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review</w:t>
            </w:r>
            <w:r w:rsidRPr="00BA3112">
              <w:rPr>
                <w:spacing w:val="-8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all</w:t>
            </w:r>
            <w:r w:rsidRPr="00BA3112">
              <w:rPr>
                <w:spacing w:val="-13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requests</w:t>
            </w:r>
            <w:r w:rsidRPr="00BA3112">
              <w:rPr>
                <w:spacing w:val="-8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for</w:t>
            </w:r>
            <w:r w:rsidRPr="00BA3112">
              <w:rPr>
                <w:spacing w:val="-11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Capital</w:t>
            </w:r>
            <w:r w:rsidRPr="00BA3112">
              <w:rPr>
                <w:spacing w:val="-12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Assets,</w:t>
            </w:r>
            <w:r w:rsidRPr="00BA3112">
              <w:rPr>
                <w:spacing w:val="-13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computer equipment, and Capital Improvement</w:t>
            </w:r>
            <w:r w:rsidRPr="00BA3112">
              <w:rPr>
                <w:spacing w:val="-5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projects.</w:t>
            </w:r>
          </w:p>
          <w:p w14:paraId="5315D1D3" w14:textId="622C8D4E" w:rsidR="00856B7C" w:rsidRPr="00BA3112" w:rsidRDefault="00856B7C" w:rsidP="00BA3112">
            <w:pPr>
              <w:widowControl/>
              <w:numPr>
                <w:ilvl w:val="0"/>
                <w:numId w:val="1"/>
              </w:numPr>
              <w:overflowPunct w:val="0"/>
              <w:adjustRightInd/>
              <w:ind w:left="360" w:right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Departments will create and maintain a replacement schedule for large recurring expenditures such as, computers, office hardware, office furniture, vehicles, etc.  </w:t>
            </w:r>
          </w:p>
          <w:p w14:paraId="10963B51" w14:textId="77777777" w:rsidR="00BA3112" w:rsidRDefault="00BA3112" w:rsidP="00BA3112">
            <w:pPr>
              <w:widowControl/>
              <w:numPr>
                <w:ilvl w:val="0"/>
                <w:numId w:val="1"/>
              </w:numPr>
              <w:overflowPunct w:val="0"/>
              <w:adjustRightInd/>
              <w:ind w:left="360" w:right="18"/>
              <w:jc w:val="both"/>
              <w:rPr>
                <w:sz w:val="20"/>
                <w:szCs w:val="20"/>
              </w:rPr>
            </w:pPr>
            <w:r w:rsidRPr="00BA3112">
              <w:rPr>
                <w:sz w:val="20"/>
                <w:szCs w:val="20"/>
              </w:rPr>
              <w:t>Department Heads will notify the County Administrative Officer as soon as they are made aware of any revenue shortfall and/or budget amendment due to increase in expenditures.</w:t>
            </w:r>
          </w:p>
          <w:p w14:paraId="1AB0379D" w14:textId="53FB6501" w:rsidR="00114788" w:rsidRPr="00BA3112" w:rsidRDefault="00114788" w:rsidP="00BA3112">
            <w:pPr>
              <w:widowControl/>
              <w:numPr>
                <w:ilvl w:val="0"/>
                <w:numId w:val="1"/>
              </w:numPr>
              <w:overflowPunct w:val="0"/>
              <w:adjustRightInd/>
              <w:ind w:left="360" w:right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Reduce labor budget allocations by the total amount of vacancies (if any) at the time payroll projections are produced. </w:t>
            </w:r>
          </w:p>
          <w:p w14:paraId="6E6E3F28" w14:textId="77777777" w:rsidR="00BA3112" w:rsidRPr="00BA3112" w:rsidRDefault="00BA3112" w:rsidP="00BA3112">
            <w:pPr>
              <w:widowControl/>
              <w:numPr>
                <w:ilvl w:val="0"/>
                <w:numId w:val="1"/>
              </w:numPr>
              <w:overflowPunct w:val="0"/>
              <w:adjustRightInd/>
              <w:ind w:left="360" w:right="18"/>
              <w:jc w:val="both"/>
              <w:rPr>
                <w:sz w:val="20"/>
                <w:szCs w:val="20"/>
              </w:rPr>
            </w:pPr>
            <w:r w:rsidRPr="00BA3112">
              <w:rPr>
                <w:sz w:val="20"/>
                <w:szCs w:val="20"/>
              </w:rPr>
              <w:t>Maintain County contribution to Other Post-Employment Benefits unfunded liability at .75%.</w:t>
            </w:r>
          </w:p>
          <w:p w14:paraId="1679CC3B" w14:textId="03708112" w:rsidR="00BA3112" w:rsidRDefault="00BA3112" w:rsidP="00BA3112">
            <w:pPr>
              <w:widowControl/>
              <w:numPr>
                <w:ilvl w:val="0"/>
                <w:numId w:val="1"/>
              </w:numPr>
              <w:overflowPunct w:val="0"/>
              <w:adjustRightInd/>
              <w:ind w:left="360" w:right="18"/>
              <w:jc w:val="both"/>
              <w:rPr>
                <w:sz w:val="20"/>
                <w:szCs w:val="20"/>
              </w:rPr>
            </w:pPr>
            <w:r w:rsidRPr="00BA3112">
              <w:rPr>
                <w:sz w:val="20"/>
                <w:szCs w:val="20"/>
              </w:rPr>
              <w:t>Commit allocation of $100,000 per fiscal year to GASB 54</w:t>
            </w:r>
            <w:r w:rsidRPr="00BA3112">
              <w:rPr>
                <w:spacing w:val="-12"/>
                <w:sz w:val="20"/>
                <w:szCs w:val="20"/>
              </w:rPr>
              <w:t xml:space="preserve"> </w:t>
            </w:r>
            <w:r w:rsidRPr="00BA3112">
              <w:rPr>
                <w:sz w:val="20"/>
                <w:szCs w:val="20"/>
              </w:rPr>
              <w:t>fund.</w:t>
            </w:r>
          </w:p>
          <w:bookmarkEnd w:id="7"/>
          <w:p w14:paraId="0E1437EE" w14:textId="38B25544" w:rsidR="00D31A2F" w:rsidRDefault="00D31A2F" w:rsidP="00D31A2F">
            <w:pPr>
              <w:widowControl/>
              <w:overflowPunct w:val="0"/>
              <w:adjustRightInd/>
              <w:ind w:right="18"/>
              <w:jc w:val="both"/>
              <w:rPr>
                <w:sz w:val="20"/>
                <w:szCs w:val="20"/>
              </w:rPr>
            </w:pPr>
          </w:p>
          <w:p w14:paraId="2C7DE733" w14:textId="751B4CAA" w:rsidR="00D31A2F" w:rsidRDefault="00D31A2F" w:rsidP="00D31A2F">
            <w:pPr>
              <w:widowControl/>
              <w:overflowPunct w:val="0"/>
              <w:adjustRightInd/>
              <w:ind w:right="18"/>
              <w:jc w:val="both"/>
              <w:rPr>
                <w:sz w:val="20"/>
                <w:szCs w:val="20"/>
              </w:rPr>
            </w:pPr>
          </w:p>
          <w:p w14:paraId="33591E5A" w14:textId="7CEE41A0" w:rsidR="00D31A2F" w:rsidRDefault="00D31A2F" w:rsidP="00D31A2F">
            <w:pPr>
              <w:widowControl/>
              <w:overflowPunct w:val="0"/>
              <w:adjustRightInd/>
              <w:ind w:right="18"/>
              <w:jc w:val="both"/>
              <w:rPr>
                <w:sz w:val="20"/>
                <w:szCs w:val="20"/>
              </w:rPr>
            </w:pPr>
          </w:p>
          <w:p w14:paraId="5B589CA5" w14:textId="77777777" w:rsidR="00D31A2F" w:rsidRPr="00BA3112" w:rsidRDefault="00D31A2F" w:rsidP="00D31A2F">
            <w:pPr>
              <w:widowControl/>
              <w:overflowPunct w:val="0"/>
              <w:adjustRightInd/>
              <w:ind w:right="18"/>
              <w:jc w:val="both"/>
              <w:rPr>
                <w:sz w:val="20"/>
                <w:szCs w:val="20"/>
              </w:rPr>
            </w:pPr>
          </w:p>
          <w:p w14:paraId="485AF768" w14:textId="77777777" w:rsidR="00BA3112" w:rsidRPr="00BA3112" w:rsidRDefault="00BA3112" w:rsidP="00007043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063F644E" w14:textId="68C2D016" w:rsidR="00BA3112" w:rsidRPr="00BA3112" w:rsidRDefault="00BA3112" w:rsidP="0000704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8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81411F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670A6C" w:rsidR="00506225" w:rsidRPr="004E6635" w:rsidRDefault="00506225" w:rsidP="009E298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407A75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4AB100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193374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7BBC0D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8E18DC3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00843C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9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1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2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3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bookmarkStart w:id="14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17DAD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6BBDBC5" w:rsidR="00677610" w:rsidRPr="004E6635" w:rsidRDefault="00CB25BB" w:rsidP="00FB774A">
            <w:pPr>
              <w:spacing w:before="120" w:after="120"/>
              <w:rPr>
                <w:rFonts w:cs="Arial"/>
              </w:rPr>
            </w:pPr>
            <w:r w:rsidRPr="00DD4336">
              <w:rPr>
                <w:rFonts w:cs="Arial"/>
                <w:sz w:val="22"/>
                <w:szCs w:val="22"/>
              </w:rPr>
              <w:t xml:space="preserve">The following actions are recommended to the Board of Supervisors:  1) </w:t>
            </w:r>
            <w:r>
              <w:rPr>
                <w:rFonts w:cs="Arial"/>
                <w:sz w:val="22"/>
                <w:szCs w:val="22"/>
              </w:rPr>
              <w:t>Discussion, direction and possible action</w:t>
            </w:r>
            <w:r w:rsidR="00FB774A">
              <w:rPr>
                <w:rFonts w:cs="Arial"/>
                <w:sz w:val="22"/>
                <w:szCs w:val="22"/>
              </w:rPr>
              <w:t xml:space="preserve"> regarding the</w:t>
            </w:r>
            <w:r>
              <w:rPr>
                <w:rFonts w:cs="Arial"/>
                <w:sz w:val="22"/>
                <w:szCs w:val="22"/>
              </w:rPr>
              <w:t xml:space="preserve"> Fiscal Year 202</w:t>
            </w:r>
            <w:r w:rsidR="00F56569">
              <w:rPr>
                <w:rFonts w:cs="Arial"/>
                <w:sz w:val="22"/>
                <w:szCs w:val="22"/>
              </w:rPr>
              <w:t>4</w:t>
            </w:r>
            <w:r w:rsidR="00FB774A">
              <w:rPr>
                <w:rFonts w:cs="Arial"/>
                <w:sz w:val="22"/>
                <w:szCs w:val="22"/>
              </w:rPr>
              <w:t>-2</w:t>
            </w:r>
            <w:r w:rsidR="00F56569">
              <w:rPr>
                <w:rFonts w:cs="Arial"/>
                <w:sz w:val="22"/>
                <w:szCs w:val="22"/>
              </w:rPr>
              <w:t xml:space="preserve">5 </w:t>
            </w:r>
            <w:r>
              <w:rPr>
                <w:rFonts w:cs="Arial"/>
                <w:sz w:val="22"/>
                <w:szCs w:val="22"/>
              </w:rPr>
              <w:t>Mid-Year Budget Review</w:t>
            </w:r>
            <w:r w:rsidR="00BA3112">
              <w:rPr>
                <w:rFonts w:cs="Arial"/>
                <w:sz w:val="22"/>
                <w:szCs w:val="22"/>
              </w:rPr>
              <w:t xml:space="preserve"> 2) Approve the FY 202</w:t>
            </w:r>
            <w:r w:rsidR="00F56569">
              <w:rPr>
                <w:rFonts w:cs="Arial"/>
                <w:sz w:val="22"/>
                <w:szCs w:val="22"/>
              </w:rPr>
              <w:t>5</w:t>
            </w:r>
            <w:r w:rsidR="00BA3112">
              <w:rPr>
                <w:rFonts w:cs="Arial"/>
                <w:sz w:val="22"/>
                <w:szCs w:val="22"/>
              </w:rPr>
              <w:t>-2</w:t>
            </w:r>
            <w:r w:rsidR="00F56569">
              <w:rPr>
                <w:rFonts w:cs="Arial"/>
                <w:sz w:val="22"/>
                <w:szCs w:val="22"/>
              </w:rPr>
              <w:t>6</w:t>
            </w:r>
            <w:r w:rsidR="00BA3112">
              <w:rPr>
                <w:rFonts w:cs="Arial"/>
                <w:sz w:val="22"/>
                <w:szCs w:val="22"/>
              </w:rPr>
              <w:t xml:space="preserve"> Budget Principles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E82558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) Approve FY 202</w:t>
            </w:r>
            <w:r w:rsidR="00F56569">
              <w:rPr>
                <w:rFonts w:cs="Arial"/>
                <w:sz w:val="22"/>
                <w:szCs w:val="22"/>
              </w:rPr>
              <w:t>5-26</w:t>
            </w:r>
            <w:r w:rsidRPr="00DD4336">
              <w:rPr>
                <w:rFonts w:cs="Arial"/>
                <w:sz w:val="22"/>
                <w:szCs w:val="22"/>
              </w:rPr>
              <w:t xml:space="preserve"> Budget Calendar</w:t>
            </w:r>
            <w:r>
              <w:rPr>
                <w:rFonts w:cs="Arial"/>
                <w:sz w:val="22"/>
                <w:szCs w:val="22"/>
              </w:rPr>
              <w:t xml:space="preserve"> (attached)</w:t>
            </w:r>
            <w:r w:rsidR="00E8255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bookmarkEnd w:id="1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40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718" w:hanging="360"/>
      </w:pPr>
    </w:lvl>
    <w:lvl w:ilvl="2">
      <w:numFmt w:val="bullet"/>
      <w:lvlText w:val="•"/>
      <w:lvlJc w:val="left"/>
      <w:pPr>
        <w:ind w:left="3496" w:hanging="360"/>
      </w:pPr>
    </w:lvl>
    <w:lvl w:ilvl="3">
      <w:numFmt w:val="bullet"/>
      <w:lvlText w:val="•"/>
      <w:lvlJc w:val="left"/>
      <w:pPr>
        <w:ind w:left="4274" w:hanging="360"/>
      </w:pPr>
    </w:lvl>
    <w:lvl w:ilvl="4">
      <w:numFmt w:val="bullet"/>
      <w:lvlText w:val="•"/>
      <w:lvlJc w:val="left"/>
      <w:pPr>
        <w:ind w:left="5052" w:hanging="360"/>
      </w:pPr>
    </w:lvl>
    <w:lvl w:ilvl="5">
      <w:numFmt w:val="bullet"/>
      <w:lvlText w:val="•"/>
      <w:lvlJc w:val="left"/>
      <w:pPr>
        <w:ind w:left="5830" w:hanging="360"/>
      </w:pPr>
    </w:lvl>
    <w:lvl w:ilvl="6">
      <w:numFmt w:val="bullet"/>
      <w:lvlText w:val="•"/>
      <w:lvlJc w:val="left"/>
      <w:pPr>
        <w:ind w:left="6608" w:hanging="360"/>
      </w:pPr>
    </w:lvl>
    <w:lvl w:ilvl="7">
      <w:numFmt w:val="bullet"/>
      <w:lvlText w:val="•"/>
      <w:lvlJc w:val="left"/>
      <w:pPr>
        <w:ind w:left="7386" w:hanging="360"/>
      </w:pPr>
    </w:lvl>
    <w:lvl w:ilvl="8">
      <w:numFmt w:val="bullet"/>
      <w:lvlText w:val="•"/>
      <w:lvlJc w:val="left"/>
      <w:pPr>
        <w:ind w:left="8164" w:hanging="360"/>
      </w:pPr>
    </w:lvl>
  </w:abstractNum>
  <w:num w:numId="1" w16cid:durableId="4448909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07043"/>
    <w:rsid w:val="0001198F"/>
    <w:rsid w:val="000212C8"/>
    <w:rsid w:val="0007686D"/>
    <w:rsid w:val="00096E88"/>
    <w:rsid w:val="000A484E"/>
    <w:rsid w:val="000D6B91"/>
    <w:rsid w:val="000F6904"/>
    <w:rsid w:val="00114788"/>
    <w:rsid w:val="001570A1"/>
    <w:rsid w:val="00182EBD"/>
    <w:rsid w:val="001F3E19"/>
    <w:rsid w:val="001F4378"/>
    <w:rsid w:val="00212F2B"/>
    <w:rsid w:val="002677F3"/>
    <w:rsid w:val="00270599"/>
    <w:rsid w:val="00280060"/>
    <w:rsid w:val="0029655A"/>
    <w:rsid w:val="002A08C1"/>
    <w:rsid w:val="00332B9B"/>
    <w:rsid w:val="003354D1"/>
    <w:rsid w:val="0034338E"/>
    <w:rsid w:val="00347C49"/>
    <w:rsid w:val="0035119D"/>
    <w:rsid w:val="00351A8D"/>
    <w:rsid w:val="003761D4"/>
    <w:rsid w:val="00396C4B"/>
    <w:rsid w:val="003C15FD"/>
    <w:rsid w:val="003F151A"/>
    <w:rsid w:val="00405BE2"/>
    <w:rsid w:val="004106A0"/>
    <w:rsid w:val="004200BE"/>
    <w:rsid w:val="0042183E"/>
    <w:rsid w:val="004242AC"/>
    <w:rsid w:val="00441197"/>
    <w:rsid w:val="004433C6"/>
    <w:rsid w:val="0046575D"/>
    <w:rsid w:val="004C3523"/>
    <w:rsid w:val="004E6635"/>
    <w:rsid w:val="00506225"/>
    <w:rsid w:val="00557998"/>
    <w:rsid w:val="0056511E"/>
    <w:rsid w:val="00593663"/>
    <w:rsid w:val="005C08E3"/>
    <w:rsid w:val="005C33EC"/>
    <w:rsid w:val="005D69E1"/>
    <w:rsid w:val="005F35D7"/>
    <w:rsid w:val="00610254"/>
    <w:rsid w:val="00620969"/>
    <w:rsid w:val="00630A78"/>
    <w:rsid w:val="006331AA"/>
    <w:rsid w:val="006376C3"/>
    <w:rsid w:val="00645B7E"/>
    <w:rsid w:val="00662F60"/>
    <w:rsid w:val="00677610"/>
    <w:rsid w:val="006B447C"/>
    <w:rsid w:val="007065DC"/>
    <w:rsid w:val="00737A1A"/>
    <w:rsid w:val="00740743"/>
    <w:rsid w:val="007C5C76"/>
    <w:rsid w:val="007F15ED"/>
    <w:rsid w:val="00826428"/>
    <w:rsid w:val="008514F8"/>
    <w:rsid w:val="00856B7C"/>
    <w:rsid w:val="00877DC5"/>
    <w:rsid w:val="00887B36"/>
    <w:rsid w:val="008A12F7"/>
    <w:rsid w:val="008B6F8B"/>
    <w:rsid w:val="009042C7"/>
    <w:rsid w:val="00935017"/>
    <w:rsid w:val="009668DA"/>
    <w:rsid w:val="009746DC"/>
    <w:rsid w:val="009A58CF"/>
    <w:rsid w:val="009B4DDF"/>
    <w:rsid w:val="009B5441"/>
    <w:rsid w:val="009C4B29"/>
    <w:rsid w:val="009E2986"/>
    <w:rsid w:val="009E7391"/>
    <w:rsid w:val="00A00118"/>
    <w:rsid w:val="00A1290D"/>
    <w:rsid w:val="00A14EC6"/>
    <w:rsid w:val="00A231FE"/>
    <w:rsid w:val="00A42C6B"/>
    <w:rsid w:val="00A62FA2"/>
    <w:rsid w:val="00A7441D"/>
    <w:rsid w:val="00A77903"/>
    <w:rsid w:val="00AB49C3"/>
    <w:rsid w:val="00AB4ED4"/>
    <w:rsid w:val="00AF26E5"/>
    <w:rsid w:val="00AF632F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2174"/>
    <w:rsid w:val="00B95ABF"/>
    <w:rsid w:val="00B97907"/>
    <w:rsid w:val="00BA0BD7"/>
    <w:rsid w:val="00BA3112"/>
    <w:rsid w:val="00C040CE"/>
    <w:rsid w:val="00C17DAD"/>
    <w:rsid w:val="00C35CB3"/>
    <w:rsid w:val="00C8022D"/>
    <w:rsid w:val="00C82D0F"/>
    <w:rsid w:val="00CA4F55"/>
    <w:rsid w:val="00CA51DF"/>
    <w:rsid w:val="00CB25BB"/>
    <w:rsid w:val="00CE42D0"/>
    <w:rsid w:val="00D07DC0"/>
    <w:rsid w:val="00D31A2F"/>
    <w:rsid w:val="00D33D82"/>
    <w:rsid w:val="00D62338"/>
    <w:rsid w:val="00D7096F"/>
    <w:rsid w:val="00D81E90"/>
    <w:rsid w:val="00D90693"/>
    <w:rsid w:val="00DE216E"/>
    <w:rsid w:val="00DE5996"/>
    <w:rsid w:val="00DF2C0D"/>
    <w:rsid w:val="00DF4076"/>
    <w:rsid w:val="00DF6B41"/>
    <w:rsid w:val="00E0300E"/>
    <w:rsid w:val="00E66BAF"/>
    <w:rsid w:val="00E82558"/>
    <w:rsid w:val="00EA12EF"/>
    <w:rsid w:val="00EE5C0A"/>
    <w:rsid w:val="00F12BE7"/>
    <w:rsid w:val="00F218B0"/>
    <w:rsid w:val="00F40862"/>
    <w:rsid w:val="00F56569"/>
    <w:rsid w:val="00F664F2"/>
    <w:rsid w:val="00F7332C"/>
    <w:rsid w:val="00F734C0"/>
    <w:rsid w:val="00F776A3"/>
    <w:rsid w:val="00F80820"/>
    <w:rsid w:val="00F9092E"/>
    <w:rsid w:val="00F97DCD"/>
    <w:rsid w:val="00FB774A"/>
    <w:rsid w:val="00FC1D0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3354D1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54B40E-B2E6-40C5-AEB0-4C7819CF54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497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4</cp:revision>
  <cp:lastPrinted>2025-02-20T22:46:00Z</cp:lastPrinted>
  <dcterms:created xsi:type="dcterms:W3CDTF">2025-02-20T21:43:00Z</dcterms:created>
  <dcterms:modified xsi:type="dcterms:W3CDTF">2025-02-21T00:07:00Z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