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053E6" w14:textId="77777777" w:rsidR="00756AD1" w:rsidRDefault="00756AD1" w:rsidP="00494FE4">
      <w:pPr>
        <w:jc w:val="center"/>
        <w:rPr>
          <w:rFonts w:cstheme="minorHAnsi"/>
          <w:sz w:val="23"/>
          <w:szCs w:val="23"/>
        </w:rPr>
      </w:pPr>
    </w:p>
    <w:p w14:paraId="5F45F99C" w14:textId="77777777" w:rsidR="00756AD1" w:rsidRPr="00A021F0" w:rsidRDefault="00756AD1" w:rsidP="00756AD1">
      <w:pPr>
        <w:rPr>
          <w:rFonts w:ascii="Times New Roman" w:hAnsi="Times New Roman" w:cs="Times New Roman"/>
          <w:color w:val="1B1B1B"/>
          <w:sz w:val="24"/>
          <w:szCs w:val="24"/>
          <w:shd w:val="clear" w:color="auto" w:fill="FFFFFF"/>
        </w:rPr>
      </w:pPr>
      <w:r w:rsidRPr="00A021F0">
        <w:rPr>
          <w:rFonts w:ascii="Times New Roman" w:hAnsi="Times New Roman" w:cs="Times New Roman"/>
          <w:color w:val="1B1B1B"/>
          <w:sz w:val="24"/>
          <w:szCs w:val="24"/>
          <w:shd w:val="clear" w:color="auto" w:fill="FFFFFF"/>
        </w:rPr>
        <w:t>March 17, 2025</w:t>
      </w:r>
    </w:p>
    <w:p w14:paraId="1A85C757" w14:textId="77777777" w:rsidR="00756AD1" w:rsidRPr="00A021F0" w:rsidRDefault="00756AD1" w:rsidP="00756AD1">
      <w:pPr>
        <w:spacing w:after="0"/>
        <w:rPr>
          <w:rFonts w:ascii="Times New Roman" w:hAnsi="Times New Roman" w:cs="Times New Roman"/>
          <w:color w:val="1B1B1B"/>
          <w:sz w:val="24"/>
          <w:szCs w:val="24"/>
          <w:shd w:val="clear" w:color="auto" w:fill="FFFFFF"/>
        </w:rPr>
      </w:pPr>
      <w:r w:rsidRPr="00A021F0">
        <w:rPr>
          <w:rFonts w:ascii="Times New Roman" w:hAnsi="Times New Roman" w:cs="Times New Roman"/>
          <w:color w:val="1B1B1B"/>
          <w:sz w:val="24"/>
          <w:szCs w:val="24"/>
          <w:shd w:val="clear" w:color="auto" w:fill="FFFFFF"/>
        </w:rPr>
        <w:t>Comments on proposed NWFP amendment</w:t>
      </w:r>
      <w:r w:rsidRPr="00A021F0">
        <w:rPr>
          <w:rFonts w:ascii="Times New Roman" w:hAnsi="Times New Roman" w:cs="Times New Roman"/>
          <w:color w:val="1B1B1B"/>
          <w:sz w:val="24"/>
          <w:szCs w:val="24"/>
        </w:rPr>
        <w:br/>
      </w:r>
      <w:r w:rsidRPr="00A021F0">
        <w:rPr>
          <w:rFonts w:ascii="Times New Roman" w:hAnsi="Times New Roman" w:cs="Times New Roman"/>
          <w:color w:val="1B1B1B"/>
          <w:sz w:val="24"/>
          <w:szCs w:val="24"/>
          <w:shd w:val="clear" w:color="auto" w:fill="FFFFFF"/>
        </w:rPr>
        <w:t>R6 - Pacific Northwest Region All Units</w:t>
      </w:r>
      <w:r w:rsidRPr="00A021F0">
        <w:rPr>
          <w:rFonts w:ascii="Times New Roman" w:hAnsi="Times New Roman" w:cs="Times New Roman"/>
          <w:color w:val="1B1B1B"/>
          <w:sz w:val="24"/>
          <w:szCs w:val="24"/>
        </w:rPr>
        <w:br/>
      </w:r>
      <w:r w:rsidRPr="00A021F0">
        <w:rPr>
          <w:rFonts w:ascii="Times New Roman" w:hAnsi="Times New Roman" w:cs="Times New Roman"/>
          <w:color w:val="1B1B1B"/>
          <w:sz w:val="24"/>
          <w:szCs w:val="24"/>
          <w:shd w:val="clear" w:color="auto" w:fill="FFFFFF"/>
        </w:rPr>
        <w:t>333 SW 1st Avenue PO Box 3623</w:t>
      </w:r>
      <w:r w:rsidRPr="00A021F0">
        <w:rPr>
          <w:rFonts w:ascii="Times New Roman" w:hAnsi="Times New Roman" w:cs="Times New Roman"/>
          <w:color w:val="1B1B1B"/>
          <w:sz w:val="24"/>
          <w:szCs w:val="24"/>
        </w:rPr>
        <w:br/>
      </w:r>
      <w:r w:rsidRPr="00A021F0">
        <w:rPr>
          <w:rFonts w:ascii="Times New Roman" w:hAnsi="Times New Roman" w:cs="Times New Roman"/>
          <w:color w:val="1B1B1B"/>
          <w:sz w:val="24"/>
          <w:szCs w:val="24"/>
          <w:shd w:val="clear" w:color="auto" w:fill="FFFFFF"/>
        </w:rPr>
        <w:t>Portland, OR, 97208-3623</w:t>
      </w:r>
    </w:p>
    <w:p w14:paraId="193D1D24" w14:textId="77777777" w:rsidR="00756AD1" w:rsidRPr="00A021F0" w:rsidRDefault="00756AD1" w:rsidP="00756AD1">
      <w:pPr>
        <w:rPr>
          <w:rFonts w:ascii="Times New Roman" w:hAnsi="Times New Roman" w:cs="Times New Roman"/>
          <w:sz w:val="24"/>
          <w:szCs w:val="24"/>
        </w:rPr>
      </w:pPr>
      <w:r w:rsidRPr="00A021F0">
        <w:rPr>
          <w:rFonts w:ascii="Times New Roman" w:hAnsi="Times New Roman" w:cs="Times New Roman"/>
          <w:color w:val="1B1B1B"/>
          <w:sz w:val="24"/>
          <w:szCs w:val="24"/>
          <w:shd w:val="clear" w:color="auto" w:fill="FFFFFF"/>
        </w:rPr>
        <w:t>SENT VIA EMAIL</w:t>
      </w:r>
    </w:p>
    <w:p w14:paraId="58939AF6" w14:textId="77777777" w:rsidR="00756AD1" w:rsidRPr="00A021F0" w:rsidRDefault="00756AD1" w:rsidP="00756AD1">
      <w:pPr>
        <w:rPr>
          <w:rFonts w:ascii="Times New Roman" w:hAnsi="Times New Roman" w:cs="Times New Roman"/>
          <w:b/>
          <w:bCs/>
          <w:sz w:val="24"/>
          <w:szCs w:val="24"/>
        </w:rPr>
      </w:pPr>
      <w:r w:rsidRPr="00A021F0">
        <w:rPr>
          <w:rFonts w:ascii="Times New Roman" w:hAnsi="Times New Roman" w:cs="Times New Roman"/>
          <w:b/>
          <w:bCs/>
          <w:sz w:val="24"/>
          <w:szCs w:val="24"/>
        </w:rPr>
        <w:t>Subject: County of Siskiyou Comments on the Draft Environmental Impact Statement for the Northwest Forest Plan Amendment</w:t>
      </w:r>
    </w:p>
    <w:p w14:paraId="07A7D089" w14:textId="46FC4C4B" w:rsidR="00756AD1" w:rsidRDefault="00756AD1" w:rsidP="00756AD1">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To Whom it May Concern: </w:t>
      </w:r>
    </w:p>
    <w:p w14:paraId="47875A9C" w14:textId="77777777" w:rsidR="00756AD1" w:rsidRPr="00A021F0" w:rsidRDefault="00756AD1" w:rsidP="00A021F0">
      <w:pPr>
        <w:pStyle w:val="NoSpacing"/>
        <w:rPr>
          <w:rFonts w:ascii="Times New Roman" w:hAnsi="Times New Roman" w:cs="Times New Roman"/>
          <w:sz w:val="24"/>
          <w:szCs w:val="24"/>
        </w:rPr>
      </w:pPr>
    </w:p>
    <w:p w14:paraId="00B1A804" w14:textId="050F8F53" w:rsidR="00FA4012" w:rsidRPr="00A021F0" w:rsidRDefault="00BA2D74" w:rsidP="00FA4012">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The Siskiyou County Board of Supervisors is </w:t>
      </w:r>
      <w:proofErr w:type="gramStart"/>
      <w:r w:rsidRPr="00A021F0">
        <w:rPr>
          <w:rFonts w:ascii="Times New Roman" w:hAnsi="Times New Roman" w:cs="Times New Roman"/>
          <w:sz w:val="24"/>
          <w:szCs w:val="24"/>
        </w:rPr>
        <w:t xml:space="preserve">submitting </w:t>
      </w:r>
      <w:r w:rsidR="00F07FF7" w:rsidRPr="00A021F0">
        <w:rPr>
          <w:rFonts w:ascii="Times New Roman" w:hAnsi="Times New Roman" w:cs="Times New Roman"/>
          <w:sz w:val="24"/>
          <w:szCs w:val="24"/>
        </w:rPr>
        <w:t xml:space="preserve"> formal</w:t>
      </w:r>
      <w:proofErr w:type="gramEnd"/>
      <w:r w:rsidR="00F07FF7" w:rsidRPr="00A021F0">
        <w:rPr>
          <w:rFonts w:ascii="Times New Roman" w:hAnsi="Times New Roman" w:cs="Times New Roman"/>
          <w:sz w:val="24"/>
          <w:szCs w:val="24"/>
        </w:rPr>
        <w:t xml:space="preserve"> </w:t>
      </w:r>
      <w:r w:rsidRPr="00A021F0">
        <w:rPr>
          <w:rFonts w:ascii="Times New Roman" w:hAnsi="Times New Roman" w:cs="Times New Roman"/>
          <w:sz w:val="24"/>
          <w:szCs w:val="24"/>
        </w:rPr>
        <w:t xml:space="preserve">comments </w:t>
      </w:r>
      <w:r w:rsidR="00F07FF7" w:rsidRPr="00A021F0">
        <w:rPr>
          <w:rFonts w:ascii="Times New Roman" w:hAnsi="Times New Roman" w:cs="Times New Roman"/>
          <w:sz w:val="24"/>
          <w:szCs w:val="24"/>
        </w:rPr>
        <w:t xml:space="preserve">on the </w:t>
      </w:r>
      <w:r w:rsidR="00FA4012" w:rsidRPr="00A021F0">
        <w:rPr>
          <w:rFonts w:ascii="Times New Roman" w:hAnsi="Times New Roman" w:cs="Times New Roman"/>
          <w:sz w:val="24"/>
          <w:szCs w:val="24"/>
        </w:rPr>
        <w:t xml:space="preserve">Forest Service’s </w:t>
      </w:r>
      <w:r w:rsidR="00DA56DE" w:rsidRPr="00A021F0">
        <w:rPr>
          <w:rFonts w:ascii="Times New Roman" w:hAnsi="Times New Roman" w:cs="Times New Roman"/>
          <w:sz w:val="24"/>
          <w:szCs w:val="24"/>
        </w:rPr>
        <w:t>Draft Environmental</w:t>
      </w:r>
      <w:r w:rsidR="002D14DE" w:rsidRPr="00A021F0">
        <w:rPr>
          <w:rFonts w:ascii="Times New Roman" w:hAnsi="Times New Roman" w:cs="Times New Roman"/>
          <w:sz w:val="24"/>
          <w:szCs w:val="24"/>
        </w:rPr>
        <w:t xml:space="preserve"> Impact Statement </w:t>
      </w:r>
      <w:r w:rsidR="009F0FDA" w:rsidRPr="00A021F0">
        <w:rPr>
          <w:rFonts w:ascii="Times New Roman" w:hAnsi="Times New Roman" w:cs="Times New Roman"/>
          <w:sz w:val="24"/>
          <w:szCs w:val="24"/>
        </w:rPr>
        <w:t xml:space="preserve">(DEIS) </w:t>
      </w:r>
      <w:r w:rsidR="002D14DE" w:rsidRPr="00A021F0">
        <w:rPr>
          <w:rFonts w:ascii="Times New Roman" w:hAnsi="Times New Roman" w:cs="Times New Roman"/>
          <w:sz w:val="24"/>
          <w:szCs w:val="24"/>
        </w:rPr>
        <w:t>for the</w:t>
      </w:r>
      <w:r w:rsidR="00FA4012" w:rsidRPr="00A021F0">
        <w:rPr>
          <w:rFonts w:ascii="Times New Roman" w:hAnsi="Times New Roman" w:cs="Times New Roman"/>
          <w:sz w:val="24"/>
          <w:szCs w:val="24"/>
        </w:rPr>
        <w:t xml:space="preserve"> Northwest Forest Plan</w:t>
      </w:r>
      <w:r w:rsidR="009F0FDA" w:rsidRPr="00A021F0">
        <w:rPr>
          <w:rFonts w:ascii="Times New Roman" w:hAnsi="Times New Roman" w:cs="Times New Roman"/>
          <w:sz w:val="24"/>
          <w:szCs w:val="24"/>
        </w:rPr>
        <w:t xml:space="preserve"> Amendment.</w:t>
      </w:r>
      <w:r w:rsidR="00FA4012" w:rsidRPr="00A021F0">
        <w:rPr>
          <w:rFonts w:ascii="Times New Roman" w:hAnsi="Times New Roman" w:cs="Times New Roman"/>
          <w:sz w:val="24"/>
          <w:szCs w:val="24"/>
        </w:rPr>
        <w:t xml:space="preserve"> </w:t>
      </w:r>
      <w:r w:rsidRPr="00A021F0">
        <w:rPr>
          <w:rFonts w:ascii="Times New Roman" w:hAnsi="Times New Roman" w:cs="Times New Roman"/>
          <w:sz w:val="24"/>
          <w:szCs w:val="24"/>
        </w:rPr>
        <w:t>As part of this Plan Amendment, t</w:t>
      </w:r>
      <w:r w:rsidR="00FA4012" w:rsidRPr="00A021F0">
        <w:rPr>
          <w:rFonts w:ascii="Times New Roman" w:hAnsi="Times New Roman" w:cs="Times New Roman"/>
          <w:sz w:val="24"/>
          <w:szCs w:val="24"/>
        </w:rPr>
        <w:t xml:space="preserve">he Forest Service should take </w:t>
      </w:r>
      <w:r w:rsidRPr="00A021F0">
        <w:rPr>
          <w:rFonts w:ascii="Times New Roman" w:hAnsi="Times New Roman" w:cs="Times New Roman"/>
          <w:sz w:val="24"/>
          <w:szCs w:val="24"/>
        </w:rPr>
        <w:t>every</w:t>
      </w:r>
      <w:r w:rsidR="00FA4012" w:rsidRPr="00A021F0">
        <w:rPr>
          <w:rFonts w:ascii="Times New Roman" w:hAnsi="Times New Roman" w:cs="Times New Roman"/>
          <w:sz w:val="24"/>
          <w:szCs w:val="24"/>
        </w:rPr>
        <w:t xml:space="preserve"> opportunity to improve the </w:t>
      </w:r>
      <w:r w:rsidR="000403A0" w:rsidRPr="00A021F0">
        <w:rPr>
          <w:rFonts w:ascii="Times New Roman" w:hAnsi="Times New Roman" w:cs="Times New Roman"/>
          <w:sz w:val="24"/>
          <w:szCs w:val="24"/>
        </w:rPr>
        <w:t xml:space="preserve">proactive </w:t>
      </w:r>
      <w:r w:rsidR="00FA4012" w:rsidRPr="00A021F0">
        <w:rPr>
          <w:rFonts w:ascii="Times New Roman" w:hAnsi="Times New Roman" w:cs="Times New Roman"/>
          <w:sz w:val="24"/>
          <w:szCs w:val="24"/>
        </w:rPr>
        <w:t xml:space="preserve">management of our federal lands to </w:t>
      </w:r>
      <w:r w:rsidR="00E87136" w:rsidRPr="00A021F0">
        <w:rPr>
          <w:rFonts w:ascii="Times New Roman" w:hAnsi="Times New Roman" w:cs="Times New Roman"/>
          <w:sz w:val="24"/>
          <w:szCs w:val="24"/>
        </w:rPr>
        <w:t>address both the need for amending the N</w:t>
      </w:r>
      <w:r w:rsidR="00D54B2F" w:rsidRPr="00A021F0">
        <w:rPr>
          <w:rFonts w:ascii="Times New Roman" w:hAnsi="Times New Roman" w:cs="Times New Roman"/>
          <w:sz w:val="24"/>
          <w:szCs w:val="24"/>
        </w:rPr>
        <w:t>orthwest Forest Plan (NWFP) and</w:t>
      </w:r>
      <w:r w:rsidR="00AB44A6" w:rsidRPr="00A021F0">
        <w:rPr>
          <w:rFonts w:ascii="Times New Roman" w:hAnsi="Times New Roman" w:cs="Times New Roman"/>
          <w:sz w:val="24"/>
          <w:szCs w:val="24"/>
        </w:rPr>
        <w:t xml:space="preserve"> the issue</w:t>
      </w:r>
      <w:r w:rsidR="00D54B2F" w:rsidRPr="00A021F0">
        <w:rPr>
          <w:rFonts w:ascii="Times New Roman" w:hAnsi="Times New Roman" w:cs="Times New Roman"/>
          <w:sz w:val="24"/>
          <w:szCs w:val="24"/>
        </w:rPr>
        <w:t xml:space="preserve">s </w:t>
      </w:r>
      <w:r w:rsidR="00927079" w:rsidRPr="00A021F0">
        <w:rPr>
          <w:rFonts w:ascii="Times New Roman" w:hAnsi="Times New Roman" w:cs="Times New Roman"/>
          <w:sz w:val="24"/>
          <w:szCs w:val="24"/>
        </w:rPr>
        <w:t xml:space="preserve">brought forward during the comment period. </w:t>
      </w:r>
    </w:p>
    <w:p w14:paraId="53844207" w14:textId="77777777" w:rsidR="00927079" w:rsidRPr="00A021F0" w:rsidRDefault="00927079" w:rsidP="00FA4012">
      <w:pPr>
        <w:pStyle w:val="NoSpacing"/>
        <w:rPr>
          <w:rFonts w:ascii="Times New Roman" w:hAnsi="Times New Roman" w:cs="Times New Roman"/>
          <w:sz w:val="24"/>
          <w:szCs w:val="24"/>
        </w:rPr>
      </w:pPr>
    </w:p>
    <w:p w14:paraId="2D0D7061" w14:textId="1FCBD2CB" w:rsidR="001E02FE" w:rsidRPr="00A021F0" w:rsidRDefault="00F07FF7"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As noted in our initial letter, Siskiyou County is home to five National Forests: the Klamath, Shasta-Trinity, Modoc, Six Rivers, and Rogue-Siskiyou National Forests. Together, these five National Forests comprise 60% of our county’s land area. The management of these forests has a profound and direct impact on our local communities and residents. This is further underscored in the socioeconomic analysis of the NWFP region (DEIS, Table 3-17), where Siskiyou County is categorized as having an "Extremely High" dependence on federal forest lands and associated industries.</w:t>
      </w:r>
    </w:p>
    <w:p w14:paraId="1F53E30D" w14:textId="77777777" w:rsidR="00F07FF7" w:rsidRPr="00A021F0" w:rsidRDefault="00F07FF7" w:rsidP="00E36F7F">
      <w:pPr>
        <w:pStyle w:val="NoSpacing"/>
        <w:rPr>
          <w:rFonts w:ascii="Times New Roman" w:hAnsi="Times New Roman" w:cs="Times New Roman"/>
          <w:sz w:val="24"/>
          <w:szCs w:val="24"/>
        </w:rPr>
      </w:pPr>
    </w:p>
    <w:p w14:paraId="56229E51" w14:textId="13522B0A" w:rsidR="00756AD1" w:rsidRDefault="00F07FF7" w:rsidP="00F07FF7">
      <w:pPr>
        <w:pStyle w:val="NoSpacing"/>
        <w:rPr>
          <w:rFonts w:ascii="Times New Roman" w:hAnsi="Times New Roman" w:cs="Times New Roman"/>
          <w:noProof/>
          <w:sz w:val="24"/>
          <w:szCs w:val="24"/>
        </w:rPr>
        <w:sectPr w:rsidR="00756AD1" w:rsidSect="00756A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docGrid w:linePitch="360"/>
        </w:sectPr>
      </w:pPr>
      <w:r w:rsidRPr="00A021F0">
        <w:rPr>
          <w:rFonts w:ascii="Times New Roman" w:hAnsi="Times New Roman" w:cs="Times New Roman"/>
          <w:noProof/>
          <w:sz w:val="24"/>
          <w:szCs w:val="24"/>
        </w:rPr>
        <w:t>The County, along with much of the Western U.S., continues to contend with</w:t>
      </w:r>
      <w:r w:rsidR="00BC508C" w:rsidRPr="00A021F0">
        <w:rPr>
          <w:rFonts w:ascii="Times New Roman" w:hAnsi="Times New Roman" w:cs="Times New Roman"/>
          <w:noProof/>
          <w:sz w:val="24"/>
          <w:szCs w:val="24"/>
        </w:rPr>
        <w:t xml:space="preserve"> increasing size and severity of</w:t>
      </w:r>
      <w:r w:rsidRPr="00A021F0">
        <w:rPr>
          <w:rFonts w:ascii="Times New Roman" w:hAnsi="Times New Roman" w:cs="Times New Roman"/>
          <w:noProof/>
          <w:sz w:val="24"/>
          <w:szCs w:val="24"/>
        </w:rPr>
        <w:t xml:space="preserve">catastrophic wildfires, which have devastated Northern California </w:t>
      </w:r>
      <w:r w:rsidR="00600D7C" w:rsidRPr="00A021F0">
        <w:rPr>
          <w:rFonts w:ascii="Times New Roman" w:hAnsi="Times New Roman" w:cs="Times New Roman"/>
          <w:noProof/>
          <w:sz w:val="24"/>
          <w:szCs w:val="24"/>
        </w:rPr>
        <w:t xml:space="preserve">communities </w:t>
      </w:r>
      <w:r w:rsidRPr="00A021F0">
        <w:rPr>
          <w:rFonts w:ascii="Times New Roman" w:hAnsi="Times New Roman" w:cs="Times New Roman"/>
          <w:noProof/>
          <w:sz w:val="24"/>
          <w:szCs w:val="24"/>
        </w:rPr>
        <w:t xml:space="preserve">nearly every year. Drought conditions, coupled with the decline in thinning and other forest management </w:t>
      </w:r>
      <w:r w:rsidR="00600D7C" w:rsidRPr="00A021F0">
        <w:rPr>
          <w:rFonts w:ascii="Times New Roman" w:hAnsi="Times New Roman" w:cs="Times New Roman"/>
          <w:noProof/>
          <w:sz w:val="24"/>
          <w:szCs w:val="24"/>
        </w:rPr>
        <w:t xml:space="preserve">maintenancer </w:t>
      </w:r>
      <w:r w:rsidRPr="00A021F0">
        <w:rPr>
          <w:rFonts w:ascii="Times New Roman" w:hAnsi="Times New Roman" w:cs="Times New Roman"/>
          <w:noProof/>
          <w:sz w:val="24"/>
          <w:szCs w:val="24"/>
        </w:rPr>
        <w:t>practices, have resulted in overcrowded forests vulnerable to insect infestations</w:t>
      </w:r>
      <w:r w:rsidR="0025634C" w:rsidRPr="00A021F0">
        <w:rPr>
          <w:rFonts w:ascii="Times New Roman" w:hAnsi="Times New Roman" w:cs="Times New Roman"/>
          <w:noProof/>
          <w:sz w:val="24"/>
          <w:szCs w:val="24"/>
        </w:rPr>
        <w:t>,</w:t>
      </w:r>
      <w:r w:rsidR="006777CD" w:rsidRPr="00A021F0">
        <w:rPr>
          <w:rFonts w:ascii="Times New Roman" w:hAnsi="Times New Roman" w:cs="Times New Roman"/>
          <w:noProof/>
          <w:sz w:val="24"/>
          <w:szCs w:val="24"/>
        </w:rPr>
        <w:t xml:space="preserve"> </w:t>
      </w:r>
      <w:r w:rsidR="00AB020E" w:rsidRPr="00A021F0">
        <w:rPr>
          <w:rFonts w:ascii="Times New Roman" w:hAnsi="Times New Roman" w:cs="Times New Roman"/>
          <w:noProof/>
          <w:sz w:val="24"/>
          <w:szCs w:val="24"/>
        </w:rPr>
        <w:t>f</w:t>
      </w:r>
      <w:r w:rsidR="006777CD" w:rsidRPr="00A021F0">
        <w:rPr>
          <w:rFonts w:ascii="Times New Roman" w:hAnsi="Times New Roman" w:cs="Times New Roman"/>
          <w:noProof/>
          <w:sz w:val="24"/>
          <w:szCs w:val="24"/>
        </w:rPr>
        <w:t>ire dominated</w:t>
      </w:r>
      <w:r w:rsidR="00080560" w:rsidRPr="00A021F0">
        <w:rPr>
          <w:rFonts w:ascii="Times New Roman" w:hAnsi="Times New Roman" w:cs="Times New Roman"/>
          <w:noProof/>
          <w:sz w:val="24"/>
          <w:szCs w:val="24"/>
        </w:rPr>
        <w:t xml:space="preserve"> </w:t>
      </w:r>
      <w:r w:rsidR="00AB020E" w:rsidRPr="00A021F0">
        <w:rPr>
          <w:rFonts w:ascii="Times New Roman" w:hAnsi="Times New Roman" w:cs="Times New Roman"/>
          <w:noProof/>
          <w:sz w:val="24"/>
          <w:szCs w:val="24"/>
        </w:rPr>
        <w:t>l</w:t>
      </w:r>
      <w:r w:rsidR="006777CD" w:rsidRPr="00A021F0">
        <w:rPr>
          <w:rFonts w:ascii="Times New Roman" w:hAnsi="Times New Roman" w:cs="Times New Roman"/>
          <w:noProof/>
          <w:sz w:val="24"/>
          <w:szCs w:val="24"/>
        </w:rPr>
        <w:t>andscape deforestation</w:t>
      </w:r>
      <w:r w:rsidR="00080560" w:rsidRPr="00A021F0">
        <w:rPr>
          <w:rFonts w:ascii="Times New Roman" w:hAnsi="Times New Roman" w:cs="Times New Roman"/>
          <w:noProof/>
          <w:sz w:val="24"/>
          <w:szCs w:val="24"/>
        </w:rPr>
        <w:t xml:space="preserve"> </w:t>
      </w:r>
      <w:r w:rsidR="00385186" w:rsidRPr="00A021F0">
        <w:rPr>
          <w:rFonts w:ascii="Times New Roman" w:hAnsi="Times New Roman" w:cs="Times New Roman"/>
          <w:noProof/>
          <w:sz w:val="24"/>
          <w:szCs w:val="24"/>
        </w:rPr>
        <w:t xml:space="preserve">and </w:t>
      </w:r>
      <w:r w:rsidR="00080560" w:rsidRPr="00A021F0">
        <w:rPr>
          <w:rFonts w:ascii="Times New Roman" w:hAnsi="Times New Roman" w:cs="Times New Roman"/>
          <w:noProof/>
          <w:sz w:val="24"/>
          <w:szCs w:val="24"/>
        </w:rPr>
        <w:t xml:space="preserve">hydrologic stream </w:t>
      </w:r>
      <w:r w:rsidR="00385186" w:rsidRPr="00A021F0">
        <w:rPr>
          <w:rFonts w:ascii="Times New Roman" w:hAnsi="Times New Roman" w:cs="Times New Roman"/>
          <w:noProof/>
          <w:sz w:val="24"/>
          <w:szCs w:val="24"/>
        </w:rPr>
        <w:t xml:space="preserve">flow </w:t>
      </w:r>
      <w:r w:rsidR="00080560" w:rsidRPr="00A021F0">
        <w:rPr>
          <w:rFonts w:ascii="Times New Roman" w:hAnsi="Times New Roman" w:cs="Times New Roman"/>
          <w:noProof/>
          <w:sz w:val="24"/>
          <w:szCs w:val="24"/>
        </w:rPr>
        <w:t>dysfunction</w:t>
      </w:r>
      <w:r w:rsidRPr="00A021F0">
        <w:rPr>
          <w:rFonts w:ascii="Times New Roman" w:hAnsi="Times New Roman" w:cs="Times New Roman"/>
          <w:noProof/>
          <w:sz w:val="24"/>
          <w:szCs w:val="24"/>
        </w:rPr>
        <w:t>.</w:t>
      </w:r>
      <w:r w:rsidR="009A60AD" w:rsidRPr="00A021F0">
        <w:rPr>
          <w:rFonts w:ascii="Times New Roman" w:hAnsi="Times New Roman" w:cs="Times New Roman"/>
          <w:noProof/>
          <w:sz w:val="24"/>
          <w:szCs w:val="24"/>
        </w:rPr>
        <w:t xml:space="preserve"> </w:t>
      </w:r>
      <w:r w:rsidRPr="00A021F0">
        <w:rPr>
          <w:rFonts w:ascii="Times New Roman" w:hAnsi="Times New Roman" w:cs="Times New Roman"/>
          <w:noProof/>
          <w:sz w:val="24"/>
          <w:szCs w:val="24"/>
        </w:rPr>
        <w:t xml:space="preserve">These factors contribute directly to the alarming escalation in both the frequency and severity of wildfires. In 2010, it was estimated that the Sierra forests contained an average of 400 trees per acre—far more than the 70 trees per acre present before the Gold Rush. Excessive tree density is a significant driver of wildfire intensity, and only seven percent of annual growth is currently removed through thinning and harvesting. The resulting catastrophic wildfires severely impact Siskiyou County's landscape, wildlife, water quality, economy, </w:t>
      </w:r>
      <w:r w:rsidR="00AB020E" w:rsidRPr="00A021F0">
        <w:rPr>
          <w:rFonts w:ascii="Times New Roman" w:hAnsi="Times New Roman" w:cs="Times New Roman"/>
          <w:noProof/>
          <w:sz w:val="24"/>
          <w:szCs w:val="24"/>
        </w:rPr>
        <w:t>and communties</w:t>
      </w:r>
      <w:r w:rsidRPr="00A021F0">
        <w:rPr>
          <w:rFonts w:ascii="Times New Roman" w:hAnsi="Times New Roman" w:cs="Times New Roman"/>
          <w:noProof/>
          <w:sz w:val="24"/>
          <w:szCs w:val="24"/>
        </w:rPr>
        <w:t>. Furthermore, these fires necessitate over $1 billion in taxpayer funds annually to combat, consuming more than 50% of the Forest Service’s budget.</w:t>
      </w:r>
      <w:r w:rsidR="00E20FAE" w:rsidRPr="00A021F0">
        <w:rPr>
          <w:rFonts w:ascii="Times New Roman" w:hAnsi="Times New Roman" w:cs="Times New Roman"/>
          <w:noProof/>
          <w:sz w:val="24"/>
          <w:szCs w:val="24"/>
        </w:rPr>
        <w:t xml:space="preserve"> </w:t>
      </w:r>
      <w:r w:rsidR="00AB020E" w:rsidRPr="00A021F0">
        <w:rPr>
          <w:rFonts w:ascii="Times New Roman" w:hAnsi="Times New Roman" w:cs="Times New Roman"/>
          <w:noProof/>
          <w:sz w:val="24"/>
          <w:szCs w:val="24"/>
        </w:rPr>
        <w:t>In addition</w:t>
      </w:r>
      <w:r w:rsidR="00975394" w:rsidRPr="00A021F0">
        <w:rPr>
          <w:rFonts w:ascii="Times New Roman" w:hAnsi="Times New Roman" w:cs="Times New Roman"/>
          <w:noProof/>
          <w:sz w:val="24"/>
          <w:szCs w:val="24"/>
        </w:rPr>
        <w:t xml:space="preserve">, the cost of wildfire in Siskiyou County over </w:t>
      </w:r>
    </w:p>
    <w:p w14:paraId="06B694C7" w14:textId="78B50EAB" w:rsidR="00F07FF7" w:rsidRPr="00A021F0" w:rsidRDefault="00975394" w:rsidP="00F07FF7">
      <w:pPr>
        <w:pStyle w:val="NoSpacing"/>
        <w:rPr>
          <w:rFonts w:ascii="Times New Roman" w:hAnsi="Times New Roman" w:cs="Times New Roman"/>
          <w:noProof/>
          <w:sz w:val="24"/>
          <w:szCs w:val="24"/>
        </w:rPr>
      </w:pPr>
      <w:r w:rsidRPr="00A021F0">
        <w:rPr>
          <w:rFonts w:ascii="Times New Roman" w:hAnsi="Times New Roman" w:cs="Times New Roman"/>
          <w:noProof/>
          <w:sz w:val="24"/>
          <w:szCs w:val="24"/>
        </w:rPr>
        <w:lastRenderedPageBreak/>
        <w:t xml:space="preserve">the last six years has been hundreds of millions of dollars in fire suppression, lost timber, and lost critical infrastructure. </w:t>
      </w:r>
    </w:p>
    <w:p w14:paraId="2576431A" w14:textId="77777777" w:rsidR="00F07FF7" w:rsidRPr="00A021F0" w:rsidRDefault="00F07FF7" w:rsidP="00F07FF7">
      <w:pPr>
        <w:pStyle w:val="NoSpacing"/>
        <w:rPr>
          <w:rFonts w:ascii="Times New Roman" w:hAnsi="Times New Roman" w:cs="Times New Roman"/>
          <w:noProof/>
          <w:sz w:val="24"/>
          <w:szCs w:val="24"/>
        </w:rPr>
      </w:pPr>
    </w:p>
    <w:p w14:paraId="44F907C0" w14:textId="0D041556" w:rsidR="00F07FF7" w:rsidRPr="00A021F0" w:rsidRDefault="00F07FF7" w:rsidP="00F07FF7">
      <w:pPr>
        <w:pStyle w:val="NoSpacing"/>
        <w:rPr>
          <w:rFonts w:ascii="Times New Roman" w:hAnsi="Times New Roman" w:cs="Times New Roman"/>
          <w:noProof/>
          <w:sz w:val="24"/>
          <w:szCs w:val="24"/>
        </w:rPr>
      </w:pPr>
      <w:r w:rsidRPr="00A021F0">
        <w:rPr>
          <w:rFonts w:ascii="Times New Roman" w:hAnsi="Times New Roman" w:cs="Times New Roman"/>
          <w:noProof/>
          <w:sz w:val="24"/>
          <w:szCs w:val="24"/>
        </w:rPr>
        <w:t xml:space="preserve">The County’s </w:t>
      </w:r>
      <w:r w:rsidR="002344E1" w:rsidRPr="00A021F0">
        <w:rPr>
          <w:rFonts w:ascii="Times New Roman" w:hAnsi="Times New Roman" w:cs="Times New Roman"/>
          <w:noProof/>
          <w:sz w:val="24"/>
          <w:szCs w:val="24"/>
        </w:rPr>
        <w:t xml:space="preserve">public land </w:t>
      </w:r>
      <w:r w:rsidRPr="00A021F0">
        <w:rPr>
          <w:rFonts w:ascii="Times New Roman" w:hAnsi="Times New Roman" w:cs="Times New Roman"/>
          <w:noProof/>
          <w:sz w:val="24"/>
          <w:szCs w:val="24"/>
        </w:rPr>
        <w:t xml:space="preserve">timber </w:t>
      </w:r>
      <w:r w:rsidR="003555C1" w:rsidRPr="00A021F0">
        <w:rPr>
          <w:rFonts w:ascii="Times New Roman" w:hAnsi="Times New Roman" w:cs="Times New Roman"/>
          <w:noProof/>
          <w:sz w:val="24"/>
          <w:szCs w:val="24"/>
        </w:rPr>
        <w:t xml:space="preserve">supply </w:t>
      </w:r>
      <w:r w:rsidRPr="00A021F0">
        <w:rPr>
          <w:rFonts w:ascii="Times New Roman" w:hAnsi="Times New Roman" w:cs="Times New Roman"/>
          <w:noProof/>
          <w:sz w:val="24"/>
          <w:szCs w:val="24"/>
        </w:rPr>
        <w:t xml:space="preserve"> has  experienced a drastic decline in recent decades</w:t>
      </w:r>
      <w:r w:rsidR="003555C1" w:rsidRPr="00A021F0">
        <w:rPr>
          <w:rFonts w:ascii="Times New Roman" w:hAnsi="Times New Roman" w:cs="Times New Roman"/>
          <w:noProof/>
          <w:sz w:val="24"/>
          <w:szCs w:val="24"/>
        </w:rPr>
        <w:t xml:space="preserve"> and not met any target</w:t>
      </w:r>
      <w:r w:rsidR="00975394" w:rsidRPr="00A021F0">
        <w:rPr>
          <w:rFonts w:ascii="Times New Roman" w:hAnsi="Times New Roman" w:cs="Times New Roman"/>
          <w:noProof/>
          <w:sz w:val="24"/>
          <w:szCs w:val="24"/>
        </w:rPr>
        <w:t>s as outlined on the NWFP, nor what is needed for economic stability.</w:t>
      </w:r>
      <w:r w:rsidRPr="00A021F0">
        <w:rPr>
          <w:rFonts w:ascii="Times New Roman" w:hAnsi="Times New Roman" w:cs="Times New Roman"/>
          <w:noProof/>
          <w:sz w:val="24"/>
          <w:szCs w:val="24"/>
        </w:rPr>
        <w:t xml:space="preserve"> Between 1984 and 1988, Siskiyou County's average annual timber harvest was 538 million board feet, 50% of which came from federal lands. By contrast, between 2004 and 2008, following the federal listing of the Northern Spotted Owl as endangered in 1994, the annual timber harvest had dropped to an average of 208 million board feet, with only 18% derived from federal lands. In 1990, the County had 871 wood products manufacturing jobs across 14 facilities, with wood products accounting for 78% of local manufacturing employment. By 2008, that number had fallen to 355 jobs at seven facilities, with wood products now representing just 42% of manufacturing employment.</w:t>
      </w:r>
    </w:p>
    <w:p w14:paraId="20AB1948" w14:textId="77777777" w:rsidR="00F07FF7" w:rsidRPr="00A021F0" w:rsidRDefault="00F07FF7" w:rsidP="00F07FF7">
      <w:pPr>
        <w:pStyle w:val="NoSpacing"/>
        <w:rPr>
          <w:rFonts w:ascii="Times New Roman" w:hAnsi="Times New Roman" w:cs="Times New Roman"/>
          <w:noProof/>
          <w:sz w:val="24"/>
          <w:szCs w:val="24"/>
        </w:rPr>
      </w:pPr>
    </w:p>
    <w:p w14:paraId="452B8727" w14:textId="71E37EB6" w:rsidR="003C5354" w:rsidRDefault="00F07FF7" w:rsidP="00F07FF7">
      <w:pPr>
        <w:pStyle w:val="NoSpacing"/>
        <w:rPr>
          <w:rFonts w:ascii="Times New Roman" w:hAnsi="Times New Roman" w:cs="Times New Roman"/>
          <w:noProof/>
          <w:sz w:val="24"/>
          <w:szCs w:val="24"/>
        </w:rPr>
      </w:pPr>
      <w:r w:rsidRPr="00A021F0">
        <w:rPr>
          <w:rFonts w:ascii="Times New Roman" w:hAnsi="Times New Roman" w:cs="Times New Roman"/>
          <w:noProof/>
          <w:sz w:val="24"/>
          <w:szCs w:val="24"/>
        </w:rPr>
        <w:t>Our comments on the DEIS aim to improve the conditions of our forests, our residents, and our communities.</w:t>
      </w:r>
      <w:r w:rsidR="003C5354">
        <w:rPr>
          <w:rFonts w:ascii="Times New Roman" w:hAnsi="Times New Roman" w:cs="Times New Roman"/>
          <w:noProof/>
          <w:sz w:val="24"/>
          <w:szCs w:val="24"/>
        </w:rPr>
        <w:t xml:space="preserve"> Below are general comments aimed to address our biggest concerns and how to address them. Our further comments focus on </w:t>
      </w:r>
      <w:r w:rsidRPr="00A021F0">
        <w:rPr>
          <w:rFonts w:ascii="Times New Roman" w:hAnsi="Times New Roman" w:cs="Times New Roman"/>
          <w:noProof/>
          <w:sz w:val="24"/>
          <w:szCs w:val="24"/>
        </w:rPr>
        <w:t>each need identified in the DEIS</w:t>
      </w:r>
      <w:r w:rsidR="003C5354">
        <w:rPr>
          <w:rFonts w:ascii="Times New Roman" w:hAnsi="Times New Roman" w:cs="Times New Roman"/>
          <w:noProof/>
          <w:sz w:val="24"/>
          <w:szCs w:val="24"/>
        </w:rPr>
        <w:t xml:space="preserve">, and providing </w:t>
      </w:r>
      <w:r w:rsidRPr="00A021F0">
        <w:rPr>
          <w:rFonts w:ascii="Times New Roman" w:hAnsi="Times New Roman" w:cs="Times New Roman"/>
          <w:noProof/>
          <w:sz w:val="24"/>
          <w:szCs w:val="24"/>
        </w:rPr>
        <w:t>specific feedback on how well the proposed alternatives address the unique challenges faced by Siskiyou County. In reviewing the DEIS, it is evident that no single alternative fully addresses our concerns. Instead, a hybrid approach—combining elements of Alternatives B and D—would offer the necessary flexibility to address the diverse needs of our National Forests.</w:t>
      </w:r>
      <w:r w:rsidR="00975394" w:rsidRPr="00A021F0">
        <w:rPr>
          <w:rFonts w:ascii="Times New Roman" w:hAnsi="Times New Roman" w:cs="Times New Roman"/>
          <w:noProof/>
          <w:sz w:val="24"/>
          <w:szCs w:val="24"/>
        </w:rPr>
        <w:t xml:space="preserve"> </w:t>
      </w:r>
    </w:p>
    <w:p w14:paraId="62B4E2EE" w14:textId="77777777" w:rsidR="00756AD1" w:rsidRDefault="00756AD1" w:rsidP="00F07FF7">
      <w:pPr>
        <w:pStyle w:val="NoSpacing"/>
        <w:rPr>
          <w:rFonts w:ascii="Times New Roman" w:hAnsi="Times New Roman" w:cs="Times New Roman"/>
          <w:noProof/>
          <w:sz w:val="24"/>
          <w:szCs w:val="24"/>
        </w:rPr>
      </w:pPr>
    </w:p>
    <w:p w14:paraId="33752E02" w14:textId="70B344C1" w:rsidR="00756AD1" w:rsidRPr="00A021F0" w:rsidRDefault="003C5354" w:rsidP="00A021F0">
      <w:pPr>
        <w:pStyle w:val="NoSpacing"/>
        <w:rPr>
          <w:rFonts w:ascii="Times New Roman" w:hAnsi="Times New Roman" w:cs="Times New Roman"/>
          <w:b/>
          <w:bCs/>
          <w:noProof/>
          <w:sz w:val="24"/>
          <w:szCs w:val="24"/>
          <w:u w:val="single"/>
        </w:rPr>
      </w:pPr>
      <w:r w:rsidRPr="00A021F0">
        <w:rPr>
          <w:rFonts w:ascii="Times New Roman" w:hAnsi="Times New Roman" w:cs="Times New Roman"/>
          <w:b/>
          <w:bCs/>
          <w:noProof/>
          <w:sz w:val="24"/>
          <w:szCs w:val="24"/>
          <w:u w:val="single"/>
        </w:rPr>
        <w:t>General Comments on the DEIS:</w:t>
      </w:r>
      <w:r w:rsidR="00756AD1">
        <w:rPr>
          <w:b/>
          <w:bCs/>
          <w:noProof/>
          <w:u w:val="single"/>
        </w:rPr>
        <w:t xml:space="preserve"> </w:t>
      </w:r>
    </w:p>
    <w:p w14:paraId="6A37F48A" w14:textId="77777777" w:rsidR="00975394" w:rsidRPr="00A021F0" w:rsidRDefault="00975394" w:rsidP="00975394">
      <w:pPr>
        <w:pStyle w:val="NormalWeb"/>
      </w:pPr>
      <w:r w:rsidRPr="00A021F0">
        <w:rPr>
          <w:noProof/>
        </w:rPr>
        <w:t xml:space="preserve">It is important to recognize that </w:t>
      </w:r>
      <w:r w:rsidRPr="00A021F0">
        <w:t>while the draft amendment proposes improvements in forest management, there are key issues that must be addressed for it to be effective. These concerns include:</w:t>
      </w:r>
    </w:p>
    <w:p w14:paraId="1CEA1F44" w14:textId="7DECD1B5" w:rsidR="00975394" w:rsidRPr="00A021F0" w:rsidRDefault="00975394" w:rsidP="00A021F0">
      <w:pPr>
        <w:pStyle w:val="NormalWeb"/>
      </w:pPr>
      <w:r w:rsidRPr="00A021F0">
        <w:rPr>
          <w:rStyle w:val="Strong"/>
          <w:rFonts w:eastAsiaTheme="majorEastAsia"/>
        </w:rPr>
        <w:t>Survey &amp; Manage Standards</w:t>
      </w:r>
      <w:r w:rsidRPr="00A021F0">
        <w:t>: The Survey &amp; Manage standards, originally designed to protect over 300 species dependent on late successional forests, are now outdated. With the expansion of the Late Successional Reserve (LSR) network and the proposal to manage an additional 1.3 million acres of mature forests like LSR, these standards limit active forest management, especially in fire-prone areas. Adhering to these standards prevents necessary thinning and fuel reduction, which exacerbates fire risks. These standards should be removed to allow more proactive forest management.</w:t>
      </w:r>
    </w:p>
    <w:p w14:paraId="3625AB76" w14:textId="77777777" w:rsidR="00975394" w:rsidRPr="00A021F0" w:rsidRDefault="00975394" w:rsidP="00A021F0">
      <w:pPr>
        <w:pStyle w:val="NormalWeb"/>
      </w:pPr>
      <w:r w:rsidRPr="00A021F0">
        <w:rPr>
          <w:rStyle w:val="Strong"/>
          <w:rFonts w:eastAsiaTheme="majorEastAsia"/>
        </w:rPr>
        <w:t>Timber Production</w:t>
      </w:r>
      <w:r w:rsidRPr="00A021F0">
        <w:t xml:space="preserve">: The amendment further limits the amount of land designated for timber production. Specifically, it reduces the Moist Matrix land base by transitioning over 1.3 million acres of "moist mature and old growth" forests into quasi-LSRs. These areas were previously designated for timber production but would now be managed similarly to LSRs, restricting the potential for harvesting. The amendment must clarify that timber production remains the primary focus for </w:t>
      </w:r>
      <w:proofErr w:type="gramStart"/>
      <w:r w:rsidRPr="00A021F0">
        <w:t>Young</w:t>
      </w:r>
      <w:proofErr w:type="gramEnd"/>
      <w:r w:rsidRPr="00A021F0">
        <w:t xml:space="preserve"> Moist Matrix stands to maintain a sustainable timber supply and economic benefits.</w:t>
      </w:r>
    </w:p>
    <w:p w14:paraId="5E2F9114" w14:textId="77777777" w:rsidR="00975394" w:rsidRPr="00A021F0" w:rsidRDefault="00975394" w:rsidP="00A021F0">
      <w:pPr>
        <w:pStyle w:val="NormalWeb"/>
      </w:pPr>
      <w:r w:rsidRPr="00A021F0">
        <w:rPr>
          <w:rStyle w:val="Strong"/>
          <w:rFonts w:eastAsiaTheme="majorEastAsia"/>
        </w:rPr>
        <w:t>Dry Forest Management</w:t>
      </w:r>
      <w:r w:rsidRPr="00A021F0">
        <w:t xml:space="preserve">: The proposed changes to Dry Forest management may inhibit long-term timber production. The amendment's desired conditions call for the presence of large, old trees and the absence of small, young trees in the surrounding areas. This approach, which focuses on maintaining large trees and conducting </w:t>
      </w:r>
      <w:proofErr w:type="gramStart"/>
      <w:r w:rsidRPr="00A021F0">
        <w:t>periodic</w:t>
      </w:r>
      <w:proofErr w:type="gramEnd"/>
      <w:r w:rsidRPr="00A021F0">
        <w:t xml:space="preserve"> controlled burns, is intended to </w:t>
      </w:r>
      <w:r w:rsidRPr="00A021F0">
        <w:lastRenderedPageBreak/>
        <w:t>reduce hazardous fuel loads. However, this strategy could limit the ability of these forests to provide a sustainable timber supply, as it may prevent regeneration of younger trees, which are necessary for future harvests.</w:t>
      </w:r>
    </w:p>
    <w:p w14:paraId="61DD837B" w14:textId="77777777" w:rsidR="00975394" w:rsidRPr="00A021F0" w:rsidRDefault="00975394" w:rsidP="00A021F0">
      <w:pPr>
        <w:pStyle w:val="NormalWeb"/>
      </w:pPr>
      <w:r w:rsidRPr="00A021F0">
        <w:rPr>
          <w:rStyle w:val="Strong"/>
          <w:rFonts w:eastAsiaTheme="majorEastAsia"/>
        </w:rPr>
        <w:t>Sustained Yield</w:t>
      </w:r>
      <w:r w:rsidRPr="00A021F0">
        <w:t>: The amendment proposes modifications that reduce the available land base for timber production to approximately 5% of the National Forest System (NFS) lands. While the amendment includes provisions for thinning and forest health management, it decreases the acreage designated for timber harvest, particularly in moist forests. To offset this loss, the Forest Service should consider redesignating parts of the existing LSR as Matrix lands, which would make them available for sustainable timber production.</w:t>
      </w:r>
    </w:p>
    <w:p w14:paraId="0A09F003" w14:textId="77777777" w:rsidR="00975394" w:rsidRPr="00A021F0" w:rsidRDefault="00975394" w:rsidP="00A021F0">
      <w:pPr>
        <w:pStyle w:val="NormalWeb"/>
      </w:pPr>
      <w:r w:rsidRPr="00A021F0">
        <w:rPr>
          <w:rStyle w:val="Strong"/>
          <w:rFonts w:eastAsiaTheme="majorEastAsia"/>
        </w:rPr>
        <w:t>Adaptive Management Areas (AMAs)</w:t>
      </w:r>
      <w:r w:rsidRPr="00A021F0">
        <w:t>: The original intent for AMAs was to test new forest management techniques, but this goal has not been fully realized. The amendment should transition AMAs to the Matrix land use allocation (LUA) for timber production, which would help offset the loss of lands available for timber harvest due to the transition of lands to quasi-LSR status.</w:t>
      </w:r>
    </w:p>
    <w:p w14:paraId="3A494CE7" w14:textId="77777777" w:rsidR="00975394" w:rsidRPr="00A021F0" w:rsidRDefault="00975394" w:rsidP="00A021F0">
      <w:pPr>
        <w:pStyle w:val="NormalWeb"/>
      </w:pPr>
      <w:r w:rsidRPr="00A021F0">
        <w:rPr>
          <w:rStyle w:val="Strong"/>
          <w:rFonts w:eastAsiaTheme="majorEastAsia"/>
        </w:rPr>
        <w:t>Timber Salvage</w:t>
      </w:r>
      <w:r w:rsidRPr="00A021F0">
        <w:t>: The proposed amendment prohibits any timber salvage in LSRs following natural disasters, such as wildfires. Salvaging timber after such events is a critical tool for accelerating recovery of forests, especially in fire-prone areas. Salvage operations help mitigate climate change by preventing the carbon stored in dead trees from being released into the atmosphere. The Forest Service should reconsider this prohibition and allow salvage operations as part of post-fire recovery efforts.</w:t>
      </w:r>
    </w:p>
    <w:p w14:paraId="2917FB08" w14:textId="77777777" w:rsidR="00975394" w:rsidRPr="00A021F0" w:rsidRDefault="00975394" w:rsidP="00A021F0">
      <w:pPr>
        <w:pStyle w:val="NormalWeb"/>
      </w:pPr>
      <w:r w:rsidRPr="00A021F0">
        <w:rPr>
          <w:rStyle w:val="Strong"/>
          <w:rFonts w:eastAsiaTheme="majorEastAsia"/>
        </w:rPr>
        <w:t>Wildfire Management</w:t>
      </w:r>
      <w:r w:rsidRPr="00A021F0">
        <w:t xml:space="preserve">: The amendment includes provisions for “unplanned” ignitions to achieve desired forest conditions, which is highly concerning. While prescribed fire is an effective tool for hazardous fuel reduction, unplanned ignitions during the fire season can pose serious risks to communities and public health. The Forest Service should adopt a policy that prioritizes aggressive wildfire suppression during the fire season, regardless of land use allocations, to protect </w:t>
      </w:r>
      <w:proofErr w:type="gramStart"/>
      <w:r w:rsidRPr="00A021F0">
        <w:t>local residents</w:t>
      </w:r>
      <w:proofErr w:type="gramEnd"/>
      <w:r w:rsidRPr="00A021F0">
        <w:t xml:space="preserve"> and infrastructure.</w:t>
      </w:r>
    </w:p>
    <w:p w14:paraId="45B6EA58" w14:textId="77777777" w:rsidR="00EF3244" w:rsidRDefault="00975394" w:rsidP="00A021F0">
      <w:pPr>
        <w:pStyle w:val="NormalWeb"/>
      </w:pPr>
      <w:r w:rsidRPr="00A021F0">
        <w:rPr>
          <w:rStyle w:val="Strong"/>
          <w:rFonts w:eastAsiaTheme="majorEastAsia"/>
        </w:rPr>
        <w:t>Timber Revenue and County Services</w:t>
      </w:r>
      <w:r w:rsidRPr="00EF3244">
        <w:t xml:space="preserve">: The amendment increases the number of acres treated but decreases the timber volume per acre, which may diminish the economic value of timber harvests. This is particularly </w:t>
      </w:r>
      <w:proofErr w:type="gramStart"/>
      <w:r w:rsidRPr="00EF3244">
        <w:t>concerning for</w:t>
      </w:r>
      <w:proofErr w:type="gramEnd"/>
      <w:r w:rsidRPr="00EF3244">
        <w:t xml:space="preserve"> rural counties, where timber revenue is essential for funding public services. The Forest Service must reassess the assumptions and calculations behind these changes to ensure that the amendment supports a sustainable timber supply that benefits local economies</w:t>
      </w:r>
      <w:r w:rsidR="00EF3244">
        <w:t>.</w:t>
      </w:r>
    </w:p>
    <w:p w14:paraId="18876786" w14:textId="298C2D8C" w:rsidR="00F07FF7" w:rsidRPr="00756AD1" w:rsidRDefault="00EF3244" w:rsidP="00A021F0">
      <w:pPr>
        <w:pStyle w:val="NormalWeb"/>
        <w:rPr>
          <w:b/>
          <w:bCs/>
        </w:rPr>
      </w:pPr>
      <w:r w:rsidRPr="00EF3244">
        <w:rPr>
          <w:rStyle w:val="Strong"/>
          <w:rFonts w:eastAsiaTheme="majorEastAsia"/>
          <w:b w:val="0"/>
          <w:bCs w:val="0"/>
        </w:rPr>
        <w:t>W</w:t>
      </w:r>
      <w:r w:rsidRPr="00EF3244">
        <w:t xml:space="preserve">hile the amendment to the Northwest Forest Plan aims to improve forest management, it does not go far enough in addressing outdated barriers to active forest management and wildfire prevention. The Forest Service should </w:t>
      </w:r>
      <w:proofErr w:type="gramStart"/>
      <w:r w:rsidRPr="00EF3244">
        <w:t>make adjustments to</w:t>
      </w:r>
      <w:proofErr w:type="gramEnd"/>
      <w:r w:rsidRPr="00EF3244">
        <w:t xml:space="preserve"> the plan to allow for more proactive management, particularly in fire-prone areas, and to maintain a sustainable timber supply that supports both the environment and local communities.</w:t>
      </w:r>
    </w:p>
    <w:p w14:paraId="426D070D" w14:textId="77777777" w:rsidR="003C5354" w:rsidRPr="00A021F0" w:rsidRDefault="00CD2853" w:rsidP="00916048">
      <w:pPr>
        <w:pStyle w:val="NoSpacing"/>
        <w:rPr>
          <w:rFonts w:ascii="Times New Roman" w:hAnsi="Times New Roman" w:cs="Times New Roman"/>
          <w:b/>
          <w:bCs/>
          <w:sz w:val="24"/>
          <w:szCs w:val="24"/>
          <w:u w:val="single"/>
        </w:rPr>
      </w:pPr>
      <w:r w:rsidRPr="00A021F0">
        <w:rPr>
          <w:rFonts w:ascii="Times New Roman" w:hAnsi="Times New Roman" w:cs="Times New Roman"/>
          <w:b/>
          <w:bCs/>
          <w:sz w:val="24"/>
          <w:szCs w:val="24"/>
          <w:u w:val="single"/>
        </w:rPr>
        <w:t>Need to Amend the NWFP:</w:t>
      </w:r>
      <w:r w:rsidR="00EF3244" w:rsidRPr="00A021F0">
        <w:rPr>
          <w:rFonts w:ascii="Times New Roman" w:hAnsi="Times New Roman" w:cs="Times New Roman"/>
          <w:b/>
          <w:bCs/>
          <w:sz w:val="24"/>
          <w:szCs w:val="24"/>
          <w:u w:val="single"/>
        </w:rPr>
        <w:t xml:space="preserve"> </w:t>
      </w:r>
    </w:p>
    <w:p w14:paraId="4DC39347" w14:textId="77777777" w:rsidR="003C5354" w:rsidRDefault="003C5354" w:rsidP="00916048">
      <w:pPr>
        <w:pStyle w:val="NoSpacing"/>
        <w:rPr>
          <w:rFonts w:ascii="Times New Roman" w:hAnsi="Times New Roman" w:cs="Times New Roman"/>
          <w:b/>
          <w:bCs/>
          <w:sz w:val="24"/>
          <w:szCs w:val="24"/>
        </w:rPr>
      </w:pPr>
    </w:p>
    <w:p w14:paraId="6779CD11" w14:textId="01BC2B01" w:rsidR="00916048" w:rsidRPr="00A021F0" w:rsidRDefault="00916048" w:rsidP="00916048">
      <w:pPr>
        <w:pStyle w:val="NoSpacing"/>
        <w:rPr>
          <w:rFonts w:ascii="Times New Roman" w:hAnsi="Times New Roman" w:cs="Times New Roman"/>
          <w:b/>
          <w:bCs/>
          <w:sz w:val="24"/>
          <w:szCs w:val="24"/>
        </w:rPr>
      </w:pPr>
      <w:r w:rsidRPr="00A021F0">
        <w:rPr>
          <w:rFonts w:ascii="Times New Roman" w:hAnsi="Times New Roman" w:cs="Times New Roman"/>
          <w:sz w:val="24"/>
          <w:szCs w:val="24"/>
        </w:rPr>
        <w:t>The preliminary need to amend the NWFP described in the Notice of Intent focused on five interrelated topic areas</w:t>
      </w:r>
      <w:r w:rsidR="00904AEC" w:rsidRPr="00A021F0">
        <w:rPr>
          <w:rFonts w:ascii="Times New Roman" w:hAnsi="Times New Roman" w:cs="Times New Roman"/>
          <w:sz w:val="24"/>
          <w:szCs w:val="24"/>
        </w:rPr>
        <w:t xml:space="preserve">. Below </w:t>
      </w:r>
      <w:r w:rsidR="000D2CD2" w:rsidRPr="00A021F0">
        <w:rPr>
          <w:rFonts w:ascii="Times New Roman" w:hAnsi="Times New Roman" w:cs="Times New Roman"/>
          <w:sz w:val="24"/>
          <w:szCs w:val="24"/>
        </w:rPr>
        <w:t>are</w:t>
      </w:r>
      <w:r w:rsidR="00904AEC" w:rsidRPr="00A021F0">
        <w:rPr>
          <w:rFonts w:ascii="Times New Roman" w:hAnsi="Times New Roman" w:cs="Times New Roman"/>
          <w:sz w:val="24"/>
          <w:szCs w:val="24"/>
        </w:rPr>
        <w:t xml:space="preserve"> comment</w:t>
      </w:r>
      <w:r w:rsidR="000D2CD2" w:rsidRPr="00A021F0">
        <w:rPr>
          <w:rFonts w:ascii="Times New Roman" w:hAnsi="Times New Roman" w:cs="Times New Roman"/>
          <w:sz w:val="24"/>
          <w:szCs w:val="24"/>
        </w:rPr>
        <w:t>s</w:t>
      </w:r>
      <w:r w:rsidR="00904AEC" w:rsidRPr="00A021F0">
        <w:rPr>
          <w:rFonts w:ascii="Times New Roman" w:hAnsi="Times New Roman" w:cs="Times New Roman"/>
          <w:sz w:val="24"/>
          <w:szCs w:val="24"/>
        </w:rPr>
        <w:t xml:space="preserve"> on </w:t>
      </w:r>
      <w:r w:rsidR="000D2CD2" w:rsidRPr="00A021F0">
        <w:rPr>
          <w:rFonts w:ascii="Times New Roman" w:hAnsi="Times New Roman" w:cs="Times New Roman"/>
          <w:sz w:val="24"/>
          <w:szCs w:val="24"/>
        </w:rPr>
        <w:t>needs</w:t>
      </w:r>
      <w:r w:rsidR="00904AEC" w:rsidRPr="00A021F0">
        <w:rPr>
          <w:rFonts w:ascii="Times New Roman" w:hAnsi="Times New Roman" w:cs="Times New Roman"/>
          <w:sz w:val="24"/>
          <w:szCs w:val="24"/>
        </w:rPr>
        <w:t xml:space="preserve"> 1, 2, 3 and 5. </w:t>
      </w:r>
    </w:p>
    <w:p w14:paraId="46BCEBFB" w14:textId="77777777" w:rsidR="00916048" w:rsidRPr="00A021F0" w:rsidRDefault="00916048" w:rsidP="00916048">
      <w:pPr>
        <w:pStyle w:val="NoSpacing"/>
        <w:rPr>
          <w:rFonts w:ascii="Times New Roman" w:hAnsi="Times New Roman" w:cs="Times New Roman"/>
          <w:sz w:val="24"/>
          <w:szCs w:val="24"/>
        </w:rPr>
      </w:pPr>
    </w:p>
    <w:p w14:paraId="3188AA9B" w14:textId="2E0CD1D9" w:rsidR="00756AD1" w:rsidRDefault="00904AEC" w:rsidP="00916048">
      <w:pPr>
        <w:pStyle w:val="NoSpacing"/>
        <w:rPr>
          <w:rFonts w:ascii="Times New Roman" w:hAnsi="Times New Roman" w:cs="Times New Roman"/>
          <w:sz w:val="24"/>
          <w:szCs w:val="24"/>
          <w:u w:val="single"/>
        </w:rPr>
      </w:pPr>
      <w:r w:rsidRPr="00A021F0">
        <w:rPr>
          <w:rFonts w:ascii="Times New Roman" w:hAnsi="Times New Roman" w:cs="Times New Roman"/>
          <w:b/>
          <w:bCs/>
          <w:sz w:val="24"/>
          <w:szCs w:val="24"/>
        </w:rPr>
        <w:t>(Number 1)</w:t>
      </w:r>
      <w:r w:rsidR="001E02FE" w:rsidRPr="00A021F0">
        <w:rPr>
          <w:rFonts w:ascii="Times New Roman" w:hAnsi="Times New Roman" w:cs="Times New Roman"/>
          <w:b/>
          <w:bCs/>
          <w:sz w:val="24"/>
          <w:szCs w:val="24"/>
        </w:rPr>
        <w:t xml:space="preserve"> </w:t>
      </w:r>
      <w:r w:rsidR="00916048" w:rsidRPr="00A021F0">
        <w:rPr>
          <w:rFonts w:ascii="Times New Roman" w:hAnsi="Times New Roman" w:cs="Times New Roman"/>
          <w:b/>
          <w:bCs/>
          <w:sz w:val="24"/>
          <w:szCs w:val="24"/>
        </w:rPr>
        <w:t>Improving wildfire resistance and resilience across the NWFP area</w:t>
      </w:r>
      <w:r w:rsidR="00CD2853" w:rsidRPr="00A021F0">
        <w:rPr>
          <w:rFonts w:ascii="Times New Roman" w:hAnsi="Times New Roman" w:cs="Times New Roman"/>
          <w:sz w:val="24"/>
          <w:szCs w:val="24"/>
        </w:rPr>
        <w:t>:</w:t>
      </w:r>
      <w:r w:rsidR="00916048" w:rsidRPr="00A021F0">
        <w:rPr>
          <w:rFonts w:ascii="Times New Roman" w:hAnsi="Times New Roman" w:cs="Times New Roman"/>
          <w:sz w:val="24"/>
          <w:szCs w:val="24"/>
        </w:rPr>
        <w:t xml:space="preserve"> </w:t>
      </w:r>
    </w:p>
    <w:p w14:paraId="34264484" w14:textId="77777777" w:rsidR="00756AD1" w:rsidRPr="00A021F0" w:rsidRDefault="00756AD1" w:rsidP="00916048">
      <w:pPr>
        <w:pStyle w:val="NoSpacing"/>
        <w:rPr>
          <w:rFonts w:ascii="Times New Roman" w:hAnsi="Times New Roman" w:cs="Times New Roman"/>
          <w:sz w:val="24"/>
          <w:szCs w:val="24"/>
          <w:u w:val="single"/>
        </w:rPr>
      </w:pPr>
    </w:p>
    <w:p w14:paraId="1B9EFEEC" w14:textId="77777777" w:rsidR="00CD1124" w:rsidRPr="00A021F0" w:rsidRDefault="00CD1124" w:rsidP="00CD1124">
      <w:pPr>
        <w:pStyle w:val="NoSpacing"/>
        <w:rPr>
          <w:rFonts w:ascii="Times New Roman" w:hAnsi="Times New Roman" w:cs="Times New Roman"/>
          <w:sz w:val="24"/>
          <w:szCs w:val="24"/>
        </w:rPr>
      </w:pPr>
      <w:r w:rsidRPr="00A021F0">
        <w:rPr>
          <w:rFonts w:ascii="Times New Roman" w:hAnsi="Times New Roman" w:cs="Times New Roman"/>
          <w:sz w:val="24"/>
          <w:szCs w:val="24"/>
        </w:rPr>
        <w:t>The five-year average for wildfire acres burned in Siskiyou County stands at 1.7 million acres, with a staggering 2.5 million acres consumed by fire in 2022 alone. This level of wildfire activity is unsustainable, with forest resources being lost at an alarming rate. In many instances, areas previously burned are subjected to additional fires, as large amounts of standing and downed fuel from prior fires remain, exacerbating the situation.</w:t>
      </w:r>
    </w:p>
    <w:p w14:paraId="3DA66FA3" w14:textId="77777777" w:rsidR="00CD1124" w:rsidRPr="00A021F0" w:rsidRDefault="00CD1124" w:rsidP="00CD1124">
      <w:pPr>
        <w:pStyle w:val="NoSpacing"/>
        <w:rPr>
          <w:rFonts w:ascii="Times New Roman" w:hAnsi="Times New Roman" w:cs="Times New Roman"/>
          <w:sz w:val="24"/>
          <w:szCs w:val="24"/>
        </w:rPr>
      </w:pPr>
    </w:p>
    <w:p w14:paraId="35159A21" w14:textId="77777777" w:rsidR="00CD1124" w:rsidRPr="00A021F0" w:rsidRDefault="00CD1124" w:rsidP="00CD1124">
      <w:pPr>
        <w:pStyle w:val="NoSpacing"/>
        <w:rPr>
          <w:rFonts w:ascii="Times New Roman" w:hAnsi="Times New Roman" w:cs="Times New Roman"/>
          <w:sz w:val="24"/>
          <w:szCs w:val="24"/>
        </w:rPr>
      </w:pPr>
      <w:r w:rsidRPr="00A021F0">
        <w:rPr>
          <w:rFonts w:ascii="Times New Roman" w:hAnsi="Times New Roman" w:cs="Times New Roman"/>
          <w:sz w:val="24"/>
          <w:szCs w:val="24"/>
        </w:rPr>
        <w:t>The financial toll of wildfires on Siskiyou County is another critical concern. The County has meticulously tracked expenses incurred during wildfire events, including, but not limited to, costs for evacuations, loss of housing, post-fire cleanup of entire neighborhoods, insurance claims, the strain on law enforcement and county services during fires, damage to County roads both during and after fires, and long-term recovery expenses. Over the past six years, the cost of wildfires in Siskiyou County has reached hundreds of millions of dollars, including fire suppression efforts, lost timber, and critical infrastructure damage. These economic impacts must be reflected in the need for fire-resilient forests and incorporated into the discussion on the sustainability of regional communities (DEIS, 3.8 Issue 7 – Sustainability of Regional Communities).</w:t>
      </w:r>
    </w:p>
    <w:p w14:paraId="18C6BCA2" w14:textId="77777777" w:rsidR="00CD1124" w:rsidRPr="00A021F0" w:rsidRDefault="00CD1124" w:rsidP="00CD1124">
      <w:pPr>
        <w:pStyle w:val="NoSpacing"/>
        <w:rPr>
          <w:rFonts w:ascii="Times New Roman" w:hAnsi="Times New Roman" w:cs="Times New Roman"/>
          <w:sz w:val="24"/>
          <w:szCs w:val="24"/>
        </w:rPr>
      </w:pPr>
    </w:p>
    <w:p w14:paraId="1B3F41C2" w14:textId="77777777" w:rsidR="00CD1124" w:rsidRPr="00A021F0" w:rsidRDefault="00CD1124" w:rsidP="00CD1124">
      <w:pPr>
        <w:pStyle w:val="NoSpacing"/>
        <w:rPr>
          <w:rFonts w:ascii="Times New Roman" w:hAnsi="Times New Roman" w:cs="Times New Roman"/>
          <w:sz w:val="24"/>
          <w:szCs w:val="24"/>
        </w:rPr>
      </w:pPr>
      <w:r w:rsidRPr="00A021F0">
        <w:rPr>
          <w:rFonts w:ascii="Times New Roman" w:hAnsi="Times New Roman" w:cs="Times New Roman"/>
          <w:sz w:val="24"/>
          <w:szCs w:val="24"/>
        </w:rPr>
        <w:t>Wildfire seasons are not only growing longer but are becoming progressively more destructive. Over the last six years, wildfires in Siskiyou County have consumed 1.1 million acres, destroyed more than 1,000 homes and structures, and tragically claimed 10 lives. While the environmental and wildlife impacts, as well as the loss of human life, are immeasurable, they significantly affect our communities, economy, and the functioning of our rural county government. Furthermore, the health consequences of wildfire smoke are severe; during the summer of 2020, Siskiyou County experienced an Air Quality Index (AQI) consistently exceeding 400, peaking at over 500. The air quality during this time was equivalent to smoking ten cigarettes a day, resulting in widespread health issues for residents during extremely unhealthy air quality days from July to October.</w:t>
      </w:r>
    </w:p>
    <w:p w14:paraId="64CA7E13" w14:textId="77777777" w:rsidR="00CD1124" w:rsidRPr="00A021F0" w:rsidRDefault="00CD1124" w:rsidP="00CD1124">
      <w:pPr>
        <w:pStyle w:val="NoSpacing"/>
        <w:rPr>
          <w:rFonts w:ascii="Times New Roman" w:hAnsi="Times New Roman" w:cs="Times New Roman"/>
          <w:sz w:val="24"/>
          <w:szCs w:val="24"/>
        </w:rPr>
      </w:pPr>
    </w:p>
    <w:p w14:paraId="47538D7F" w14:textId="485815F6" w:rsidR="00CD1124" w:rsidRPr="00A021F0" w:rsidRDefault="00CD1124" w:rsidP="00CD1124">
      <w:pPr>
        <w:pStyle w:val="NoSpacing"/>
        <w:rPr>
          <w:rFonts w:ascii="Times New Roman" w:hAnsi="Times New Roman" w:cs="Times New Roman"/>
          <w:sz w:val="24"/>
          <w:szCs w:val="24"/>
        </w:rPr>
      </w:pPr>
      <w:r w:rsidRPr="00A021F0">
        <w:rPr>
          <w:rFonts w:ascii="Times New Roman" w:hAnsi="Times New Roman" w:cs="Times New Roman"/>
          <w:sz w:val="24"/>
          <w:szCs w:val="24"/>
        </w:rPr>
        <w:t>Access to and on Forest Service roads is crucial for wildfire suppression, yet these roads are frequently closed</w:t>
      </w:r>
      <w:r w:rsidR="00A838E6" w:rsidRPr="00A021F0">
        <w:rPr>
          <w:rFonts w:ascii="Times New Roman" w:hAnsi="Times New Roman" w:cs="Times New Roman"/>
          <w:sz w:val="24"/>
          <w:szCs w:val="24"/>
        </w:rPr>
        <w:t>,</w:t>
      </w:r>
      <w:r w:rsidRPr="00A021F0">
        <w:rPr>
          <w:rFonts w:ascii="Times New Roman" w:hAnsi="Times New Roman" w:cs="Times New Roman"/>
          <w:sz w:val="24"/>
          <w:szCs w:val="24"/>
        </w:rPr>
        <w:t xml:space="preserve"> inadequately maintained</w:t>
      </w:r>
      <w:r w:rsidR="00A838E6" w:rsidRPr="00A021F0">
        <w:rPr>
          <w:rFonts w:ascii="Times New Roman" w:hAnsi="Times New Roman" w:cs="Times New Roman"/>
          <w:sz w:val="24"/>
          <w:szCs w:val="24"/>
        </w:rPr>
        <w:t xml:space="preserve"> or scheduled for </w:t>
      </w:r>
      <w:r w:rsidR="005A038B" w:rsidRPr="005A038B">
        <w:rPr>
          <w:rFonts w:ascii="Times New Roman" w:hAnsi="Times New Roman" w:cs="Times New Roman"/>
          <w:sz w:val="24"/>
          <w:szCs w:val="24"/>
        </w:rPr>
        <w:t>decommissioning</w:t>
      </w:r>
      <w:r w:rsidRPr="00A021F0">
        <w:rPr>
          <w:rFonts w:ascii="Times New Roman" w:hAnsi="Times New Roman" w:cs="Times New Roman"/>
          <w:sz w:val="24"/>
          <w:szCs w:val="24"/>
        </w:rPr>
        <w:t>. Often, this is due to budget constraints and the threat of lawsuits from activist groups</w:t>
      </w:r>
      <w:r w:rsidR="00A838E6" w:rsidRPr="00A021F0">
        <w:rPr>
          <w:rFonts w:ascii="Times New Roman" w:hAnsi="Times New Roman" w:cs="Times New Roman"/>
          <w:sz w:val="24"/>
          <w:szCs w:val="24"/>
        </w:rPr>
        <w:t xml:space="preserve"> not </w:t>
      </w:r>
      <w:r w:rsidR="005A038B" w:rsidRPr="005A038B">
        <w:rPr>
          <w:rFonts w:ascii="Times New Roman" w:hAnsi="Times New Roman" w:cs="Times New Roman"/>
          <w:sz w:val="24"/>
          <w:szCs w:val="24"/>
        </w:rPr>
        <w:t>residing</w:t>
      </w:r>
      <w:r w:rsidR="00A838E6" w:rsidRPr="00A021F0">
        <w:rPr>
          <w:rFonts w:ascii="Times New Roman" w:hAnsi="Times New Roman" w:cs="Times New Roman"/>
          <w:sz w:val="24"/>
          <w:szCs w:val="24"/>
        </w:rPr>
        <w:t xml:space="preserve"> in our </w:t>
      </w:r>
      <w:proofErr w:type="gramStart"/>
      <w:r w:rsidR="00A838E6" w:rsidRPr="00A021F0">
        <w:rPr>
          <w:rFonts w:ascii="Times New Roman" w:hAnsi="Times New Roman" w:cs="Times New Roman"/>
          <w:sz w:val="24"/>
          <w:szCs w:val="24"/>
        </w:rPr>
        <w:t>county</w:t>
      </w:r>
      <w:proofErr w:type="gramEnd"/>
      <w:r w:rsidRPr="00A021F0">
        <w:rPr>
          <w:rFonts w:ascii="Times New Roman" w:hAnsi="Times New Roman" w:cs="Times New Roman"/>
          <w:sz w:val="24"/>
          <w:szCs w:val="24"/>
        </w:rPr>
        <w:t>.</w:t>
      </w:r>
    </w:p>
    <w:p w14:paraId="6B681EDF" w14:textId="77777777" w:rsidR="00CD1124" w:rsidRPr="00A021F0" w:rsidRDefault="00CD1124" w:rsidP="00CD1124">
      <w:pPr>
        <w:pStyle w:val="NoSpacing"/>
        <w:rPr>
          <w:rFonts w:ascii="Times New Roman" w:hAnsi="Times New Roman" w:cs="Times New Roman"/>
          <w:sz w:val="24"/>
          <w:szCs w:val="24"/>
        </w:rPr>
      </w:pPr>
    </w:p>
    <w:p w14:paraId="147533C5" w14:textId="3B274F61" w:rsidR="00CD1124" w:rsidRPr="00A021F0" w:rsidRDefault="00CD1124" w:rsidP="00CD1124">
      <w:pPr>
        <w:pStyle w:val="NoSpacing"/>
        <w:rPr>
          <w:rFonts w:ascii="Times New Roman" w:hAnsi="Times New Roman" w:cs="Times New Roman"/>
          <w:sz w:val="24"/>
          <w:szCs w:val="24"/>
        </w:rPr>
      </w:pPr>
      <w:r w:rsidRPr="00A021F0">
        <w:rPr>
          <w:rFonts w:ascii="Times New Roman" w:hAnsi="Times New Roman" w:cs="Times New Roman"/>
          <w:sz w:val="24"/>
          <w:szCs w:val="24"/>
        </w:rPr>
        <w:t>The current management of federal lands, particularly concerning forest protection and fuels reduction in National Forests, is inadequate, has long been neglected, and is significantly underfunded. This leaves Siskiyou County and its residents in substantial peril, heightening the risk of catastrophic wildfires. Many of the areas burned in recent fires were included in proposed projects by the United States Forest Service but were stalled or blocked by "environmental" appeals and lawsuits. In response to this pressing issue, the Board of Supervisors adopted Resolution 24-156 in September 2024. This resolution urges the Forest Service to 1) “actively manage federal lands to be resilient to wildfire through prescribed burns, forest thinning, timber harvesting, and fuel removal," and 2) "open, maintain, and regularly service Forest Service roads to support forest management and wildfire suppression activities."</w:t>
      </w:r>
    </w:p>
    <w:p w14:paraId="6F4FCFA0" w14:textId="77777777" w:rsidR="00CD1124" w:rsidRPr="00A021F0" w:rsidRDefault="00CD1124" w:rsidP="00CD1124">
      <w:pPr>
        <w:pStyle w:val="NoSpacing"/>
        <w:rPr>
          <w:rFonts w:ascii="Times New Roman" w:hAnsi="Times New Roman" w:cs="Times New Roman"/>
          <w:sz w:val="24"/>
          <w:szCs w:val="24"/>
        </w:rPr>
      </w:pPr>
    </w:p>
    <w:p w14:paraId="3FF4FFE8" w14:textId="7C7007F8" w:rsidR="006974CA" w:rsidRPr="00A021F0" w:rsidRDefault="00CD1124" w:rsidP="00916048">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Resolution 24-156 directly reflects Issue 1, and it is imperative that the Forest Service </w:t>
      </w:r>
      <w:r w:rsidR="005F0FBF" w:rsidRPr="00A021F0">
        <w:rPr>
          <w:rFonts w:ascii="Times New Roman" w:hAnsi="Times New Roman" w:cs="Times New Roman"/>
          <w:sz w:val="24"/>
          <w:szCs w:val="24"/>
        </w:rPr>
        <w:t xml:space="preserve">align its budgets to </w:t>
      </w:r>
      <w:r w:rsidRPr="00A021F0">
        <w:rPr>
          <w:rFonts w:ascii="Times New Roman" w:hAnsi="Times New Roman" w:cs="Times New Roman"/>
          <w:sz w:val="24"/>
          <w:szCs w:val="24"/>
        </w:rPr>
        <w:t xml:space="preserve">prioritize these needs </w:t>
      </w:r>
      <w:r w:rsidR="005F0FBF" w:rsidRPr="00A021F0">
        <w:rPr>
          <w:rFonts w:ascii="Times New Roman" w:hAnsi="Times New Roman" w:cs="Times New Roman"/>
          <w:sz w:val="24"/>
          <w:szCs w:val="24"/>
        </w:rPr>
        <w:t>and</w:t>
      </w:r>
      <w:r w:rsidRPr="00A021F0">
        <w:rPr>
          <w:rFonts w:ascii="Times New Roman" w:hAnsi="Times New Roman" w:cs="Times New Roman"/>
          <w:sz w:val="24"/>
          <w:szCs w:val="24"/>
        </w:rPr>
        <w:t xml:space="preserve"> mitigate the severe </w:t>
      </w:r>
      <w:proofErr w:type="gramStart"/>
      <w:r w:rsidRPr="00A021F0">
        <w:rPr>
          <w:rFonts w:ascii="Times New Roman" w:hAnsi="Times New Roman" w:cs="Times New Roman"/>
          <w:sz w:val="24"/>
          <w:szCs w:val="24"/>
        </w:rPr>
        <w:t xml:space="preserve">risks </w:t>
      </w:r>
      <w:r w:rsidR="00EF3244">
        <w:rPr>
          <w:rFonts w:ascii="Times New Roman" w:hAnsi="Times New Roman" w:cs="Times New Roman"/>
          <w:sz w:val="24"/>
          <w:szCs w:val="24"/>
        </w:rPr>
        <w:t xml:space="preserve"> to</w:t>
      </w:r>
      <w:proofErr w:type="gramEnd"/>
      <w:r w:rsidR="00EF3244">
        <w:rPr>
          <w:rFonts w:ascii="Times New Roman" w:hAnsi="Times New Roman" w:cs="Times New Roman"/>
          <w:sz w:val="24"/>
          <w:szCs w:val="24"/>
        </w:rPr>
        <w:t xml:space="preserve"> </w:t>
      </w:r>
      <w:r w:rsidR="005F0FBF" w:rsidRPr="00A021F0">
        <w:rPr>
          <w:rFonts w:ascii="Times New Roman" w:hAnsi="Times New Roman" w:cs="Times New Roman"/>
          <w:sz w:val="24"/>
          <w:szCs w:val="24"/>
        </w:rPr>
        <w:t>our citizens</w:t>
      </w:r>
      <w:r w:rsidR="00EF3244">
        <w:rPr>
          <w:rFonts w:ascii="Times New Roman" w:hAnsi="Times New Roman" w:cs="Times New Roman"/>
          <w:sz w:val="24"/>
          <w:szCs w:val="24"/>
        </w:rPr>
        <w:t>.</w:t>
      </w:r>
      <w:r w:rsidRPr="00A021F0">
        <w:rPr>
          <w:rFonts w:ascii="Times New Roman" w:hAnsi="Times New Roman" w:cs="Times New Roman"/>
          <w:sz w:val="24"/>
          <w:szCs w:val="24"/>
        </w:rPr>
        <w:t xml:space="preserve"> face.</w:t>
      </w:r>
    </w:p>
    <w:p w14:paraId="51F8D07C" w14:textId="77777777" w:rsidR="00437D88" w:rsidRPr="00A021F0" w:rsidRDefault="00437D88" w:rsidP="00916048">
      <w:pPr>
        <w:pStyle w:val="NoSpacing"/>
        <w:rPr>
          <w:rFonts w:ascii="Times New Roman" w:hAnsi="Times New Roman" w:cs="Times New Roman"/>
          <w:sz w:val="24"/>
          <w:szCs w:val="24"/>
        </w:rPr>
      </w:pPr>
    </w:p>
    <w:p w14:paraId="1B2CA38F" w14:textId="74676FD8" w:rsidR="00756AD1" w:rsidRPr="00A021F0" w:rsidRDefault="00904AEC" w:rsidP="00916048">
      <w:pPr>
        <w:pStyle w:val="NoSpacing"/>
        <w:rPr>
          <w:rFonts w:ascii="Times New Roman" w:hAnsi="Times New Roman" w:cs="Times New Roman"/>
          <w:sz w:val="24"/>
          <w:szCs w:val="24"/>
        </w:rPr>
      </w:pPr>
      <w:r w:rsidRPr="00A021F0">
        <w:rPr>
          <w:rFonts w:ascii="Times New Roman" w:hAnsi="Times New Roman" w:cs="Times New Roman"/>
          <w:b/>
          <w:bCs/>
          <w:sz w:val="24"/>
          <w:szCs w:val="24"/>
        </w:rPr>
        <w:lastRenderedPageBreak/>
        <w:t>(Number 3)</w:t>
      </w:r>
      <w:r w:rsidR="00CD1124" w:rsidRPr="00A021F0">
        <w:rPr>
          <w:rFonts w:ascii="Times New Roman" w:hAnsi="Times New Roman" w:cs="Times New Roman"/>
          <w:b/>
          <w:bCs/>
          <w:sz w:val="24"/>
          <w:szCs w:val="24"/>
        </w:rPr>
        <w:t xml:space="preserve"> </w:t>
      </w:r>
      <w:r w:rsidR="00916048" w:rsidRPr="00A021F0">
        <w:rPr>
          <w:rFonts w:ascii="Times New Roman" w:hAnsi="Times New Roman" w:cs="Times New Roman"/>
          <w:b/>
          <w:bCs/>
          <w:sz w:val="24"/>
          <w:szCs w:val="24"/>
        </w:rPr>
        <w:t>Improving conservation and recruitment of mature and old-growth forest conditions, ensuring adequate habitat for species dependent upon mature and old-growth ecosystems and supporting regional biodiversity</w:t>
      </w:r>
      <w:r w:rsidRPr="00A021F0">
        <w:rPr>
          <w:rFonts w:ascii="Times New Roman" w:hAnsi="Times New Roman" w:cs="Times New Roman"/>
          <w:sz w:val="24"/>
          <w:szCs w:val="24"/>
        </w:rPr>
        <w:t>:</w:t>
      </w:r>
      <w:r w:rsidR="003C5354" w:rsidRPr="00A021F0">
        <w:rPr>
          <w:rFonts w:ascii="Times New Roman" w:hAnsi="Times New Roman" w:cs="Times New Roman"/>
          <w:sz w:val="24"/>
          <w:szCs w:val="24"/>
        </w:rPr>
        <w:t xml:space="preserve"> </w:t>
      </w:r>
    </w:p>
    <w:p w14:paraId="6FA421EA" w14:textId="77777777" w:rsidR="00756AD1" w:rsidRPr="00A021F0" w:rsidRDefault="00756AD1" w:rsidP="00916048">
      <w:pPr>
        <w:pStyle w:val="NoSpacing"/>
        <w:rPr>
          <w:rFonts w:ascii="Times New Roman" w:hAnsi="Times New Roman" w:cs="Times New Roman"/>
          <w:sz w:val="24"/>
          <w:szCs w:val="24"/>
          <w:u w:val="single"/>
        </w:rPr>
      </w:pPr>
    </w:p>
    <w:p w14:paraId="651B701B" w14:textId="12834A99" w:rsidR="00200032" w:rsidRPr="00A021F0" w:rsidRDefault="002163C0" w:rsidP="00916048">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To address the conservation and recruitment of mature and old-growth forest conditions it is </w:t>
      </w:r>
      <w:r w:rsidR="00421912" w:rsidRPr="00A021F0">
        <w:rPr>
          <w:rFonts w:ascii="Times New Roman" w:hAnsi="Times New Roman" w:cs="Times New Roman"/>
          <w:sz w:val="24"/>
          <w:szCs w:val="24"/>
        </w:rPr>
        <w:t xml:space="preserve">important to improve wildfire </w:t>
      </w:r>
      <w:r w:rsidR="001A45AB" w:rsidRPr="00A021F0">
        <w:rPr>
          <w:rFonts w:ascii="Times New Roman" w:hAnsi="Times New Roman" w:cs="Times New Roman"/>
          <w:sz w:val="24"/>
          <w:szCs w:val="24"/>
        </w:rPr>
        <w:t xml:space="preserve">resistance and </w:t>
      </w:r>
      <w:r w:rsidR="00421912" w:rsidRPr="00A021F0">
        <w:rPr>
          <w:rFonts w:ascii="Times New Roman" w:hAnsi="Times New Roman" w:cs="Times New Roman"/>
          <w:sz w:val="24"/>
          <w:szCs w:val="24"/>
        </w:rPr>
        <w:t>resilience</w:t>
      </w:r>
      <w:r w:rsidR="001A45AB" w:rsidRPr="00A021F0">
        <w:rPr>
          <w:rFonts w:ascii="Times New Roman" w:hAnsi="Times New Roman" w:cs="Times New Roman"/>
          <w:sz w:val="24"/>
          <w:szCs w:val="24"/>
        </w:rPr>
        <w:t>.</w:t>
      </w:r>
      <w:r w:rsidR="00200032" w:rsidRPr="00A021F0">
        <w:rPr>
          <w:rFonts w:ascii="Times New Roman" w:hAnsi="Times New Roman" w:cs="Times New Roman"/>
          <w:sz w:val="24"/>
          <w:szCs w:val="24"/>
        </w:rPr>
        <w:t xml:space="preserve"> </w:t>
      </w:r>
      <w:r w:rsidR="001023EA" w:rsidRPr="00A021F0">
        <w:rPr>
          <w:rFonts w:ascii="Times New Roman" w:hAnsi="Times New Roman" w:cs="Times New Roman"/>
          <w:sz w:val="24"/>
          <w:szCs w:val="24"/>
        </w:rPr>
        <w:t>Recent information from the Forest Service</w:t>
      </w:r>
      <w:r w:rsidR="00200032" w:rsidRPr="00A021F0">
        <w:rPr>
          <w:rFonts w:ascii="Times New Roman" w:hAnsi="Times New Roman" w:cs="Times New Roman"/>
          <w:sz w:val="24"/>
          <w:szCs w:val="24"/>
        </w:rPr>
        <w:t xml:space="preserve"> on Mature and Old Growth forests indicates that there has been a loss of 5</w:t>
      </w:r>
      <w:r w:rsidR="00904AEC" w:rsidRPr="00A021F0">
        <w:rPr>
          <w:rFonts w:ascii="Times New Roman" w:hAnsi="Times New Roman" w:cs="Times New Roman"/>
          <w:sz w:val="24"/>
          <w:szCs w:val="24"/>
        </w:rPr>
        <w:t>.5 million</w:t>
      </w:r>
      <w:r w:rsidR="00200032" w:rsidRPr="00A021F0">
        <w:rPr>
          <w:rFonts w:ascii="Times New Roman" w:hAnsi="Times New Roman" w:cs="Times New Roman"/>
          <w:sz w:val="24"/>
          <w:szCs w:val="24"/>
        </w:rPr>
        <w:t xml:space="preserve"> acres of Mature and Old Growth Forest with the greatest majority of this being lost to wildfire (3</w:t>
      </w:r>
      <w:r w:rsidR="00904AEC" w:rsidRPr="00A021F0">
        <w:rPr>
          <w:rFonts w:ascii="Times New Roman" w:hAnsi="Times New Roman" w:cs="Times New Roman"/>
          <w:sz w:val="24"/>
          <w:szCs w:val="24"/>
        </w:rPr>
        <w:t>.3 million</w:t>
      </w:r>
      <w:r w:rsidR="00200032" w:rsidRPr="00A021F0">
        <w:rPr>
          <w:rFonts w:ascii="Times New Roman" w:hAnsi="Times New Roman" w:cs="Times New Roman"/>
          <w:sz w:val="24"/>
          <w:szCs w:val="24"/>
        </w:rPr>
        <w:t xml:space="preserve"> acres), </w:t>
      </w:r>
      <w:proofErr w:type="gramStart"/>
      <w:r w:rsidR="00200032" w:rsidRPr="00A021F0">
        <w:rPr>
          <w:rFonts w:ascii="Times New Roman" w:hAnsi="Times New Roman" w:cs="Times New Roman"/>
          <w:sz w:val="24"/>
          <w:szCs w:val="24"/>
        </w:rPr>
        <w:t>insect</w:t>
      </w:r>
      <w:proofErr w:type="gramEnd"/>
      <w:r w:rsidR="00200032" w:rsidRPr="00A021F0">
        <w:rPr>
          <w:rFonts w:ascii="Times New Roman" w:hAnsi="Times New Roman" w:cs="Times New Roman"/>
          <w:sz w:val="24"/>
          <w:szCs w:val="24"/>
        </w:rPr>
        <w:t xml:space="preserve"> and disease</w:t>
      </w:r>
      <w:r w:rsidR="00904AEC" w:rsidRPr="00A021F0">
        <w:rPr>
          <w:rFonts w:ascii="Times New Roman" w:hAnsi="Times New Roman" w:cs="Times New Roman"/>
          <w:sz w:val="24"/>
          <w:szCs w:val="24"/>
        </w:rPr>
        <w:t xml:space="preserve">. </w:t>
      </w:r>
    </w:p>
    <w:p w14:paraId="444C82C7" w14:textId="77777777" w:rsidR="00200032" w:rsidRPr="00A021F0" w:rsidRDefault="00200032" w:rsidP="00916048">
      <w:pPr>
        <w:pStyle w:val="NoSpacing"/>
        <w:rPr>
          <w:rFonts w:ascii="Times New Roman" w:hAnsi="Times New Roman" w:cs="Times New Roman"/>
          <w:sz w:val="24"/>
          <w:szCs w:val="24"/>
        </w:rPr>
      </w:pPr>
    </w:p>
    <w:p w14:paraId="3AA88D82" w14:textId="399098B7" w:rsidR="006B79A1" w:rsidRPr="00A021F0" w:rsidRDefault="004C6AFA" w:rsidP="00916048">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In the Supplemental Report to the Bioregional Assessment of Northwest Forests one of the key findings was that sixty-five (65%) percent of </w:t>
      </w:r>
      <w:proofErr w:type="gramStart"/>
      <w:r w:rsidRPr="00A021F0">
        <w:rPr>
          <w:rFonts w:ascii="Times New Roman" w:hAnsi="Times New Roman" w:cs="Times New Roman"/>
          <w:sz w:val="24"/>
          <w:szCs w:val="24"/>
        </w:rPr>
        <w:t>land</w:t>
      </w:r>
      <w:r w:rsidR="00904AEC" w:rsidRPr="00A021F0">
        <w:rPr>
          <w:rFonts w:ascii="Times New Roman" w:hAnsi="Times New Roman" w:cs="Times New Roman"/>
          <w:sz w:val="24"/>
          <w:szCs w:val="24"/>
        </w:rPr>
        <w:t>s</w:t>
      </w:r>
      <w:proofErr w:type="gramEnd"/>
      <w:r w:rsidRPr="00A021F0">
        <w:rPr>
          <w:rFonts w:ascii="Times New Roman" w:hAnsi="Times New Roman" w:cs="Times New Roman"/>
          <w:sz w:val="24"/>
          <w:szCs w:val="24"/>
        </w:rPr>
        <w:t xml:space="preserve"> in the N</w:t>
      </w:r>
      <w:r w:rsidR="009D2579" w:rsidRPr="00A021F0">
        <w:rPr>
          <w:rFonts w:ascii="Times New Roman" w:hAnsi="Times New Roman" w:cs="Times New Roman"/>
          <w:sz w:val="24"/>
          <w:szCs w:val="24"/>
        </w:rPr>
        <w:t>WFP</w:t>
      </w:r>
      <w:r w:rsidRPr="00A021F0">
        <w:rPr>
          <w:rFonts w:ascii="Times New Roman" w:hAnsi="Times New Roman" w:cs="Times New Roman"/>
          <w:sz w:val="24"/>
          <w:szCs w:val="24"/>
        </w:rPr>
        <w:t xml:space="preserve"> area (17.8 million acres) lacks historical structural diversity and resilience. These areas may be also part of mature and old growth areas. </w:t>
      </w:r>
      <w:r w:rsidR="005F0FBF" w:rsidRPr="00A021F0">
        <w:rPr>
          <w:rFonts w:ascii="Times New Roman" w:hAnsi="Times New Roman" w:cs="Times New Roman"/>
          <w:sz w:val="24"/>
          <w:szCs w:val="24"/>
        </w:rPr>
        <w:t>The number one thr</w:t>
      </w:r>
      <w:r w:rsidR="00F65F82" w:rsidRPr="00A021F0">
        <w:rPr>
          <w:rFonts w:ascii="Times New Roman" w:hAnsi="Times New Roman" w:cs="Times New Roman"/>
          <w:sz w:val="24"/>
          <w:szCs w:val="24"/>
        </w:rPr>
        <w:t>eat from fire in potential old growth forests is lack of forest maintenance activities</w:t>
      </w:r>
      <w:r w:rsidR="00EF3244">
        <w:rPr>
          <w:rFonts w:ascii="Times New Roman" w:hAnsi="Times New Roman" w:cs="Times New Roman"/>
          <w:sz w:val="24"/>
          <w:szCs w:val="24"/>
        </w:rPr>
        <w:t xml:space="preserve">. Both </w:t>
      </w:r>
      <w:r w:rsidR="00F65F82" w:rsidRPr="00A021F0">
        <w:rPr>
          <w:rFonts w:ascii="Times New Roman" w:hAnsi="Times New Roman" w:cs="Times New Roman"/>
          <w:sz w:val="24"/>
          <w:szCs w:val="24"/>
        </w:rPr>
        <w:t>prescribed f</w:t>
      </w:r>
      <w:r w:rsidR="00EF3244">
        <w:rPr>
          <w:rFonts w:ascii="Times New Roman" w:hAnsi="Times New Roman" w:cs="Times New Roman"/>
          <w:sz w:val="24"/>
          <w:szCs w:val="24"/>
        </w:rPr>
        <w:t>ire</w:t>
      </w:r>
      <w:r w:rsidR="00F65F82" w:rsidRPr="00A021F0">
        <w:rPr>
          <w:rFonts w:ascii="Times New Roman" w:hAnsi="Times New Roman" w:cs="Times New Roman"/>
          <w:sz w:val="24"/>
          <w:szCs w:val="24"/>
        </w:rPr>
        <w:t xml:space="preserve"> </w:t>
      </w:r>
      <w:r w:rsidR="00EF3244">
        <w:rPr>
          <w:rFonts w:ascii="Times New Roman" w:hAnsi="Times New Roman" w:cs="Times New Roman"/>
          <w:sz w:val="24"/>
          <w:szCs w:val="24"/>
        </w:rPr>
        <w:t>and</w:t>
      </w:r>
      <w:r w:rsidR="00F65F82" w:rsidRPr="00A021F0">
        <w:rPr>
          <w:rFonts w:ascii="Times New Roman" w:hAnsi="Times New Roman" w:cs="Times New Roman"/>
          <w:sz w:val="24"/>
          <w:szCs w:val="24"/>
        </w:rPr>
        <w:t xml:space="preserve"> thinning </w:t>
      </w:r>
      <w:proofErr w:type="gramStart"/>
      <w:r w:rsidR="00B43721" w:rsidRPr="00A021F0">
        <w:rPr>
          <w:rFonts w:ascii="Times New Roman" w:hAnsi="Times New Roman" w:cs="Times New Roman"/>
          <w:sz w:val="24"/>
          <w:szCs w:val="24"/>
        </w:rPr>
        <w:t>protects</w:t>
      </w:r>
      <w:proofErr w:type="gramEnd"/>
      <w:r w:rsidR="00B43721" w:rsidRPr="00A021F0">
        <w:rPr>
          <w:rFonts w:ascii="Times New Roman" w:hAnsi="Times New Roman" w:cs="Times New Roman"/>
          <w:sz w:val="24"/>
          <w:szCs w:val="24"/>
        </w:rPr>
        <w:t xml:space="preserve"> potential dominate tree classes while exclusion of both activities continues to place </w:t>
      </w:r>
      <w:r w:rsidR="00B13144" w:rsidRPr="00A021F0">
        <w:rPr>
          <w:rFonts w:ascii="Times New Roman" w:hAnsi="Times New Roman" w:cs="Times New Roman"/>
          <w:sz w:val="24"/>
          <w:szCs w:val="24"/>
        </w:rPr>
        <w:t xml:space="preserve">all </w:t>
      </w:r>
      <w:r w:rsidR="00EF3244" w:rsidRPr="00EF3244">
        <w:rPr>
          <w:rFonts w:ascii="Times New Roman" w:hAnsi="Times New Roman" w:cs="Times New Roman"/>
          <w:sz w:val="24"/>
          <w:szCs w:val="24"/>
        </w:rPr>
        <w:t>potential</w:t>
      </w:r>
      <w:r w:rsidR="00B13144" w:rsidRPr="00A021F0">
        <w:rPr>
          <w:rFonts w:ascii="Times New Roman" w:hAnsi="Times New Roman" w:cs="Times New Roman"/>
          <w:sz w:val="24"/>
          <w:szCs w:val="24"/>
        </w:rPr>
        <w:t xml:space="preserve"> </w:t>
      </w:r>
      <w:r w:rsidR="00EF3244">
        <w:rPr>
          <w:rFonts w:ascii="Times New Roman" w:hAnsi="Times New Roman" w:cs="Times New Roman"/>
          <w:sz w:val="24"/>
          <w:szCs w:val="24"/>
        </w:rPr>
        <w:t>old growth</w:t>
      </w:r>
      <w:r w:rsidR="00B13144" w:rsidRPr="00A021F0">
        <w:rPr>
          <w:rFonts w:ascii="Times New Roman" w:hAnsi="Times New Roman" w:cs="Times New Roman"/>
          <w:sz w:val="24"/>
          <w:szCs w:val="24"/>
        </w:rPr>
        <w:t xml:space="preserve"> stands at risk of catastrophic loss.</w:t>
      </w:r>
      <w:r w:rsidR="00AE67DF" w:rsidRPr="00A021F0">
        <w:rPr>
          <w:rFonts w:ascii="Times New Roman" w:hAnsi="Times New Roman" w:cs="Times New Roman"/>
          <w:sz w:val="24"/>
          <w:szCs w:val="24"/>
        </w:rPr>
        <w:t xml:space="preserve"> </w:t>
      </w:r>
      <w:r w:rsidRPr="00A021F0">
        <w:rPr>
          <w:rFonts w:ascii="Times New Roman" w:hAnsi="Times New Roman" w:cs="Times New Roman"/>
          <w:sz w:val="24"/>
          <w:szCs w:val="24"/>
        </w:rPr>
        <w:t>Many of these untreated acres affect Siskiyou County in terms of elevated risk of fire, impacts to the community from the inability to restore forests for both structural diversity and resilience as well as community safety.</w:t>
      </w:r>
    </w:p>
    <w:p w14:paraId="24363E0B" w14:textId="77777777" w:rsidR="00816E7B" w:rsidRPr="00A021F0" w:rsidRDefault="00816E7B" w:rsidP="00916048">
      <w:pPr>
        <w:pStyle w:val="NoSpacing"/>
        <w:rPr>
          <w:rFonts w:ascii="Times New Roman" w:hAnsi="Times New Roman" w:cs="Times New Roman"/>
          <w:sz w:val="24"/>
          <w:szCs w:val="24"/>
        </w:rPr>
      </w:pPr>
    </w:p>
    <w:p w14:paraId="4EEA7F7B" w14:textId="3B87E677" w:rsidR="00816E7B" w:rsidRPr="00A021F0" w:rsidRDefault="00816E7B" w:rsidP="00916048">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The combination of increased wildfire and </w:t>
      </w:r>
      <w:r w:rsidR="001C14EC" w:rsidRPr="00A021F0">
        <w:rPr>
          <w:rFonts w:ascii="Times New Roman" w:hAnsi="Times New Roman" w:cs="Times New Roman"/>
          <w:sz w:val="24"/>
          <w:szCs w:val="24"/>
        </w:rPr>
        <w:t xml:space="preserve">the </w:t>
      </w:r>
      <w:r w:rsidRPr="00A021F0">
        <w:rPr>
          <w:rFonts w:ascii="Times New Roman" w:hAnsi="Times New Roman" w:cs="Times New Roman"/>
          <w:sz w:val="24"/>
          <w:szCs w:val="24"/>
        </w:rPr>
        <w:t xml:space="preserve">inability to </w:t>
      </w:r>
      <w:r w:rsidR="00BF1842" w:rsidRPr="00A021F0">
        <w:rPr>
          <w:rFonts w:ascii="Times New Roman" w:hAnsi="Times New Roman" w:cs="Times New Roman"/>
          <w:sz w:val="24"/>
          <w:szCs w:val="24"/>
        </w:rPr>
        <w:t xml:space="preserve">adequately restore the </w:t>
      </w:r>
      <w:r w:rsidR="00AC13C3" w:rsidRPr="00A021F0">
        <w:rPr>
          <w:rFonts w:ascii="Times New Roman" w:hAnsi="Times New Roman" w:cs="Times New Roman"/>
          <w:sz w:val="24"/>
          <w:szCs w:val="24"/>
        </w:rPr>
        <w:t xml:space="preserve">forest structure and composition to reflect </w:t>
      </w:r>
      <w:r w:rsidR="003B5EC0" w:rsidRPr="00A021F0">
        <w:rPr>
          <w:rFonts w:ascii="Times New Roman" w:hAnsi="Times New Roman" w:cs="Times New Roman"/>
          <w:sz w:val="24"/>
          <w:szCs w:val="24"/>
        </w:rPr>
        <w:t>expect</w:t>
      </w:r>
      <w:r w:rsidR="007234DB" w:rsidRPr="00A021F0">
        <w:rPr>
          <w:rFonts w:ascii="Times New Roman" w:hAnsi="Times New Roman" w:cs="Times New Roman"/>
          <w:sz w:val="24"/>
          <w:szCs w:val="24"/>
        </w:rPr>
        <w:t>ed</w:t>
      </w:r>
      <w:r w:rsidR="003B5EC0" w:rsidRPr="00A021F0">
        <w:rPr>
          <w:rFonts w:ascii="Times New Roman" w:hAnsi="Times New Roman" w:cs="Times New Roman"/>
          <w:sz w:val="24"/>
          <w:szCs w:val="24"/>
        </w:rPr>
        <w:t xml:space="preserve"> fire activity and climate change </w:t>
      </w:r>
      <w:r w:rsidR="001120D8" w:rsidRPr="00A021F0">
        <w:rPr>
          <w:rFonts w:ascii="Times New Roman" w:hAnsi="Times New Roman" w:cs="Times New Roman"/>
          <w:sz w:val="24"/>
          <w:szCs w:val="24"/>
        </w:rPr>
        <w:t xml:space="preserve">can better be attained through the flexibility of Alternative D. </w:t>
      </w:r>
      <w:r w:rsidR="00484AAD" w:rsidRPr="00A021F0">
        <w:rPr>
          <w:rFonts w:ascii="Times New Roman" w:hAnsi="Times New Roman" w:cs="Times New Roman"/>
          <w:sz w:val="24"/>
          <w:szCs w:val="24"/>
        </w:rPr>
        <w:t>Alternative D (DEIS p. 3-66</w:t>
      </w:r>
      <w:r w:rsidR="00B67195" w:rsidRPr="00A021F0">
        <w:rPr>
          <w:rFonts w:ascii="Times New Roman" w:hAnsi="Times New Roman" w:cs="Times New Roman"/>
          <w:sz w:val="24"/>
          <w:szCs w:val="24"/>
        </w:rPr>
        <w:t xml:space="preserve">) provides for a forest that maintains habitat reflective of historic conditions within the inherent </w:t>
      </w:r>
      <w:r w:rsidR="00064E9F" w:rsidRPr="00A021F0">
        <w:rPr>
          <w:rFonts w:ascii="Times New Roman" w:hAnsi="Times New Roman" w:cs="Times New Roman"/>
          <w:sz w:val="24"/>
          <w:szCs w:val="24"/>
        </w:rPr>
        <w:t>c</w:t>
      </w:r>
      <w:r w:rsidR="00B67195" w:rsidRPr="00A021F0">
        <w:rPr>
          <w:rFonts w:ascii="Times New Roman" w:hAnsi="Times New Roman" w:cs="Times New Roman"/>
          <w:sz w:val="24"/>
          <w:szCs w:val="24"/>
        </w:rPr>
        <w:t xml:space="preserve">apability of the landscape given both the fire activity and climate change. </w:t>
      </w:r>
    </w:p>
    <w:p w14:paraId="5ED0B792" w14:textId="77777777" w:rsidR="004C6AFA" w:rsidRPr="00A021F0" w:rsidRDefault="004C6AFA" w:rsidP="00916048">
      <w:pPr>
        <w:pStyle w:val="NoSpacing"/>
        <w:rPr>
          <w:rFonts w:ascii="Times New Roman" w:hAnsi="Times New Roman" w:cs="Times New Roman"/>
          <w:sz w:val="24"/>
          <w:szCs w:val="24"/>
        </w:rPr>
      </w:pPr>
    </w:p>
    <w:p w14:paraId="163426A3" w14:textId="28F16BC1" w:rsidR="00916048" w:rsidRPr="00A021F0" w:rsidRDefault="000E61FB" w:rsidP="00916048">
      <w:pPr>
        <w:pStyle w:val="NoSpacing"/>
        <w:rPr>
          <w:rFonts w:ascii="Times New Roman" w:hAnsi="Times New Roman" w:cs="Times New Roman"/>
          <w:b/>
          <w:bCs/>
          <w:sz w:val="24"/>
          <w:szCs w:val="24"/>
        </w:rPr>
      </w:pPr>
      <w:r w:rsidRPr="00A021F0">
        <w:rPr>
          <w:rFonts w:ascii="Times New Roman" w:hAnsi="Times New Roman" w:cs="Times New Roman"/>
          <w:b/>
          <w:bCs/>
          <w:sz w:val="24"/>
          <w:szCs w:val="24"/>
        </w:rPr>
        <w:t xml:space="preserve">(Number 4) </w:t>
      </w:r>
      <w:r w:rsidR="00916048" w:rsidRPr="00A021F0">
        <w:rPr>
          <w:rFonts w:ascii="Times New Roman" w:hAnsi="Times New Roman" w:cs="Times New Roman"/>
          <w:b/>
          <w:bCs/>
          <w:sz w:val="24"/>
          <w:szCs w:val="24"/>
        </w:rPr>
        <w:t>Incorporating Indigenous Knowledge into planning, project design, and implementation to achieve forest management goals and meet the agency's general trust responsibilities</w:t>
      </w:r>
      <w:r w:rsidRPr="00A021F0">
        <w:rPr>
          <w:rFonts w:ascii="Times New Roman" w:hAnsi="Times New Roman" w:cs="Times New Roman"/>
          <w:b/>
          <w:bCs/>
          <w:sz w:val="24"/>
          <w:szCs w:val="24"/>
        </w:rPr>
        <w:t>:</w:t>
      </w:r>
    </w:p>
    <w:p w14:paraId="05D4DA11" w14:textId="77777777" w:rsidR="002330C5" w:rsidRPr="00A021F0" w:rsidRDefault="002330C5" w:rsidP="00916048">
      <w:pPr>
        <w:pStyle w:val="NoSpacing"/>
        <w:rPr>
          <w:rFonts w:ascii="Times New Roman" w:hAnsi="Times New Roman" w:cs="Times New Roman"/>
          <w:sz w:val="24"/>
          <w:szCs w:val="24"/>
        </w:rPr>
      </w:pPr>
    </w:p>
    <w:p w14:paraId="122664D3" w14:textId="523C67F1" w:rsidR="002330C5" w:rsidRPr="00A021F0" w:rsidRDefault="002330C5" w:rsidP="00916048">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Siskiyou County </w:t>
      </w:r>
      <w:r w:rsidR="001D66C3" w:rsidRPr="00A021F0">
        <w:rPr>
          <w:rFonts w:ascii="Times New Roman" w:hAnsi="Times New Roman" w:cs="Times New Roman"/>
          <w:sz w:val="24"/>
          <w:szCs w:val="24"/>
        </w:rPr>
        <w:t>fulfills</w:t>
      </w:r>
      <w:r w:rsidRPr="00A021F0">
        <w:rPr>
          <w:rFonts w:ascii="Times New Roman" w:hAnsi="Times New Roman" w:cs="Times New Roman"/>
          <w:sz w:val="24"/>
          <w:szCs w:val="24"/>
        </w:rPr>
        <w:t xml:space="preserve"> its trust responsibilities </w:t>
      </w:r>
      <w:r w:rsidR="001C088C" w:rsidRPr="00A021F0">
        <w:rPr>
          <w:rFonts w:ascii="Times New Roman" w:hAnsi="Times New Roman" w:cs="Times New Roman"/>
          <w:sz w:val="24"/>
          <w:szCs w:val="24"/>
        </w:rPr>
        <w:t xml:space="preserve">and </w:t>
      </w:r>
      <w:r w:rsidRPr="00A021F0">
        <w:rPr>
          <w:rFonts w:ascii="Times New Roman" w:hAnsi="Times New Roman" w:cs="Times New Roman"/>
          <w:sz w:val="24"/>
          <w:szCs w:val="24"/>
        </w:rPr>
        <w:t>the National Forests within Siskiyou County</w:t>
      </w:r>
      <w:r w:rsidR="001C088C" w:rsidRPr="00A021F0">
        <w:rPr>
          <w:rFonts w:ascii="Times New Roman" w:hAnsi="Times New Roman" w:cs="Times New Roman"/>
          <w:sz w:val="24"/>
          <w:szCs w:val="24"/>
        </w:rPr>
        <w:t xml:space="preserve"> work</w:t>
      </w:r>
      <w:r w:rsidR="001022AB" w:rsidRPr="00A021F0">
        <w:rPr>
          <w:rFonts w:ascii="Times New Roman" w:hAnsi="Times New Roman" w:cs="Times New Roman"/>
          <w:sz w:val="24"/>
          <w:szCs w:val="24"/>
        </w:rPr>
        <w:t xml:space="preserve"> closely with</w:t>
      </w:r>
      <w:r w:rsidR="00E86DD7" w:rsidRPr="00A021F0">
        <w:rPr>
          <w:rFonts w:ascii="Times New Roman" w:hAnsi="Times New Roman" w:cs="Times New Roman"/>
          <w:sz w:val="24"/>
          <w:szCs w:val="24"/>
        </w:rPr>
        <w:t xml:space="preserve"> tribes on a multitude </w:t>
      </w:r>
      <w:r w:rsidR="001022AB" w:rsidRPr="00A021F0">
        <w:rPr>
          <w:rFonts w:ascii="Times New Roman" w:hAnsi="Times New Roman" w:cs="Times New Roman"/>
          <w:sz w:val="24"/>
          <w:szCs w:val="24"/>
        </w:rPr>
        <w:t xml:space="preserve">of </w:t>
      </w:r>
      <w:r w:rsidR="00E86DD7" w:rsidRPr="00A021F0">
        <w:rPr>
          <w:rFonts w:ascii="Times New Roman" w:hAnsi="Times New Roman" w:cs="Times New Roman"/>
          <w:sz w:val="24"/>
          <w:szCs w:val="24"/>
        </w:rPr>
        <w:t>projects.</w:t>
      </w:r>
      <w:r w:rsidR="000E61FB" w:rsidRPr="00A021F0">
        <w:rPr>
          <w:rFonts w:ascii="Times New Roman" w:hAnsi="Times New Roman" w:cs="Times New Roman"/>
          <w:sz w:val="24"/>
          <w:szCs w:val="24"/>
        </w:rPr>
        <w:t xml:space="preserve"> </w:t>
      </w:r>
      <w:r w:rsidR="00E57A52" w:rsidRPr="00A021F0">
        <w:rPr>
          <w:rFonts w:ascii="Times New Roman" w:hAnsi="Times New Roman" w:cs="Times New Roman"/>
          <w:sz w:val="24"/>
          <w:szCs w:val="24"/>
        </w:rPr>
        <w:t>Moving forward, it is important to develop</w:t>
      </w:r>
      <w:r w:rsidR="00A137A4" w:rsidRPr="00A021F0">
        <w:rPr>
          <w:rFonts w:ascii="Times New Roman" w:hAnsi="Times New Roman" w:cs="Times New Roman"/>
          <w:sz w:val="24"/>
          <w:szCs w:val="24"/>
        </w:rPr>
        <w:t xml:space="preserve"> comprehensive </w:t>
      </w:r>
      <w:r w:rsidR="00E447B3" w:rsidRPr="00A021F0">
        <w:rPr>
          <w:rFonts w:ascii="Times New Roman" w:hAnsi="Times New Roman" w:cs="Times New Roman"/>
          <w:sz w:val="24"/>
          <w:szCs w:val="24"/>
        </w:rPr>
        <w:t xml:space="preserve">approaches that look at “all lands” in </w:t>
      </w:r>
      <w:r w:rsidR="008A71BE" w:rsidRPr="00A021F0">
        <w:rPr>
          <w:rFonts w:ascii="Times New Roman" w:hAnsi="Times New Roman" w:cs="Times New Roman"/>
          <w:sz w:val="24"/>
          <w:szCs w:val="24"/>
        </w:rPr>
        <w:t>the</w:t>
      </w:r>
      <w:r w:rsidR="00E447B3" w:rsidRPr="00A021F0">
        <w:rPr>
          <w:rFonts w:ascii="Times New Roman" w:hAnsi="Times New Roman" w:cs="Times New Roman"/>
          <w:sz w:val="24"/>
          <w:szCs w:val="24"/>
        </w:rPr>
        <w:t xml:space="preserve"> planning, project design, and implementation </w:t>
      </w:r>
      <w:r w:rsidR="004511A2" w:rsidRPr="00A021F0">
        <w:rPr>
          <w:rFonts w:ascii="Times New Roman" w:hAnsi="Times New Roman" w:cs="Times New Roman"/>
          <w:sz w:val="24"/>
          <w:szCs w:val="24"/>
        </w:rPr>
        <w:t xml:space="preserve">since many forests </w:t>
      </w:r>
      <w:r w:rsidR="00D253B9" w:rsidRPr="00A021F0">
        <w:rPr>
          <w:rFonts w:ascii="Times New Roman" w:hAnsi="Times New Roman" w:cs="Times New Roman"/>
          <w:sz w:val="24"/>
          <w:szCs w:val="24"/>
        </w:rPr>
        <w:t xml:space="preserve">have checkerboard ownership with private timberlands as well. </w:t>
      </w:r>
      <w:r w:rsidR="00AE67DF" w:rsidRPr="00A021F0">
        <w:rPr>
          <w:rFonts w:ascii="Times New Roman" w:hAnsi="Times New Roman" w:cs="Times New Roman"/>
          <w:sz w:val="24"/>
          <w:szCs w:val="24"/>
        </w:rPr>
        <w:t xml:space="preserve">In looking at </w:t>
      </w:r>
      <w:r w:rsidR="00F167C0" w:rsidRPr="00A021F0">
        <w:rPr>
          <w:rFonts w:ascii="Times New Roman" w:hAnsi="Times New Roman" w:cs="Times New Roman"/>
          <w:sz w:val="24"/>
          <w:szCs w:val="24"/>
        </w:rPr>
        <w:t>project</w:t>
      </w:r>
      <w:r w:rsidR="00B06C68" w:rsidRPr="00A021F0">
        <w:rPr>
          <w:rFonts w:ascii="Times New Roman" w:hAnsi="Times New Roman" w:cs="Times New Roman"/>
          <w:sz w:val="24"/>
          <w:szCs w:val="24"/>
        </w:rPr>
        <w:t xml:space="preserve"> effectiveness</w:t>
      </w:r>
      <w:r w:rsidR="00F167C0" w:rsidRPr="00A021F0">
        <w:rPr>
          <w:rFonts w:ascii="Times New Roman" w:hAnsi="Times New Roman" w:cs="Times New Roman"/>
          <w:sz w:val="24"/>
          <w:szCs w:val="24"/>
        </w:rPr>
        <w:t xml:space="preserve"> involving activities aimed at meeting this goal, the F</w:t>
      </w:r>
      <w:r w:rsidR="00EF3244">
        <w:rPr>
          <w:rFonts w:ascii="Times New Roman" w:hAnsi="Times New Roman" w:cs="Times New Roman"/>
          <w:sz w:val="24"/>
          <w:szCs w:val="24"/>
        </w:rPr>
        <w:t xml:space="preserve">orest Service </w:t>
      </w:r>
      <w:r w:rsidR="00F167C0" w:rsidRPr="00A021F0">
        <w:rPr>
          <w:rFonts w:ascii="Times New Roman" w:hAnsi="Times New Roman" w:cs="Times New Roman"/>
          <w:sz w:val="24"/>
          <w:szCs w:val="24"/>
        </w:rPr>
        <w:t xml:space="preserve">must include pace and scale </w:t>
      </w:r>
      <w:r w:rsidR="00562805" w:rsidRPr="00A021F0">
        <w:rPr>
          <w:rFonts w:ascii="Times New Roman" w:hAnsi="Times New Roman" w:cs="Times New Roman"/>
          <w:sz w:val="24"/>
          <w:szCs w:val="24"/>
        </w:rPr>
        <w:t xml:space="preserve">measurement </w:t>
      </w:r>
      <w:r w:rsidR="00F167C0" w:rsidRPr="00A021F0">
        <w:rPr>
          <w:rFonts w:ascii="Times New Roman" w:hAnsi="Times New Roman" w:cs="Times New Roman"/>
          <w:sz w:val="24"/>
          <w:szCs w:val="24"/>
        </w:rPr>
        <w:t xml:space="preserve">of the activity </w:t>
      </w:r>
      <w:r w:rsidR="00562805" w:rsidRPr="00A021F0">
        <w:rPr>
          <w:rFonts w:ascii="Times New Roman" w:hAnsi="Times New Roman" w:cs="Times New Roman"/>
          <w:sz w:val="24"/>
          <w:szCs w:val="24"/>
        </w:rPr>
        <w:t xml:space="preserve">and </w:t>
      </w:r>
      <w:proofErr w:type="gramStart"/>
      <w:r w:rsidR="00562805" w:rsidRPr="00A021F0">
        <w:rPr>
          <w:rFonts w:ascii="Times New Roman" w:hAnsi="Times New Roman" w:cs="Times New Roman"/>
          <w:sz w:val="24"/>
          <w:szCs w:val="24"/>
        </w:rPr>
        <w:t>it’s</w:t>
      </w:r>
      <w:proofErr w:type="gramEnd"/>
      <w:r w:rsidR="00562805" w:rsidRPr="00A021F0">
        <w:rPr>
          <w:rFonts w:ascii="Times New Roman" w:hAnsi="Times New Roman" w:cs="Times New Roman"/>
          <w:sz w:val="24"/>
          <w:szCs w:val="24"/>
        </w:rPr>
        <w:t xml:space="preserve"> </w:t>
      </w:r>
      <w:r w:rsidR="00A63F30" w:rsidRPr="00A021F0">
        <w:rPr>
          <w:rFonts w:ascii="Times New Roman" w:hAnsi="Times New Roman" w:cs="Times New Roman"/>
          <w:sz w:val="24"/>
          <w:szCs w:val="24"/>
        </w:rPr>
        <w:t xml:space="preserve">feasibility </w:t>
      </w:r>
      <w:r w:rsidR="00F167C0" w:rsidRPr="00A021F0">
        <w:rPr>
          <w:rFonts w:ascii="Times New Roman" w:hAnsi="Times New Roman" w:cs="Times New Roman"/>
          <w:sz w:val="24"/>
          <w:szCs w:val="24"/>
        </w:rPr>
        <w:t xml:space="preserve">to change the current trajectory of </w:t>
      </w:r>
      <w:r w:rsidR="00A63F30" w:rsidRPr="00A021F0">
        <w:rPr>
          <w:rFonts w:ascii="Times New Roman" w:hAnsi="Times New Roman" w:cs="Times New Roman"/>
          <w:sz w:val="24"/>
          <w:szCs w:val="24"/>
        </w:rPr>
        <w:t xml:space="preserve">this </w:t>
      </w:r>
      <w:r w:rsidR="00F167C0" w:rsidRPr="00A021F0">
        <w:rPr>
          <w:rFonts w:ascii="Times New Roman" w:hAnsi="Times New Roman" w:cs="Times New Roman"/>
          <w:sz w:val="24"/>
          <w:szCs w:val="24"/>
        </w:rPr>
        <w:t>do</w:t>
      </w:r>
      <w:r w:rsidR="00B06C68" w:rsidRPr="00A021F0">
        <w:rPr>
          <w:rFonts w:ascii="Times New Roman" w:hAnsi="Times New Roman" w:cs="Times New Roman"/>
          <w:sz w:val="24"/>
          <w:szCs w:val="24"/>
        </w:rPr>
        <w:t xml:space="preserve">wnward spiral of forest </w:t>
      </w:r>
      <w:r w:rsidR="00A63F30" w:rsidRPr="00A021F0">
        <w:rPr>
          <w:rFonts w:ascii="Times New Roman" w:hAnsi="Times New Roman" w:cs="Times New Roman"/>
          <w:sz w:val="24"/>
          <w:szCs w:val="24"/>
        </w:rPr>
        <w:t>res</w:t>
      </w:r>
      <w:r w:rsidR="00432150" w:rsidRPr="00A021F0">
        <w:rPr>
          <w:rFonts w:ascii="Times New Roman" w:hAnsi="Times New Roman" w:cs="Times New Roman"/>
          <w:sz w:val="24"/>
          <w:szCs w:val="24"/>
        </w:rPr>
        <w:t>iliency</w:t>
      </w:r>
      <w:r w:rsidR="00B06C68" w:rsidRPr="00A021F0">
        <w:rPr>
          <w:rFonts w:ascii="Times New Roman" w:hAnsi="Times New Roman" w:cs="Times New Roman"/>
          <w:sz w:val="24"/>
          <w:szCs w:val="24"/>
        </w:rPr>
        <w:t>.</w:t>
      </w:r>
      <w:r w:rsidR="004511A2" w:rsidRPr="00A021F0">
        <w:rPr>
          <w:rFonts w:ascii="Times New Roman" w:hAnsi="Times New Roman" w:cs="Times New Roman"/>
          <w:sz w:val="24"/>
          <w:szCs w:val="24"/>
        </w:rPr>
        <w:t xml:space="preserve"> </w:t>
      </w:r>
    </w:p>
    <w:p w14:paraId="715AF0AF" w14:textId="77777777" w:rsidR="006B79A1" w:rsidRPr="00A021F0" w:rsidRDefault="006B79A1" w:rsidP="00916048">
      <w:pPr>
        <w:pStyle w:val="NoSpacing"/>
        <w:rPr>
          <w:rFonts w:ascii="Times New Roman" w:hAnsi="Times New Roman" w:cs="Times New Roman"/>
          <w:sz w:val="24"/>
          <w:szCs w:val="24"/>
        </w:rPr>
      </w:pPr>
    </w:p>
    <w:p w14:paraId="2900986E" w14:textId="3999B543" w:rsidR="00EE41C6" w:rsidRPr="00A021F0" w:rsidRDefault="000E61FB" w:rsidP="00EE41C6">
      <w:pPr>
        <w:pStyle w:val="NoSpacing"/>
        <w:rPr>
          <w:rFonts w:ascii="Times New Roman" w:hAnsi="Times New Roman" w:cs="Times New Roman"/>
          <w:b/>
          <w:bCs/>
          <w:sz w:val="24"/>
          <w:szCs w:val="24"/>
        </w:rPr>
      </w:pPr>
      <w:r w:rsidRPr="00A021F0">
        <w:rPr>
          <w:rFonts w:ascii="Times New Roman" w:hAnsi="Times New Roman" w:cs="Times New Roman"/>
          <w:b/>
          <w:bCs/>
          <w:sz w:val="24"/>
          <w:szCs w:val="24"/>
        </w:rPr>
        <w:t>(Number 5)</w:t>
      </w:r>
      <w:r w:rsidR="00CD1124" w:rsidRPr="00A021F0">
        <w:rPr>
          <w:rFonts w:ascii="Times New Roman" w:hAnsi="Times New Roman" w:cs="Times New Roman"/>
          <w:b/>
          <w:bCs/>
          <w:sz w:val="24"/>
          <w:szCs w:val="24"/>
        </w:rPr>
        <w:t xml:space="preserve"> </w:t>
      </w:r>
      <w:r w:rsidR="00916048" w:rsidRPr="00A021F0">
        <w:rPr>
          <w:rFonts w:ascii="Times New Roman" w:hAnsi="Times New Roman" w:cs="Times New Roman"/>
          <w:b/>
          <w:bCs/>
          <w:sz w:val="24"/>
          <w:szCs w:val="24"/>
        </w:rPr>
        <w:t>Providing a predictable supply of timber and non-timber products and other economic opportunities to support the long-term sustainability of communities located proximate to NFS lands and economically connected to forest resources</w:t>
      </w:r>
      <w:r w:rsidRPr="00A021F0">
        <w:rPr>
          <w:rFonts w:ascii="Times New Roman" w:hAnsi="Times New Roman" w:cs="Times New Roman"/>
          <w:b/>
          <w:bCs/>
          <w:sz w:val="24"/>
          <w:szCs w:val="24"/>
        </w:rPr>
        <w:t>:</w:t>
      </w:r>
    </w:p>
    <w:p w14:paraId="1DBD01D1" w14:textId="77777777" w:rsidR="006C28E1" w:rsidRPr="00A021F0" w:rsidRDefault="006C28E1" w:rsidP="00EE41C6">
      <w:pPr>
        <w:pStyle w:val="NoSpacing"/>
        <w:rPr>
          <w:rFonts w:ascii="Times New Roman" w:hAnsi="Times New Roman" w:cs="Times New Roman"/>
          <w:sz w:val="24"/>
          <w:szCs w:val="24"/>
        </w:rPr>
      </w:pPr>
    </w:p>
    <w:p w14:paraId="4E427667" w14:textId="065E24CA" w:rsidR="00EE41C6" w:rsidRPr="00A021F0" w:rsidRDefault="00EE41C6" w:rsidP="00EE41C6">
      <w:pPr>
        <w:pStyle w:val="NoSpacing"/>
        <w:rPr>
          <w:rFonts w:ascii="Times New Roman" w:hAnsi="Times New Roman" w:cs="Times New Roman"/>
          <w:sz w:val="24"/>
          <w:szCs w:val="24"/>
        </w:rPr>
      </w:pPr>
      <w:r w:rsidRPr="00A021F0">
        <w:rPr>
          <w:rFonts w:ascii="Times New Roman" w:hAnsi="Times New Roman" w:cs="Times New Roman"/>
          <w:sz w:val="24"/>
          <w:szCs w:val="24"/>
        </w:rPr>
        <w:t>Impacts of the N</w:t>
      </w:r>
      <w:r w:rsidR="009D2579" w:rsidRPr="00A021F0">
        <w:rPr>
          <w:rFonts w:ascii="Times New Roman" w:hAnsi="Times New Roman" w:cs="Times New Roman"/>
          <w:sz w:val="24"/>
          <w:szCs w:val="24"/>
        </w:rPr>
        <w:t>WFP</w:t>
      </w:r>
      <w:r w:rsidRPr="00A021F0">
        <w:rPr>
          <w:rFonts w:ascii="Times New Roman" w:hAnsi="Times New Roman" w:cs="Times New Roman"/>
          <w:sz w:val="24"/>
          <w:szCs w:val="24"/>
        </w:rPr>
        <w:t xml:space="preserve"> have been keenly felt throughout Siskiyou County. Many communities </w:t>
      </w:r>
      <w:r w:rsidR="000E61FB" w:rsidRPr="00A021F0">
        <w:rPr>
          <w:rFonts w:ascii="Times New Roman" w:hAnsi="Times New Roman" w:cs="Times New Roman"/>
          <w:sz w:val="24"/>
          <w:szCs w:val="24"/>
        </w:rPr>
        <w:t xml:space="preserve">continue </w:t>
      </w:r>
      <w:proofErr w:type="gramStart"/>
      <w:r w:rsidR="000E61FB" w:rsidRPr="00A021F0">
        <w:rPr>
          <w:rFonts w:ascii="Times New Roman" w:hAnsi="Times New Roman" w:cs="Times New Roman"/>
          <w:sz w:val="24"/>
          <w:szCs w:val="24"/>
        </w:rPr>
        <w:t xml:space="preserve">to </w:t>
      </w:r>
      <w:r w:rsidRPr="00A021F0">
        <w:rPr>
          <w:rFonts w:ascii="Times New Roman" w:hAnsi="Times New Roman" w:cs="Times New Roman"/>
          <w:sz w:val="24"/>
          <w:szCs w:val="24"/>
        </w:rPr>
        <w:t xml:space="preserve"> struggle</w:t>
      </w:r>
      <w:proofErr w:type="gramEnd"/>
      <w:r w:rsidRPr="00A021F0">
        <w:rPr>
          <w:rFonts w:ascii="Times New Roman" w:hAnsi="Times New Roman" w:cs="Times New Roman"/>
          <w:sz w:val="24"/>
          <w:szCs w:val="24"/>
        </w:rPr>
        <w:t xml:space="preserve"> to provide </w:t>
      </w:r>
      <w:proofErr w:type="gramStart"/>
      <w:r w:rsidRPr="00A021F0">
        <w:rPr>
          <w:rFonts w:ascii="Times New Roman" w:hAnsi="Times New Roman" w:cs="Times New Roman"/>
          <w:sz w:val="24"/>
          <w:szCs w:val="24"/>
        </w:rPr>
        <w:t>needed</w:t>
      </w:r>
      <w:proofErr w:type="gramEnd"/>
      <w:r w:rsidRPr="00A021F0">
        <w:rPr>
          <w:rFonts w:ascii="Times New Roman" w:hAnsi="Times New Roman" w:cs="Times New Roman"/>
          <w:sz w:val="24"/>
          <w:szCs w:val="24"/>
        </w:rPr>
        <w:t xml:space="preserve"> services, maintain viable populations, and attract new residents</w:t>
      </w:r>
      <w:r w:rsidR="00EF3244">
        <w:rPr>
          <w:rFonts w:ascii="Times New Roman" w:hAnsi="Times New Roman" w:cs="Times New Roman"/>
          <w:sz w:val="24"/>
          <w:szCs w:val="24"/>
        </w:rPr>
        <w:t>,</w:t>
      </w:r>
      <w:r w:rsidR="00432150" w:rsidRPr="00A021F0">
        <w:rPr>
          <w:rFonts w:ascii="Times New Roman" w:hAnsi="Times New Roman" w:cs="Times New Roman"/>
          <w:sz w:val="24"/>
          <w:szCs w:val="24"/>
        </w:rPr>
        <w:t xml:space="preserve"> and have never rebounded from the 1993 </w:t>
      </w:r>
      <w:r w:rsidR="00DD4EA3" w:rsidRPr="00A021F0">
        <w:rPr>
          <w:rFonts w:ascii="Times New Roman" w:hAnsi="Times New Roman" w:cs="Times New Roman"/>
          <w:sz w:val="24"/>
          <w:szCs w:val="24"/>
        </w:rPr>
        <w:t>NWFP</w:t>
      </w:r>
      <w:r w:rsidR="00FE5DCE">
        <w:rPr>
          <w:rFonts w:ascii="Times New Roman" w:hAnsi="Times New Roman" w:cs="Times New Roman"/>
          <w:sz w:val="24"/>
          <w:szCs w:val="24"/>
        </w:rPr>
        <w:t>.</w:t>
      </w:r>
      <w:r w:rsidR="00DD4EA3" w:rsidRPr="00A021F0">
        <w:rPr>
          <w:rFonts w:ascii="Times New Roman" w:hAnsi="Times New Roman" w:cs="Times New Roman"/>
          <w:sz w:val="24"/>
          <w:szCs w:val="24"/>
        </w:rPr>
        <w:t>.</w:t>
      </w:r>
      <w:r w:rsidRPr="00A021F0">
        <w:rPr>
          <w:rFonts w:ascii="Times New Roman" w:hAnsi="Times New Roman" w:cs="Times New Roman"/>
          <w:sz w:val="24"/>
          <w:szCs w:val="24"/>
        </w:rPr>
        <w:t xml:space="preserve">. Recreational expectations that were identified in the NWFP were not realized in </w:t>
      </w:r>
      <w:r w:rsidR="00DD4EA3" w:rsidRPr="00A021F0">
        <w:rPr>
          <w:rFonts w:ascii="Times New Roman" w:hAnsi="Times New Roman" w:cs="Times New Roman"/>
          <w:sz w:val="24"/>
          <w:szCs w:val="24"/>
        </w:rPr>
        <w:t>rural communities</w:t>
      </w:r>
      <w:r w:rsidRPr="00A021F0">
        <w:rPr>
          <w:rFonts w:ascii="Times New Roman" w:hAnsi="Times New Roman" w:cs="Times New Roman"/>
          <w:sz w:val="24"/>
          <w:szCs w:val="24"/>
        </w:rPr>
        <w:t xml:space="preserve"> and </w:t>
      </w:r>
      <w:r w:rsidR="00751D1B" w:rsidRPr="00A021F0">
        <w:rPr>
          <w:rFonts w:ascii="Times New Roman" w:hAnsi="Times New Roman" w:cs="Times New Roman"/>
          <w:sz w:val="24"/>
          <w:szCs w:val="24"/>
        </w:rPr>
        <w:t>predicted</w:t>
      </w:r>
      <w:r w:rsidRPr="00A021F0">
        <w:rPr>
          <w:rFonts w:ascii="Times New Roman" w:hAnsi="Times New Roman" w:cs="Times New Roman"/>
          <w:sz w:val="24"/>
          <w:szCs w:val="24"/>
        </w:rPr>
        <w:t xml:space="preserve"> timber supplies have fallen which has reduced the overall workforce</w:t>
      </w:r>
      <w:r w:rsidR="00751D1B" w:rsidRPr="00A021F0">
        <w:rPr>
          <w:rFonts w:ascii="Times New Roman" w:hAnsi="Times New Roman" w:cs="Times New Roman"/>
          <w:sz w:val="24"/>
          <w:szCs w:val="24"/>
        </w:rPr>
        <w:t xml:space="preserve"> and infrastructure</w:t>
      </w:r>
      <w:r w:rsidRPr="00A021F0">
        <w:rPr>
          <w:rFonts w:ascii="Times New Roman" w:hAnsi="Times New Roman" w:cs="Times New Roman"/>
          <w:sz w:val="24"/>
          <w:szCs w:val="24"/>
        </w:rPr>
        <w:t>. At this time, it is important to focus on rebuilding that workforce with a skilled workforce that is ready to take on the challenges identified</w:t>
      </w:r>
      <w:r w:rsidR="009D2579" w:rsidRPr="00A021F0">
        <w:rPr>
          <w:rFonts w:ascii="Times New Roman" w:hAnsi="Times New Roman" w:cs="Times New Roman"/>
          <w:sz w:val="24"/>
          <w:szCs w:val="24"/>
        </w:rPr>
        <w:t xml:space="preserve"> in the Amendment,</w:t>
      </w:r>
      <w:r w:rsidRPr="00A021F0">
        <w:rPr>
          <w:rFonts w:ascii="Times New Roman" w:hAnsi="Times New Roman" w:cs="Times New Roman"/>
          <w:sz w:val="24"/>
          <w:szCs w:val="24"/>
        </w:rPr>
        <w:t xml:space="preserve"> including appropriate wildfire-risk mitigation, </w:t>
      </w:r>
      <w:r w:rsidRPr="00A021F0">
        <w:rPr>
          <w:rFonts w:ascii="Times New Roman" w:hAnsi="Times New Roman" w:cs="Times New Roman"/>
          <w:sz w:val="24"/>
          <w:szCs w:val="24"/>
        </w:rPr>
        <w:lastRenderedPageBreak/>
        <w:t xml:space="preserve">restoring forest and fire resilience, and protecting communities throughout the County. The </w:t>
      </w:r>
      <w:proofErr w:type="gramStart"/>
      <w:r w:rsidRPr="00A021F0">
        <w:rPr>
          <w:rFonts w:ascii="Times New Roman" w:hAnsi="Times New Roman" w:cs="Times New Roman"/>
          <w:sz w:val="24"/>
          <w:szCs w:val="24"/>
        </w:rPr>
        <w:t>amount of small</w:t>
      </w:r>
      <w:proofErr w:type="gramEnd"/>
      <w:r w:rsidRPr="00A021F0">
        <w:rPr>
          <w:rFonts w:ascii="Times New Roman" w:hAnsi="Times New Roman" w:cs="Times New Roman"/>
          <w:sz w:val="24"/>
          <w:szCs w:val="24"/>
        </w:rPr>
        <w:t xml:space="preserve"> diameter timber that could be removed from the surrounding forests could provide options for various business and enterprises. However, without a reliable timber supply many businesses can’t </w:t>
      </w:r>
      <w:r w:rsidR="00B12FA5" w:rsidRPr="00A021F0">
        <w:rPr>
          <w:rFonts w:ascii="Times New Roman" w:hAnsi="Times New Roman" w:cs="Times New Roman"/>
          <w:sz w:val="24"/>
          <w:szCs w:val="24"/>
        </w:rPr>
        <w:t xml:space="preserve">make necessary </w:t>
      </w:r>
      <w:r w:rsidR="00311E45" w:rsidRPr="00A021F0">
        <w:rPr>
          <w:rFonts w:ascii="Times New Roman" w:hAnsi="Times New Roman" w:cs="Times New Roman"/>
          <w:sz w:val="24"/>
          <w:szCs w:val="24"/>
        </w:rPr>
        <w:t>equipment</w:t>
      </w:r>
      <w:r w:rsidR="000C0628" w:rsidRPr="00A021F0">
        <w:rPr>
          <w:rFonts w:ascii="Times New Roman" w:hAnsi="Times New Roman" w:cs="Times New Roman"/>
          <w:sz w:val="24"/>
          <w:szCs w:val="24"/>
        </w:rPr>
        <w:t xml:space="preserve"> </w:t>
      </w:r>
      <w:r w:rsidR="00311E45" w:rsidRPr="00A021F0">
        <w:rPr>
          <w:rFonts w:ascii="Times New Roman" w:hAnsi="Times New Roman" w:cs="Times New Roman"/>
          <w:sz w:val="24"/>
          <w:szCs w:val="24"/>
        </w:rPr>
        <w:t xml:space="preserve">investments to </w:t>
      </w:r>
      <w:r w:rsidRPr="00A021F0">
        <w:rPr>
          <w:rFonts w:ascii="Times New Roman" w:hAnsi="Times New Roman" w:cs="Times New Roman"/>
          <w:sz w:val="24"/>
          <w:szCs w:val="24"/>
        </w:rPr>
        <w:t xml:space="preserve">succeed. </w:t>
      </w:r>
      <w:r w:rsidR="00495B96" w:rsidRPr="00A021F0">
        <w:rPr>
          <w:rFonts w:ascii="Times New Roman" w:hAnsi="Times New Roman" w:cs="Times New Roman"/>
          <w:sz w:val="24"/>
          <w:szCs w:val="24"/>
        </w:rPr>
        <w:t xml:space="preserve">Both alternatives B and D </w:t>
      </w:r>
      <w:r w:rsidR="002330C5" w:rsidRPr="00A021F0">
        <w:rPr>
          <w:rFonts w:ascii="Times New Roman" w:hAnsi="Times New Roman" w:cs="Times New Roman"/>
          <w:sz w:val="24"/>
          <w:szCs w:val="24"/>
        </w:rPr>
        <w:t xml:space="preserve">begin to address this </w:t>
      </w:r>
      <w:proofErr w:type="gramStart"/>
      <w:r w:rsidR="002330C5" w:rsidRPr="00A021F0">
        <w:rPr>
          <w:rFonts w:ascii="Times New Roman" w:hAnsi="Times New Roman" w:cs="Times New Roman"/>
          <w:sz w:val="24"/>
          <w:szCs w:val="24"/>
        </w:rPr>
        <w:t>need</w:t>
      </w:r>
      <w:proofErr w:type="gramEnd"/>
      <w:r w:rsidR="002330C5" w:rsidRPr="00A021F0">
        <w:rPr>
          <w:rFonts w:ascii="Times New Roman" w:hAnsi="Times New Roman" w:cs="Times New Roman"/>
          <w:sz w:val="24"/>
          <w:szCs w:val="24"/>
        </w:rPr>
        <w:t xml:space="preserve"> but portions of each alternative have different strengths that </w:t>
      </w:r>
      <w:r w:rsidR="00F0656C" w:rsidRPr="00A021F0">
        <w:rPr>
          <w:rFonts w:ascii="Times New Roman" w:hAnsi="Times New Roman" w:cs="Times New Roman"/>
          <w:sz w:val="24"/>
          <w:szCs w:val="24"/>
        </w:rPr>
        <w:t>are</w:t>
      </w:r>
      <w:r w:rsidR="002330C5" w:rsidRPr="00A021F0">
        <w:rPr>
          <w:rFonts w:ascii="Times New Roman" w:hAnsi="Times New Roman" w:cs="Times New Roman"/>
          <w:sz w:val="24"/>
          <w:szCs w:val="24"/>
        </w:rPr>
        <w:t xml:space="preserve"> highlighted in the issue discussion</w:t>
      </w:r>
      <w:r w:rsidR="00F0656C" w:rsidRPr="00A021F0">
        <w:rPr>
          <w:rFonts w:ascii="Times New Roman" w:hAnsi="Times New Roman" w:cs="Times New Roman"/>
          <w:sz w:val="24"/>
          <w:szCs w:val="24"/>
        </w:rPr>
        <w:t xml:space="preserve"> below</w:t>
      </w:r>
      <w:r w:rsidR="002330C5" w:rsidRPr="00A021F0">
        <w:rPr>
          <w:rFonts w:ascii="Times New Roman" w:hAnsi="Times New Roman" w:cs="Times New Roman"/>
          <w:sz w:val="24"/>
          <w:szCs w:val="24"/>
        </w:rPr>
        <w:t xml:space="preserve">. </w:t>
      </w:r>
    </w:p>
    <w:p w14:paraId="69BAFFD9" w14:textId="66C52DA0" w:rsidR="00916048" w:rsidRPr="00A021F0" w:rsidRDefault="00916048" w:rsidP="00916048">
      <w:pPr>
        <w:pStyle w:val="NoSpacing"/>
        <w:rPr>
          <w:rFonts w:ascii="Times New Roman" w:hAnsi="Times New Roman" w:cs="Times New Roman"/>
          <w:sz w:val="24"/>
          <w:szCs w:val="24"/>
        </w:rPr>
      </w:pPr>
    </w:p>
    <w:p w14:paraId="50457BD7" w14:textId="3963D604" w:rsidR="00D57B23" w:rsidRPr="00A021F0" w:rsidRDefault="00AB0924" w:rsidP="00916048">
      <w:pPr>
        <w:pStyle w:val="NoSpacing"/>
        <w:rPr>
          <w:rFonts w:ascii="Times New Roman" w:hAnsi="Times New Roman" w:cs="Times New Roman"/>
          <w:b/>
          <w:bCs/>
          <w:sz w:val="24"/>
          <w:szCs w:val="24"/>
          <w:u w:val="single"/>
        </w:rPr>
      </w:pPr>
      <w:r w:rsidRPr="00A021F0">
        <w:rPr>
          <w:rFonts w:ascii="Times New Roman" w:hAnsi="Times New Roman" w:cs="Times New Roman"/>
          <w:b/>
          <w:bCs/>
          <w:sz w:val="24"/>
          <w:szCs w:val="24"/>
          <w:u w:val="single"/>
        </w:rPr>
        <w:t>DEIS Issues</w:t>
      </w:r>
      <w:r w:rsidR="009D2579" w:rsidRPr="00A021F0">
        <w:rPr>
          <w:rFonts w:ascii="Times New Roman" w:hAnsi="Times New Roman" w:cs="Times New Roman"/>
          <w:b/>
          <w:bCs/>
          <w:sz w:val="24"/>
          <w:szCs w:val="24"/>
          <w:u w:val="single"/>
        </w:rPr>
        <w:t>:</w:t>
      </w:r>
    </w:p>
    <w:p w14:paraId="454CF4BD" w14:textId="77777777" w:rsidR="00D57B23" w:rsidRPr="00A021F0" w:rsidRDefault="00D57B23" w:rsidP="00916048">
      <w:pPr>
        <w:pStyle w:val="NoSpacing"/>
        <w:rPr>
          <w:rFonts w:ascii="Times New Roman" w:hAnsi="Times New Roman" w:cs="Times New Roman"/>
          <w:color w:val="98A7BD" w:themeColor="text2" w:themeTint="80"/>
          <w:sz w:val="24"/>
          <w:szCs w:val="24"/>
        </w:rPr>
      </w:pPr>
    </w:p>
    <w:p w14:paraId="607E2788" w14:textId="77777777" w:rsidR="009D2579" w:rsidRPr="00A021F0" w:rsidRDefault="00071B78" w:rsidP="00E36F7F">
      <w:pPr>
        <w:pStyle w:val="NoSpacing"/>
        <w:rPr>
          <w:rFonts w:ascii="Times New Roman" w:hAnsi="Times New Roman" w:cs="Times New Roman"/>
          <w:b/>
          <w:bCs/>
          <w:sz w:val="24"/>
          <w:szCs w:val="24"/>
        </w:rPr>
      </w:pPr>
      <w:r w:rsidRPr="00A021F0">
        <w:rPr>
          <w:rFonts w:ascii="Times New Roman" w:hAnsi="Times New Roman" w:cs="Times New Roman"/>
          <w:b/>
          <w:bCs/>
          <w:sz w:val="24"/>
          <w:szCs w:val="24"/>
        </w:rPr>
        <w:t xml:space="preserve">Issue 1 –Incorporation of Indigenous Knowledge and Increase Tribal Engagement: </w:t>
      </w:r>
    </w:p>
    <w:p w14:paraId="113AF35A" w14:textId="77777777" w:rsidR="009D2579" w:rsidRPr="00A021F0" w:rsidRDefault="009D2579" w:rsidP="00E36F7F">
      <w:pPr>
        <w:pStyle w:val="NoSpacing"/>
        <w:rPr>
          <w:rFonts w:ascii="Times New Roman" w:hAnsi="Times New Roman" w:cs="Times New Roman"/>
          <w:sz w:val="24"/>
          <w:szCs w:val="24"/>
        </w:rPr>
      </w:pPr>
    </w:p>
    <w:p w14:paraId="2D1E2ACE" w14:textId="364F09E2" w:rsidR="00071B78" w:rsidRPr="00A021F0" w:rsidRDefault="00071B78"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To what degree would the proposed alternatives incorporate tribal engagement and consideration of Indigenous Knowledge into planning, designing, and implementing forest management practices? </w:t>
      </w:r>
    </w:p>
    <w:p w14:paraId="26E532C8" w14:textId="77777777" w:rsidR="00C12FD2" w:rsidRPr="00A021F0" w:rsidRDefault="00C12FD2" w:rsidP="00E36F7F">
      <w:pPr>
        <w:pStyle w:val="NoSpacing"/>
        <w:rPr>
          <w:rFonts w:ascii="Times New Roman" w:hAnsi="Times New Roman" w:cs="Times New Roman"/>
          <w:sz w:val="24"/>
          <w:szCs w:val="24"/>
        </w:rPr>
      </w:pPr>
    </w:p>
    <w:p w14:paraId="67BFFFBA" w14:textId="39B8C755" w:rsidR="002940AF" w:rsidRPr="00A021F0" w:rsidRDefault="00C12FD2"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In reviewing the </w:t>
      </w:r>
      <w:r w:rsidR="004C7C56" w:rsidRPr="00A021F0">
        <w:rPr>
          <w:rFonts w:ascii="Times New Roman" w:hAnsi="Times New Roman" w:cs="Times New Roman"/>
          <w:sz w:val="24"/>
          <w:szCs w:val="24"/>
        </w:rPr>
        <w:t>proposed alternatives to incorporate tribal engagement, Siskiyou County is supportive of Alternative D.</w:t>
      </w:r>
      <w:r w:rsidR="009D2579" w:rsidRPr="00A021F0">
        <w:rPr>
          <w:rFonts w:ascii="Times New Roman" w:hAnsi="Times New Roman" w:cs="Times New Roman"/>
          <w:sz w:val="24"/>
          <w:szCs w:val="24"/>
        </w:rPr>
        <w:t xml:space="preserve"> </w:t>
      </w:r>
      <w:r w:rsidR="002940AF" w:rsidRPr="00A021F0">
        <w:rPr>
          <w:rFonts w:ascii="Times New Roman" w:hAnsi="Times New Roman" w:cs="Times New Roman"/>
          <w:sz w:val="24"/>
          <w:szCs w:val="24"/>
        </w:rPr>
        <w:t xml:space="preserve">Alternative D responds to comments for more active and adaptive forest stewardship practices. While it includes additional goals and a </w:t>
      </w:r>
      <w:r w:rsidR="009D2579" w:rsidRPr="00A021F0">
        <w:rPr>
          <w:rFonts w:ascii="Times New Roman" w:hAnsi="Times New Roman" w:cs="Times New Roman"/>
          <w:sz w:val="24"/>
          <w:szCs w:val="24"/>
        </w:rPr>
        <w:t>Primitive Management Area (</w:t>
      </w:r>
      <w:r w:rsidR="002940AF" w:rsidRPr="00A021F0">
        <w:rPr>
          <w:rFonts w:ascii="Times New Roman" w:hAnsi="Times New Roman" w:cs="Times New Roman"/>
          <w:sz w:val="24"/>
          <w:szCs w:val="24"/>
        </w:rPr>
        <w:t>PMA</w:t>
      </w:r>
      <w:r w:rsidR="009D2579" w:rsidRPr="00A021F0">
        <w:rPr>
          <w:rFonts w:ascii="Times New Roman" w:hAnsi="Times New Roman" w:cs="Times New Roman"/>
          <w:sz w:val="24"/>
          <w:szCs w:val="24"/>
        </w:rPr>
        <w:t>)</w:t>
      </w:r>
      <w:r w:rsidR="002940AF" w:rsidRPr="00A021F0">
        <w:rPr>
          <w:rFonts w:ascii="Times New Roman" w:hAnsi="Times New Roman" w:cs="Times New Roman"/>
          <w:sz w:val="24"/>
          <w:szCs w:val="24"/>
        </w:rPr>
        <w:t xml:space="preserve"> emphasizing integration of Indigenous Knowledge and co-stewardship, Alternative D also reduces two Tribal-Forest Stewardship Objectives under Alternative B to Goals, thereby eliminating measurable outcomes for collaborative restoration projects of significance to Tribes. These changes may be more conducive to the inclusion of a larger number of Tribes and a diversity of tribal projects implemented at a smaller scale. The County recognizes that each Tribe </w:t>
      </w:r>
      <w:r w:rsidR="005E6FBF" w:rsidRPr="00A021F0">
        <w:rPr>
          <w:rFonts w:ascii="Times New Roman" w:hAnsi="Times New Roman" w:cs="Times New Roman"/>
          <w:sz w:val="24"/>
          <w:szCs w:val="24"/>
        </w:rPr>
        <w:t xml:space="preserve">has different capacity </w:t>
      </w:r>
      <w:r w:rsidR="00C22E36" w:rsidRPr="00A021F0">
        <w:rPr>
          <w:rFonts w:ascii="Times New Roman" w:hAnsi="Times New Roman" w:cs="Times New Roman"/>
          <w:sz w:val="24"/>
          <w:szCs w:val="24"/>
        </w:rPr>
        <w:t>and priorities</w:t>
      </w:r>
      <w:r w:rsidR="00565CF0" w:rsidRPr="00A021F0">
        <w:rPr>
          <w:rFonts w:ascii="Times New Roman" w:hAnsi="Times New Roman" w:cs="Times New Roman"/>
          <w:sz w:val="24"/>
          <w:szCs w:val="24"/>
        </w:rPr>
        <w:t xml:space="preserve">. For meaningful engagement and </w:t>
      </w:r>
      <w:r w:rsidR="002742E1" w:rsidRPr="00A021F0">
        <w:rPr>
          <w:rFonts w:ascii="Times New Roman" w:hAnsi="Times New Roman" w:cs="Times New Roman"/>
          <w:sz w:val="24"/>
          <w:szCs w:val="24"/>
        </w:rPr>
        <w:t>consideration,</w:t>
      </w:r>
      <w:r w:rsidR="0029589A" w:rsidRPr="00A021F0">
        <w:rPr>
          <w:rFonts w:ascii="Times New Roman" w:hAnsi="Times New Roman" w:cs="Times New Roman"/>
          <w:sz w:val="24"/>
          <w:szCs w:val="24"/>
        </w:rPr>
        <w:t xml:space="preserve"> the Forest Service </w:t>
      </w:r>
      <w:r w:rsidR="001271A5" w:rsidRPr="00A021F0">
        <w:rPr>
          <w:rFonts w:ascii="Times New Roman" w:hAnsi="Times New Roman" w:cs="Times New Roman"/>
          <w:sz w:val="24"/>
          <w:szCs w:val="24"/>
        </w:rPr>
        <w:t>is continuing</w:t>
      </w:r>
      <w:r w:rsidR="0029589A" w:rsidRPr="00A021F0">
        <w:rPr>
          <w:rFonts w:ascii="Times New Roman" w:hAnsi="Times New Roman" w:cs="Times New Roman"/>
          <w:sz w:val="24"/>
          <w:szCs w:val="24"/>
        </w:rPr>
        <w:t xml:space="preserve"> to build trust</w:t>
      </w:r>
      <w:r w:rsidR="00BB627A" w:rsidRPr="00A021F0">
        <w:rPr>
          <w:rFonts w:ascii="Times New Roman" w:hAnsi="Times New Roman" w:cs="Times New Roman"/>
          <w:sz w:val="24"/>
          <w:szCs w:val="24"/>
        </w:rPr>
        <w:t xml:space="preserve"> and putting a number on how many projects may not be as meaningful as </w:t>
      </w:r>
      <w:r w:rsidR="00EB663C" w:rsidRPr="00A021F0">
        <w:rPr>
          <w:rFonts w:ascii="Times New Roman" w:hAnsi="Times New Roman" w:cs="Times New Roman"/>
          <w:sz w:val="24"/>
          <w:szCs w:val="24"/>
        </w:rPr>
        <w:t xml:space="preserve">working together on a project from planning through to implementation. </w:t>
      </w:r>
    </w:p>
    <w:p w14:paraId="7C728F16" w14:textId="77777777" w:rsidR="001271A5" w:rsidRPr="00A021F0" w:rsidRDefault="001271A5" w:rsidP="00E36F7F">
      <w:pPr>
        <w:pStyle w:val="NoSpacing"/>
        <w:rPr>
          <w:rFonts w:ascii="Times New Roman" w:hAnsi="Times New Roman" w:cs="Times New Roman"/>
          <w:sz w:val="24"/>
          <w:szCs w:val="24"/>
        </w:rPr>
      </w:pPr>
    </w:p>
    <w:p w14:paraId="6546FB73" w14:textId="77777777" w:rsidR="00B36D7B" w:rsidRPr="00A021F0" w:rsidRDefault="00071B78" w:rsidP="00E36F7F">
      <w:pPr>
        <w:pStyle w:val="NoSpacing"/>
        <w:rPr>
          <w:rFonts w:ascii="Times New Roman" w:hAnsi="Times New Roman" w:cs="Times New Roman"/>
          <w:b/>
          <w:bCs/>
          <w:sz w:val="24"/>
          <w:szCs w:val="24"/>
        </w:rPr>
      </w:pPr>
      <w:r w:rsidRPr="00A021F0">
        <w:rPr>
          <w:rFonts w:ascii="Times New Roman" w:hAnsi="Times New Roman" w:cs="Times New Roman"/>
          <w:b/>
          <w:bCs/>
          <w:sz w:val="24"/>
          <w:szCs w:val="24"/>
        </w:rPr>
        <w:t xml:space="preserve">Issue 2 – Forest Stewardship: </w:t>
      </w:r>
    </w:p>
    <w:p w14:paraId="36A63CCE" w14:textId="77777777" w:rsidR="00B36D7B" w:rsidRPr="00A021F0" w:rsidRDefault="00B36D7B" w:rsidP="00E36F7F">
      <w:pPr>
        <w:pStyle w:val="NoSpacing"/>
        <w:rPr>
          <w:rFonts w:ascii="Times New Roman" w:hAnsi="Times New Roman" w:cs="Times New Roman"/>
          <w:sz w:val="24"/>
          <w:szCs w:val="24"/>
        </w:rPr>
      </w:pPr>
    </w:p>
    <w:p w14:paraId="136BA6E9" w14:textId="7ABCC388" w:rsidR="00071B78" w:rsidRPr="00A021F0" w:rsidRDefault="00071B78"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To what degree would the proposed alternatives provide for a holistic and balanced approach of </w:t>
      </w:r>
      <w:proofErr w:type="gramStart"/>
      <w:r w:rsidRPr="00A021F0">
        <w:rPr>
          <w:rFonts w:ascii="Times New Roman" w:hAnsi="Times New Roman" w:cs="Times New Roman"/>
          <w:sz w:val="24"/>
          <w:szCs w:val="24"/>
        </w:rPr>
        <w:t>managing for</w:t>
      </w:r>
      <w:proofErr w:type="gramEnd"/>
      <w:r w:rsidRPr="00A021F0">
        <w:rPr>
          <w:rFonts w:ascii="Times New Roman" w:hAnsi="Times New Roman" w:cs="Times New Roman"/>
          <w:sz w:val="24"/>
          <w:szCs w:val="24"/>
        </w:rPr>
        <w:t xml:space="preserve"> mature and old-growth ecosystems while providing a predictable supply of timber and non-timber products?</w:t>
      </w:r>
    </w:p>
    <w:p w14:paraId="332541F6" w14:textId="77777777" w:rsidR="00131D99" w:rsidRPr="00A021F0" w:rsidRDefault="00131D99" w:rsidP="00E36F7F">
      <w:pPr>
        <w:pStyle w:val="NoSpacing"/>
        <w:rPr>
          <w:rFonts w:ascii="Times New Roman" w:hAnsi="Times New Roman" w:cs="Times New Roman"/>
          <w:sz w:val="24"/>
          <w:szCs w:val="24"/>
        </w:rPr>
      </w:pPr>
    </w:p>
    <w:p w14:paraId="0F9067CD" w14:textId="77777777" w:rsidR="00BD314B" w:rsidRPr="00A021F0" w:rsidRDefault="00BD314B" w:rsidP="00E36F7F">
      <w:pPr>
        <w:pStyle w:val="NoSpacing"/>
        <w:rPr>
          <w:rFonts w:ascii="Times New Roman" w:hAnsi="Times New Roman" w:cs="Times New Roman"/>
          <w:sz w:val="24"/>
          <w:szCs w:val="24"/>
        </w:rPr>
      </w:pPr>
    </w:p>
    <w:p w14:paraId="433703FA" w14:textId="4BA3A7C4" w:rsidR="00105A86" w:rsidRPr="00A021F0" w:rsidRDefault="006B5D20"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The DEIS (p.</w:t>
      </w:r>
      <w:r w:rsidR="00931A31" w:rsidRPr="00A021F0">
        <w:rPr>
          <w:rFonts w:ascii="Times New Roman" w:hAnsi="Times New Roman" w:cs="Times New Roman"/>
          <w:sz w:val="24"/>
          <w:szCs w:val="24"/>
        </w:rPr>
        <w:t>3-</w:t>
      </w:r>
      <w:r w:rsidR="00672B98" w:rsidRPr="00A021F0">
        <w:rPr>
          <w:rFonts w:ascii="Times New Roman" w:hAnsi="Times New Roman" w:cs="Times New Roman"/>
          <w:sz w:val="24"/>
          <w:szCs w:val="24"/>
        </w:rPr>
        <w:t>15)</w:t>
      </w:r>
      <w:r w:rsidRPr="00A021F0">
        <w:rPr>
          <w:rFonts w:ascii="Times New Roman" w:hAnsi="Times New Roman" w:cs="Times New Roman"/>
          <w:sz w:val="24"/>
          <w:szCs w:val="24"/>
        </w:rPr>
        <w:t xml:space="preserve"> provides guidance on how </w:t>
      </w:r>
      <w:r w:rsidR="001638A4" w:rsidRPr="00A021F0">
        <w:rPr>
          <w:rFonts w:ascii="Times New Roman" w:hAnsi="Times New Roman" w:cs="Times New Roman"/>
          <w:sz w:val="24"/>
          <w:szCs w:val="24"/>
        </w:rPr>
        <w:t xml:space="preserve">moist and dry forests are identified. </w:t>
      </w:r>
      <w:r w:rsidRPr="00A021F0">
        <w:rPr>
          <w:rFonts w:ascii="Times New Roman" w:hAnsi="Times New Roman" w:cs="Times New Roman"/>
          <w:sz w:val="24"/>
          <w:szCs w:val="24"/>
        </w:rPr>
        <w:t xml:space="preserve">Project planning teams should distinguish between moist forests and associated ecosystems and dry forests and associated ecosystems at the stand scale in an interdisciplinary manner, using one or more of the following approaches: </w:t>
      </w:r>
    </w:p>
    <w:p w14:paraId="580CB929" w14:textId="344CBF9C" w:rsidR="00B36D7B" w:rsidRPr="00A021F0" w:rsidRDefault="006B5D20" w:rsidP="00A021F0">
      <w:pPr>
        <w:pStyle w:val="NoSpacing"/>
        <w:numPr>
          <w:ilvl w:val="0"/>
          <w:numId w:val="3"/>
        </w:numPr>
        <w:rPr>
          <w:rFonts w:ascii="Times New Roman" w:hAnsi="Times New Roman" w:cs="Times New Roman"/>
          <w:sz w:val="24"/>
          <w:szCs w:val="24"/>
        </w:rPr>
      </w:pPr>
      <w:r w:rsidRPr="00A021F0">
        <w:rPr>
          <w:rFonts w:ascii="Times New Roman" w:hAnsi="Times New Roman" w:cs="Times New Roman"/>
          <w:sz w:val="24"/>
          <w:szCs w:val="24"/>
        </w:rPr>
        <w:t xml:space="preserve">Identifying stand-scale plant associations using existing keys where available. </w:t>
      </w:r>
    </w:p>
    <w:p w14:paraId="62518890" w14:textId="71CFEB4D" w:rsidR="00B36D7B" w:rsidRPr="00A021F0" w:rsidRDefault="006B5D20" w:rsidP="00A021F0">
      <w:pPr>
        <w:pStyle w:val="NoSpacing"/>
        <w:numPr>
          <w:ilvl w:val="0"/>
          <w:numId w:val="3"/>
        </w:numPr>
        <w:rPr>
          <w:rFonts w:ascii="Times New Roman" w:hAnsi="Times New Roman" w:cs="Times New Roman"/>
          <w:sz w:val="24"/>
          <w:szCs w:val="24"/>
        </w:rPr>
      </w:pPr>
      <w:r w:rsidRPr="00A021F0">
        <w:rPr>
          <w:rFonts w:ascii="Times New Roman" w:hAnsi="Times New Roman" w:cs="Times New Roman"/>
          <w:sz w:val="24"/>
          <w:szCs w:val="24"/>
        </w:rPr>
        <w:t xml:space="preserve">Coordinating and conferring with relevant scientists and interested Tribes to characterize plant communities as dry and moist based on best available scientific information, including Indigenous Knowledge, and land management history. </w:t>
      </w:r>
    </w:p>
    <w:p w14:paraId="66A1E52C" w14:textId="37C8ADBE" w:rsidR="00B36D7B" w:rsidRPr="00A021F0" w:rsidRDefault="006B5D20" w:rsidP="00A021F0">
      <w:pPr>
        <w:pStyle w:val="NoSpacing"/>
        <w:numPr>
          <w:ilvl w:val="0"/>
          <w:numId w:val="3"/>
        </w:numPr>
        <w:rPr>
          <w:rFonts w:ascii="Times New Roman" w:hAnsi="Times New Roman" w:cs="Times New Roman"/>
          <w:sz w:val="24"/>
          <w:szCs w:val="24"/>
        </w:rPr>
      </w:pPr>
      <w:r w:rsidRPr="00A021F0">
        <w:rPr>
          <w:rFonts w:ascii="Times New Roman" w:hAnsi="Times New Roman" w:cs="Times New Roman"/>
          <w:sz w:val="24"/>
          <w:szCs w:val="24"/>
        </w:rPr>
        <w:t xml:space="preserve">Mapping environmental variables (e.g., climate water deficit, soils, slope aspect and topography) that are reliably indicative of differences in inherent productivity and response to disturbance. </w:t>
      </w:r>
    </w:p>
    <w:p w14:paraId="1CA912E5" w14:textId="2271D149" w:rsidR="00BD314B" w:rsidRPr="00A021F0" w:rsidRDefault="006B5D20" w:rsidP="00A021F0">
      <w:pPr>
        <w:pStyle w:val="NoSpacing"/>
        <w:numPr>
          <w:ilvl w:val="0"/>
          <w:numId w:val="3"/>
        </w:numPr>
        <w:rPr>
          <w:rFonts w:ascii="Times New Roman" w:hAnsi="Times New Roman" w:cs="Times New Roman"/>
          <w:sz w:val="24"/>
          <w:szCs w:val="24"/>
        </w:rPr>
      </w:pPr>
      <w:r w:rsidRPr="00A021F0">
        <w:rPr>
          <w:rFonts w:ascii="Times New Roman" w:hAnsi="Times New Roman" w:cs="Times New Roman"/>
          <w:sz w:val="24"/>
          <w:szCs w:val="24"/>
        </w:rPr>
        <w:t>Mapping overstory tree composition characteristics that are reliably indicative of differences in inherent productivity and response to disturbance (e.g., dominance by ponderosa pine). (FORSTW-ALL-GDL-01)</w:t>
      </w:r>
    </w:p>
    <w:p w14:paraId="2B7C608D" w14:textId="77777777" w:rsidR="00B36D7B" w:rsidRPr="00A021F0" w:rsidRDefault="00B36D7B" w:rsidP="00E36F7F">
      <w:pPr>
        <w:pStyle w:val="NoSpacing"/>
        <w:rPr>
          <w:rFonts w:ascii="Times New Roman" w:hAnsi="Times New Roman" w:cs="Times New Roman"/>
          <w:sz w:val="24"/>
          <w:szCs w:val="24"/>
        </w:rPr>
      </w:pPr>
    </w:p>
    <w:p w14:paraId="635D3192" w14:textId="0BE3568F" w:rsidR="00931A31" w:rsidRPr="00A021F0" w:rsidRDefault="00931A31"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Our concern is</w:t>
      </w:r>
      <w:r w:rsidR="00613140" w:rsidRPr="00A021F0">
        <w:rPr>
          <w:rFonts w:ascii="Times New Roman" w:hAnsi="Times New Roman" w:cs="Times New Roman"/>
          <w:sz w:val="24"/>
          <w:szCs w:val="24"/>
        </w:rPr>
        <w:t xml:space="preserve"> that without clear examples and </w:t>
      </w:r>
      <w:r w:rsidR="00623EF9" w:rsidRPr="00A021F0">
        <w:rPr>
          <w:rFonts w:ascii="Times New Roman" w:hAnsi="Times New Roman" w:cs="Times New Roman"/>
          <w:sz w:val="24"/>
          <w:szCs w:val="24"/>
        </w:rPr>
        <w:t>sideboards, this</w:t>
      </w:r>
      <w:r w:rsidR="00613140" w:rsidRPr="00A021F0">
        <w:rPr>
          <w:rFonts w:ascii="Times New Roman" w:hAnsi="Times New Roman" w:cs="Times New Roman"/>
          <w:sz w:val="24"/>
          <w:szCs w:val="24"/>
        </w:rPr>
        <w:t xml:space="preserve"> process at the stand level will </w:t>
      </w:r>
      <w:r w:rsidR="00722CF0" w:rsidRPr="00A021F0">
        <w:rPr>
          <w:rFonts w:ascii="Times New Roman" w:hAnsi="Times New Roman" w:cs="Times New Roman"/>
          <w:sz w:val="24"/>
          <w:szCs w:val="24"/>
        </w:rPr>
        <w:t xml:space="preserve">be extremely time consuming and cumbersome with the potential for great conflict with various public groups, Tribes, and </w:t>
      </w:r>
      <w:r w:rsidR="00596C7B" w:rsidRPr="00A021F0">
        <w:rPr>
          <w:rFonts w:ascii="Times New Roman" w:hAnsi="Times New Roman" w:cs="Times New Roman"/>
          <w:sz w:val="24"/>
          <w:szCs w:val="24"/>
        </w:rPr>
        <w:t>other entities.</w:t>
      </w:r>
      <w:r w:rsidR="00623EF9" w:rsidRPr="00A021F0">
        <w:rPr>
          <w:rFonts w:ascii="Times New Roman" w:hAnsi="Times New Roman" w:cs="Times New Roman"/>
          <w:sz w:val="24"/>
          <w:szCs w:val="24"/>
        </w:rPr>
        <w:t xml:space="preserve"> </w:t>
      </w:r>
      <w:r w:rsidR="00C034A5" w:rsidRPr="00A021F0">
        <w:rPr>
          <w:rFonts w:ascii="Times New Roman" w:hAnsi="Times New Roman" w:cs="Times New Roman"/>
          <w:sz w:val="24"/>
          <w:szCs w:val="24"/>
        </w:rPr>
        <w:t>Since the focus has been to treat at a landscape scale, there are many areas that will clearly fall into either the dry or the moist forest, but it is the areas that have</w:t>
      </w:r>
      <w:r w:rsidR="002D2506" w:rsidRPr="00A021F0">
        <w:rPr>
          <w:rFonts w:ascii="Times New Roman" w:hAnsi="Times New Roman" w:cs="Times New Roman"/>
          <w:sz w:val="24"/>
          <w:szCs w:val="24"/>
        </w:rPr>
        <w:t xml:space="preserve"> mixed</w:t>
      </w:r>
      <w:r w:rsidR="00C034A5" w:rsidRPr="00A021F0">
        <w:rPr>
          <w:rFonts w:ascii="Times New Roman" w:hAnsi="Times New Roman" w:cs="Times New Roman"/>
          <w:sz w:val="24"/>
          <w:szCs w:val="24"/>
        </w:rPr>
        <w:t xml:space="preserve"> vegetation </w:t>
      </w:r>
      <w:r w:rsidR="008D3F2D" w:rsidRPr="00A021F0">
        <w:rPr>
          <w:rFonts w:ascii="Times New Roman" w:hAnsi="Times New Roman" w:cs="Times New Roman"/>
          <w:sz w:val="24"/>
          <w:szCs w:val="24"/>
        </w:rPr>
        <w:t xml:space="preserve">or other environmental variables that </w:t>
      </w:r>
      <w:r w:rsidR="002D2506" w:rsidRPr="00A021F0">
        <w:rPr>
          <w:rFonts w:ascii="Times New Roman" w:hAnsi="Times New Roman" w:cs="Times New Roman"/>
          <w:sz w:val="24"/>
          <w:szCs w:val="24"/>
        </w:rPr>
        <w:t xml:space="preserve">indicate </w:t>
      </w:r>
      <w:r w:rsidR="008D3F2D" w:rsidRPr="00A021F0">
        <w:rPr>
          <w:rFonts w:ascii="Times New Roman" w:hAnsi="Times New Roman" w:cs="Times New Roman"/>
          <w:sz w:val="24"/>
          <w:szCs w:val="24"/>
        </w:rPr>
        <w:t xml:space="preserve">stands in a transition between dry and moist. </w:t>
      </w:r>
      <w:r w:rsidR="00596C7B" w:rsidRPr="00A021F0">
        <w:rPr>
          <w:rFonts w:ascii="Times New Roman" w:hAnsi="Times New Roman" w:cs="Times New Roman"/>
          <w:sz w:val="24"/>
          <w:szCs w:val="24"/>
        </w:rPr>
        <w:t xml:space="preserve"> </w:t>
      </w:r>
      <w:r w:rsidR="00B34850" w:rsidRPr="00A021F0">
        <w:rPr>
          <w:rFonts w:ascii="Times New Roman" w:hAnsi="Times New Roman" w:cs="Times New Roman"/>
          <w:sz w:val="24"/>
          <w:szCs w:val="24"/>
        </w:rPr>
        <w:t xml:space="preserve">There will be a gradient across the landscape that needs to be considered to have this as a helpful tool. </w:t>
      </w:r>
      <w:r w:rsidR="00F90A8E" w:rsidRPr="00A021F0">
        <w:rPr>
          <w:rFonts w:ascii="Times New Roman" w:hAnsi="Times New Roman" w:cs="Times New Roman"/>
          <w:sz w:val="24"/>
          <w:szCs w:val="24"/>
        </w:rPr>
        <w:t xml:space="preserve">Additionally, </w:t>
      </w:r>
      <w:r w:rsidR="005B1EC1" w:rsidRPr="00A021F0">
        <w:rPr>
          <w:rFonts w:ascii="Times New Roman" w:hAnsi="Times New Roman" w:cs="Times New Roman"/>
          <w:sz w:val="24"/>
          <w:szCs w:val="24"/>
        </w:rPr>
        <w:t xml:space="preserve">many common stand exams have limited precise data on stand or tree age, and in many cases tree size and other environmental indicators are used </w:t>
      </w:r>
      <w:r w:rsidR="00B34850" w:rsidRPr="00A021F0">
        <w:rPr>
          <w:rFonts w:ascii="Times New Roman" w:hAnsi="Times New Roman" w:cs="Times New Roman"/>
          <w:sz w:val="24"/>
          <w:szCs w:val="24"/>
        </w:rPr>
        <w:t xml:space="preserve">as </w:t>
      </w:r>
      <w:proofErr w:type="gramStart"/>
      <w:r w:rsidR="00B34850" w:rsidRPr="00A021F0">
        <w:rPr>
          <w:rFonts w:ascii="Times New Roman" w:hAnsi="Times New Roman" w:cs="Times New Roman"/>
          <w:sz w:val="24"/>
          <w:szCs w:val="24"/>
        </w:rPr>
        <w:t>proxy</w:t>
      </w:r>
      <w:proofErr w:type="gramEnd"/>
      <w:r w:rsidR="00B34850" w:rsidRPr="00A021F0">
        <w:rPr>
          <w:rFonts w:ascii="Times New Roman" w:hAnsi="Times New Roman" w:cs="Times New Roman"/>
          <w:sz w:val="24"/>
          <w:szCs w:val="24"/>
        </w:rPr>
        <w:t xml:space="preserve"> </w:t>
      </w:r>
      <w:r w:rsidR="005B1EC1" w:rsidRPr="00A021F0">
        <w:rPr>
          <w:rFonts w:ascii="Times New Roman" w:hAnsi="Times New Roman" w:cs="Times New Roman"/>
          <w:sz w:val="24"/>
          <w:szCs w:val="24"/>
        </w:rPr>
        <w:t xml:space="preserve">to </w:t>
      </w:r>
      <w:r w:rsidR="0002571B" w:rsidRPr="00A021F0">
        <w:rPr>
          <w:rFonts w:ascii="Times New Roman" w:hAnsi="Times New Roman" w:cs="Times New Roman"/>
          <w:sz w:val="24"/>
          <w:szCs w:val="24"/>
        </w:rPr>
        <w:t xml:space="preserve">determine stand age. </w:t>
      </w:r>
    </w:p>
    <w:p w14:paraId="5A86B131" w14:textId="77777777" w:rsidR="00F84BAD" w:rsidRPr="00A021F0" w:rsidRDefault="00F84BAD" w:rsidP="00E36F7F">
      <w:pPr>
        <w:pStyle w:val="NoSpacing"/>
        <w:rPr>
          <w:rFonts w:ascii="Times New Roman" w:hAnsi="Times New Roman" w:cs="Times New Roman"/>
          <w:sz w:val="24"/>
          <w:szCs w:val="24"/>
        </w:rPr>
      </w:pPr>
    </w:p>
    <w:p w14:paraId="452231DA" w14:textId="23481047" w:rsidR="00526701" w:rsidRPr="00A021F0" w:rsidRDefault="007C525C"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Siskiyou County supports</w:t>
      </w:r>
      <w:r w:rsidR="00B36D7B" w:rsidRPr="00A021F0">
        <w:rPr>
          <w:rFonts w:ascii="Times New Roman" w:hAnsi="Times New Roman" w:cs="Times New Roman"/>
          <w:sz w:val="24"/>
          <w:szCs w:val="24"/>
        </w:rPr>
        <w:t xml:space="preserve"> Alternative B for dry forests, which </w:t>
      </w:r>
      <w:r w:rsidR="00526701" w:rsidRPr="00A021F0">
        <w:rPr>
          <w:rFonts w:ascii="Times New Roman" w:hAnsi="Times New Roman" w:cs="Times New Roman"/>
          <w:sz w:val="24"/>
          <w:szCs w:val="24"/>
        </w:rPr>
        <w:t xml:space="preserve">includes a standard that states: “Vegetation management and harvest should retain all trees older than 150 years. Exceptions apply for tribal cultural use, restoration of unique ecosystems, and to reduce wildfire risks to communities and infrastructure. See also FIRE-ALL-DC-01 and FIRE-ALL-PMA” (FORSTW-ALL-DRY-STD-01-B). This standard would apply to around 835,000 acres of stands in dry forest </w:t>
      </w:r>
      <w:r w:rsidR="00574D43" w:rsidRPr="00A021F0">
        <w:rPr>
          <w:rFonts w:ascii="Times New Roman" w:hAnsi="Times New Roman" w:cs="Times New Roman"/>
          <w:sz w:val="24"/>
          <w:szCs w:val="24"/>
        </w:rPr>
        <w:t>Late Successional Reserves (</w:t>
      </w:r>
      <w:r w:rsidR="00526701" w:rsidRPr="00A021F0">
        <w:rPr>
          <w:rFonts w:ascii="Times New Roman" w:hAnsi="Times New Roman" w:cs="Times New Roman"/>
          <w:sz w:val="24"/>
          <w:szCs w:val="24"/>
        </w:rPr>
        <w:t>LSR</w:t>
      </w:r>
      <w:r w:rsidR="00574D43" w:rsidRPr="00A021F0">
        <w:rPr>
          <w:rFonts w:ascii="Times New Roman" w:hAnsi="Times New Roman" w:cs="Times New Roman"/>
          <w:sz w:val="24"/>
          <w:szCs w:val="24"/>
        </w:rPr>
        <w:t>)</w:t>
      </w:r>
      <w:r w:rsidR="00526701" w:rsidRPr="00A021F0">
        <w:rPr>
          <w:rFonts w:ascii="Times New Roman" w:hAnsi="Times New Roman" w:cs="Times New Roman"/>
          <w:sz w:val="24"/>
          <w:szCs w:val="24"/>
        </w:rPr>
        <w:t xml:space="preserve">. However, the standard would not prevent treatments in these </w:t>
      </w:r>
      <w:proofErr w:type="gramStart"/>
      <w:r w:rsidR="00526701" w:rsidRPr="00A021F0">
        <w:rPr>
          <w:rFonts w:ascii="Times New Roman" w:hAnsi="Times New Roman" w:cs="Times New Roman"/>
          <w:sz w:val="24"/>
          <w:szCs w:val="24"/>
        </w:rPr>
        <w:t xml:space="preserve">stands, </w:t>
      </w:r>
      <w:r w:rsidR="00574D43" w:rsidRPr="00A021F0">
        <w:rPr>
          <w:rFonts w:ascii="Times New Roman" w:hAnsi="Times New Roman" w:cs="Times New Roman"/>
          <w:sz w:val="24"/>
          <w:szCs w:val="24"/>
        </w:rPr>
        <w:t>and</w:t>
      </w:r>
      <w:proofErr w:type="gramEnd"/>
      <w:r w:rsidR="00526701" w:rsidRPr="00A021F0">
        <w:rPr>
          <w:rFonts w:ascii="Times New Roman" w:hAnsi="Times New Roman" w:cs="Times New Roman"/>
          <w:sz w:val="24"/>
          <w:szCs w:val="24"/>
        </w:rPr>
        <w:t xml:space="preserve"> would provide for conservation of individual older trees. A subset of these acres would also be in</w:t>
      </w:r>
      <w:r w:rsidR="00574D43" w:rsidRPr="00A021F0">
        <w:rPr>
          <w:rFonts w:ascii="Times New Roman" w:hAnsi="Times New Roman" w:cs="Times New Roman"/>
          <w:sz w:val="24"/>
          <w:szCs w:val="24"/>
        </w:rPr>
        <w:t xml:space="preserve"> Riparian Reserves</w:t>
      </w:r>
      <w:r w:rsidR="00526701" w:rsidRPr="00A021F0">
        <w:rPr>
          <w:rFonts w:ascii="Times New Roman" w:hAnsi="Times New Roman" w:cs="Times New Roman"/>
          <w:sz w:val="24"/>
          <w:szCs w:val="24"/>
        </w:rPr>
        <w:t xml:space="preserve"> </w:t>
      </w:r>
      <w:r w:rsidR="00574D43" w:rsidRPr="00A021F0">
        <w:rPr>
          <w:rFonts w:ascii="Times New Roman" w:hAnsi="Times New Roman" w:cs="Times New Roman"/>
          <w:sz w:val="24"/>
          <w:szCs w:val="24"/>
        </w:rPr>
        <w:t>(</w:t>
      </w:r>
      <w:r w:rsidR="00526701" w:rsidRPr="00A021F0">
        <w:rPr>
          <w:rFonts w:ascii="Times New Roman" w:hAnsi="Times New Roman" w:cs="Times New Roman"/>
          <w:sz w:val="24"/>
          <w:szCs w:val="24"/>
        </w:rPr>
        <w:t>RR</w:t>
      </w:r>
      <w:r w:rsidR="00574D43" w:rsidRPr="00A021F0">
        <w:rPr>
          <w:rFonts w:ascii="Times New Roman" w:hAnsi="Times New Roman" w:cs="Times New Roman"/>
          <w:sz w:val="24"/>
          <w:szCs w:val="24"/>
        </w:rPr>
        <w:t>)</w:t>
      </w:r>
      <w:r w:rsidR="00526701" w:rsidRPr="00A021F0">
        <w:rPr>
          <w:rFonts w:ascii="Times New Roman" w:hAnsi="Times New Roman" w:cs="Times New Roman"/>
          <w:sz w:val="24"/>
          <w:szCs w:val="24"/>
        </w:rPr>
        <w:t xml:space="preserve"> with additional needs to meet </w:t>
      </w:r>
      <w:r w:rsidR="00574D43" w:rsidRPr="00A021F0">
        <w:rPr>
          <w:rFonts w:ascii="Times New Roman" w:hAnsi="Times New Roman" w:cs="Times New Roman"/>
          <w:sz w:val="24"/>
          <w:szCs w:val="24"/>
        </w:rPr>
        <w:t>Aquatic Conservation Strategy (</w:t>
      </w:r>
      <w:r w:rsidR="00526701" w:rsidRPr="00A021F0">
        <w:rPr>
          <w:rFonts w:ascii="Times New Roman" w:hAnsi="Times New Roman" w:cs="Times New Roman"/>
          <w:sz w:val="24"/>
          <w:szCs w:val="24"/>
        </w:rPr>
        <w:t>ACS</w:t>
      </w:r>
      <w:r w:rsidR="00574D43" w:rsidRPr="00A021F0">
        <w:rPr>
          <w:rFonts w:ascii="Times New Roman" w:hAnsi="Times New Roman" w:cs="Times New Roman"/>
          <w:sz w:val="24"/>
          <w:szCs w:val="24"/>
        </w:rPr>
        <w:t>)</w:t>
      </w:r>
      <w:r w:rsidR="00526701" w:rsidRPr="00A021F0">
        <w:rPr>
          <w:rFonts w:ascii="Times New Roman" w:hAnsi="Times New Roman" w:cs="Times New Roman"/>
          <w:sz w:val="24"/>
          <w:szCs w:val="24"/>
        </w:rPr>
        <w:t xml:space="preserve"> objectives.</w:t>
      </w:r>
    </w:p>
    <w:p w14:paraId="49748E9D" w14:textId="77777777" w:rsidR="00574D43" w:rsidRPr="00A021F0" w:rsidRDefault="00574D43" w:rsidP="00E36F7F">
      <w:pPr>
        <w:pStyle w:val="NoSpacing"/>
        <w:rPr>
          <w:rFonts w:ascii="Times New Roman" w:hAnsi="Times New Roman" w:cs="Times New Roman"/>
          <w:sz w:val="24"/>
          <w:szCs w:val="24"/>
        </w:rPr>
      </w:pPr>
    </w:p>
    <w:p w14:paraId="054E9E52" w14:textId="1F7F98C2" w:rsidR="00F84BAD" w:rsidRPr="00A021F0" w:rsidRDefault="00F27F4E" w:rsidP="00E36F7F">
      <w:pPr>
        <w:pStyle w:val="NoSpacing"/>
        <w:rPr>
          <w:rFonts w:ascii="Times New Roman" w:hAnsi="Times New Roman" w:cs="Times New Roman"/>
          <w:b/>
          <w:bCs/>
          <w:sz w:val="24"/>
          <w:szCs w:val="24"/>
        </w:rPr>
      </w:pPr>
      <w:r w:rsidRPr="00A021F0">
        <w:rPr>
          <w:rFonts w:ascii="Times New Roman" w:hAnsi="Times New Roman" w:cs="Times New Roman"/>
          <w:sz w:val="24"/>
          <w:szCs w:val="24"/>
        </w:rPr>
        <w:t>Siskiyou County recommends including</w:t>
      </w:r>
      <w:r w:rsidR="00574D43" w:rsidRPr="00A021F0">
        <w:rPr>
          <w:rFonts w:ascii="Times New Roman" w:hAnsi="Times New Roman" w:cs="Times New Roman"/>
          <w:sz w:val="24"/>
          <w:szCs w:val="24"/>
        </w:rPr>
        <w:t xml:space="preserve"> </w:t>
      </w:r>
      <w:r w:rsidR="00105A86" w:rsidRPr="00A021F0">
        <w:rPr>
          <w:rFonts w:ascii="Times New Roman" w:hAnsi="Times New Roman" w:cs="Times New Roman"/>
          <w:sz w:val="24"/>
          <w:szCs w:val="24"/>
        </w:rPr>
        <w:t>portions</w:t>
      </w:r>
      <w:r w:rsidRPr="00A021F0">
        <w:rPr>
          <w:rFonts w:ascii="Times New Roman" w:hAnsi="Times New Roman" w:cs="Times New Roman"/>
          <w:sz w:val="24"/>
          <w:szCs w:val="24"/>
        </w:rPr>
        <w:t xml:space="preserve"> of </w:t>
      </w:r>
      <w:r w:rsidR="007C525C" w:rsidRPr="00A021F0">
        <w:rPr>
          <w:rFonts w:ascii="Times New Roman" w:hAnsi="Times New Roman" w:cs="Times New Roman"/>
          <w:sz w:val="24"/>
          <w:szCs w:val="24"/>
        </w:rPr>
        <w:t>Alternative D</w:t>
      </w:r>
      <w:r w:rsidR="00574D43" w:rsidRPr="00A021F0">
        <w:rPr>
          <w:rFonts w:ascii="Times New Roman" w:hAnsi="Times New Roman" w:cs="Times New Roman"/>
          <w:sz w:val="24"/>
          <w:szCs w:val="24"/>
        </w:rPr>
        <w:t xml:space="preserve"> (DEIS, p-3-30</w:t>
      </w:r>
      <w:proofErr w:type="gramStart"/>
      <w:r w:rsidR="00574D43" w:rsidRPr="00A021F0">
        <w:rPr>
          <w:rFonts w:ascii="Times New Roman" w:hAnsi="Times New Roman" w:cs="Times New Roman"/>
          <w:sz w:val="24"/>
          <w:szCs w:val="24"/>
        </w:rPr>
        <w:t xml:space="preserve">) </w:t>
      </w:r>
      <w:r w:rsidR="007C525C" w:rsidRPr="00A021F0">
        <w:rPr>
          <w:rFonts w:ascii="Times New Roman" w:hAnsi="Times New Roman" w:cs="Times New Roman"/>
          <w:sz w:val="24"/>
          <w:szCs w:val="24"/>
        </w:rPr>
        <w:t xml:space="preserve"> includes</w:t>
      </w:r>
      <w:proofErr w:type="gramEnd"/>
      <w:r w:rsidR="007C525C" w:rsidRPr="00A021F0">
        <w:rPr>
          <w:rFonts w:ascii="Times New Roman" w:hAnsi="Times New Roman" w:cs="Times New Roman"/>
          <w:sz w:val="24"/>
          <w:szCs w:val="24"/>
        </w:rPr>
        <w:t xml:space="preserve"> desired conditions specific to dry forest LSRs related to northern spotted owl habitat. However, Alternative D sets the desired level to be </w:t>
      </w:r>
      <w:r w:rsidR="007C525C" w:rsidRPr="00A021F0">
        <w:rPr>
          <w:rFonts w:ascii="Times New Roman" w:hAnsi="Times New Roman" w:cs="Times New Roman"/>
          <w:b/>
          <w:bCs/>
          <w:sz w:val="24"/>
          <w:szCs w:val="24"/>
        </w:rPr>
        <w:t>reflective of a range of historic conditions within the inherent capability of the landscape, given expected fire activity and other effects of climate change.</w:t>
      </w:r>
    </w:p>
    <w:p w14:paraId="17800DE4" w14:textId="77777777" w:rsidR="00816783" w:rsidRPr="00A021F0" w:rsidRDefault="00816783" w:rsidP="00E36F7F">
      <w:pPr>
        <w:pStyle w:val="NoSpacing"/>
        <w:rPr>
          <w:rFonts w:ascii="Times New Roman" w:hAnsi="Times New Roman" w:cs="Times New Roman"/>
          <w:b/>
          <w:bCs/>
          <w:sz w:val="24"/>
          <w:szCs w:val="24"/>
        </w:rPr>
      </w:pPr>
    </w:p>
    <w:p w14:paraId="38AE6EC1" w14:textId="77777777" w:rsidR="00574D43" w:rsidRPr="00A021F0" w:rsidRDefault="00816783" w:rsidP="00574D43">
      <w:pPr>
        <w:pStyle w:val="NoSpacing"/>
        <w:rPr>
          <w:rFonts w:ascii="Times New Roman" w:hAnsi="Times New Roman" w:cs="Times New Roman"/>
          <w:sz w:val="24"/>
          <w:szCs w:val="24"/>
          <w:u w:val="single"/>
        </w:rPr>
      </w:pPr>
      <w:r w:rsidRPr="00A021F0">
        <w:rPr>
          <w:rFonts w:ascii="Times New Roman" w:hAnsi="Times New Roman" w:cs="Times New Roman"/>
          <w:sz w:val="24"/>
          <w:szCs w:val="24"/>
          <w:u w:val="single"/>
        </w:rPr>
        <w:t>Effects on late-successional and old-growth in dry forests in Matrix</w:t>
      </w:r>
      <w:r w:rsidR="00574D43" w:rsidRPr="00A021F0">
        <w:rPr>
          <w:rFonts w:ascii="Times New Roman" w:hAnsi="Times New Roman" w:cs="Times New Roman"/>
          <w:sz w:val="24"/>
          <w:szCs w:val="24"/>
          <w:u w:val="single"/>
        </w:rPr>
        <w:t>:</w:t>
      </w:r>
    </w:p>
    <w:p w14:paraId="7708BC4A" w14:textId="7D140538" w:rsidR="00574D43" w:rsidRPr="00A021F0" w:rsidRDefault="00574D43" w:rsidP="00E36F7F">
      <w:pPr>
        <w:pStyle w:val="NoSpacing"/>
        <w:rPr>
          <w:rFonts w:ascii="Times New Roman" w:hAnsi="Times New Roman" w:cs="Times New Roman"/>
          <w:sz w:val="24"/>
          <w:szCs w:val="24"/>
        </w:rPr>
      </w:pPr>
    </w:p>
    <w:p w14:paraId="3039D1C8" w14:textId="04191EC6" w:rsidR="00A32E76" w:rsidRPr="00A021F0" w:rsidRDefault="00816783"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Siskiyou County supports </w:t>
      </w:r>
      <w:r w:rsidR="009D3AB3" w:rsidRPr="00A021F0">
        <w:rPr>
          <w:rFonts w:ascii="Times New Roman" w:hAnsi="Times New Roman" w:cs="Times New Roman"/>
          <w:sz w:val="24"/>
          <w:szCs w:val="24"/>
        </w:rPr>
        <w:t>Alternative B</w:t>
      </w:r>
      <w:r w:rsidR="00F83136" w:rsidRPr="00A021F0">
        <w:rPr>
          <w:rFonts w:ascii="Times New Roman" w:hAnsi="Times New Roman" w:cs="Times New Roman"/>
          <w:sz w:val="24"/>
          <w:szCs w:val="24"/>
        </w:rPr>
        <w:t xml:space="preserve"> as state</w:t>
      </w:r>
      <w:r w:rsidR="00574D43" w:rsidRPr="00A021F0">
        <w:rPr>
          <w:rFonts w:ascii="Times New Roman" w:hAnsi="Times New Roman" w:cs="Times New Roman"/>
          <w:sz w:val="24"/>
          <w:szCs w:val="24"/>
        </w:rPr>
        <w:t>d</w:t>
      </w:r>
      <w:r w:rsidR="00F83136" w:rsidRPr="00A021F0">
        <w:rPr>
          <w:rFonts w:ascii="Times New Roman" w:hAnsi="Times New Roman" w:cs="Times New Roman"/>
          <w:sz w:val="24"/>
          <w:szCs w:val="24"/>
        </w:rPr>
        <w:t xml:space="preserve"> in the DEIS (p.</w:t>
      </w:r>
      <w:r w:rsidR="00A32E76" w:rsidRPr="00A021F0">
        <w:rPr>
          <w:rFonts w:ascii="Times New Roman" w:hAnsi="Times New Roman" w:cs="Times New Roman"/>
          <w:sz w:val="24"/>
          <w:szCs w:val="24"/>
        </w:rPr>
        <w:t>3-</w:t>
      </w:r>
      <w:r w:rsidR="002149D8" w:rsidRPr="00A021F0">
        <w:rPr>
          <w:rFonts w:ascii="Times New Roman" w:hAnsi="Times New Roman" w:cs="Times New Roman"/>
          <w:sz w:val="24"/>
          <w:szCs w:val="24"/>
        </w:rPr>
        <w:t>31)</w:t>
      </w:r>
      <w:r w:rsidR="00F83136" w:rsidRPr="00A021F0">
        <w:rPr>
          <w:rFonts w:ascii="Times New Roman" w:hAnsi="Times New Roman" w:cs="Times New Roman"/>
          <w:sz w:val="24"/>
          <w:szCs w:val="24"/>
        </w:rPr>
        <w:t xml:space="preserve"> In Alternatives B and C, for dry forest Matrix, the same standard as for LSR would apply, providing conservation of trees older than 150 years old with some exceptions (FORSTW-ALL DRY-STD-01-B and C). There are approximately 748,000 acres of dry forests in Matrix and </w:t>
      </w:r>
      <w:r w:rsidR="00574D43" w:rsidRPr="00A021F0">
        <w:rPr>
          <w:rFonts w:ascii="Times New Roman" w:hAnsi="Times New Roman" w:cs="Times New Roman"/>
          <w:sz w:val="24"/>
          <w:szCs w:val="24"/>
        </w:rPr>
        <w:t>Adaptive Management Areas (</w:t>
      </w:r>
      <w:r w:rsidR="00F83136" w:rsidRPr="00A021F0">
        <w:rPr>
          <w:rFonts w:ascii="Times New Roman" w:hAnsi="Times New Roman" w:cs="Times New Roman"/>
          <w:sz w:val="24"/>
          <w:szCs w:val="24"/>
        </w:rPr>
        <w:t>AMA</w:t>
      </w:r>
      <w:r w:rsidR="00574D43" w:rsidRPr="00A021F0">
        <w:rPr>
          <w:rFonts w:ascii="Times New Roman" w:hAnsi="Times New Roman" w:cs="Times New Roman"/>
          <w:sz w:val="24"/>
          <w:szCs w:val="24"/>
        </w:rPr>
        <w:t>)</w:t>
      </w:r>
      <w:r w:rsidR="00F83136" w:rsidRPr="00A021F0">
        <w:rPr>
          <w:rFonts w:ascii="Times New Roman" w:hAnsi="Times New Roman" w:cs="Times New Roman"/>
          <w:sz w:val="24"/>
          <w:szCs w:val="24"/>
        </w:rPr>
        <w:t>, including RRs, for which these additional old tree conservation measures would apply under Alternatives B and C (Table 3-6)</w:t>
      </w:r>
      <w:r w:rsidR="00574D43" w:rsidRPr="00A021F0">
        <w:rPr>
          <w:rFonts w:ascii="Times New Roman" w:hAnsi="Times New Roman" w:cs="Times New Roman"/>
          <w:sz w:val="24"/>
          <w:szCs w:val="24"/>
        </w:rPr>
        <w:t>. T</w:t>
      </w:r>
      <w:r w:rsidR="00F83136" w:rsidRPr="00A021F0">
        <w:rPr>
          <w:rFonts w:ascii="Times New Roman" w:hAnsi="Times New Roman" w:cs="Times New Roman"/>
          <w:sz w:val="24"/>
          <w:szCs w:val="24"/>
        </w:rPr>
        <w:t xml:space="preserve">hese protections were absent </w:t>
      </w:r>
      <w:proofErr w:type="gramStart"/>
      <w:r w:rsidR="00F83136" w:rsidRPr="00A021F0">
        <w:rPr>
          <w:rFonts w:ascii="Times New Roman" w:hAnsi="Times New Roman" w:cs="Times New Roman"/>
          <w:sz w:val="24"/>
          <w:szCs w:val="24"/>
        </w:rPr>
        <w:t>in</w:t>
      </w:r>
      <w:proofErr w:type="gramEnd"/>
      <w:r w:rsidR="00F83136" w:rsidRPr="00A021F0">
        <w:rPr>
          <w:rFonts w:ascii="Times New Roman" w:hAnsi="Times New Roman" w:cs="Times New Roman"/>
          <w:sz w:val="24"/>
          <w:szCs w:val="24"/>
        </w:rPr>
        <w:t xml:space="preserve"> the 1994 NWFP. Treatments would be encouraged in these stands but trees older than 150 years would be retained.</w:t>
      </w:r>
    </w:p>
    <w:p w14:paraId="6A54A9D0" w14:textId="77777777" w:rsidR="00A17BFF" w:rsidRPr="00A021F0" w:rsidRDefault="00A17BFF" w:rsidP="00E36F7F">
      <w:pPr>
        <w:pStyle w:val="NoSpacing"/>
        <w:rPr>
          <w:rFonts w:ascii="Times New Roman" w:hAnsi="Times New Roman" w:cs="Times New Roman"/>
          <w:sz w:val="24"/>
          <w:szCs w:val="24"/>
        </w:rPr>
      </w:pPr>
    </w:p>
    <w:p w14:paraId="056BA288" w14:textId="177CDE8E" w:rsidR="00C1666A" w:rsidRPr="00A021F0" w:rsidRDefault="00A17BFF"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The </w:t>
      </w:r>
      <w:r w:rsidR="00166612" w:rsidRPr="00A021F0">
        <w:rPr>
          <w:rFonts w:ascii="Times New Roman" w:hAnsi="Times New Roman" w:cs="Times New Roman"/>
          <w:sz w:val="24"/>
          <w:szCs w:val="24"/>
        </w:rPr>
        <w:t xml:space="preserve">DEIS documents (p. 3-61) </w:t>
      </w:r>
      <w:r w:rsidRPr="00A021F0">
        <w:rPr>
          <w:rFonts w:ascii="Times New Roman" w:hAnsi="Times New Roman" w:cs="Times New Roman"/>
          <w:sz w:val="24"/>
          <w:szCs w:val="24"/>
        </w:rPr>
        <w:t xml:space="preserve">that the </w:t>
      </w:r>
      <w:r w:rsidR="00574D43" w:rsidRPr="00A021F0">
        <w:rPr>
          <w:rFonts w:ascii="Times New Roman" w:hAnsi="Times New Roman" w:cs="Times New Roman"/>
          <w:sz w:val="24"/>
          <w:szCs w:val="24"/>
        </w:rPr>
        <w:t>AMA’s</w:t>
      </w:r>
      <w:r w:rsidRPr="00A021F0">
        <w:rPr>
          <w:rFonts w:ascii="Times New Roman" w:hAnsi="Times New Roman" w:cs="Times New Roman"/>
          <w:sz w:val="24"/>
          <w:szCs w:val="24"/>
        </w:rPr>
        <w:t xml:space="preserve"> were </w:t>
      </w:r>
      <w:r w:rsidR="00166612" w:rsidRPr="00A021F0">
        <w:rPr>
          <w:rFonts w:ascii="Times New Roman" w:hAnsi="Times New Roman" w:cs="Times New Roman"/>
          <w:sz w:val="24"/>
          <w:szCs w:val="24"/>
        </w:rPr>
        <w:t xml:space="preserve">“expected to </w:t>
      </w:r>
      <w:r w:rsidR="009F1722" w:rsidRPr="00A021F0">
        <w:rPr>
          <w:rFonts w:ascii="Times New Roman" w:hAnsi="Times New Roman" w:cs="Times New Roman"/>
          <w:sz w:val="24"/>
          <w:szCs w:val="24"/>
        </w:rPr>
        <w:t>function</w:t>
      </w:r>
      <w:r w:rsidR="00166612" w:rsidRPr="00A021F0">
        <w:rPr>
          <w:rFonts w:ascii="Times New Roman" w:hAnsi="Times New Roman" w:cs="Times New Roman"/>
          <w:sz w:val="24"/>
          <w:szCs w:val="24"/>
        </w:rPr>
        <w:t xml:space="preserve"> as experiment</w:t>
      </w:r>
      <w:r w:rsidR="00450CA7" w:rsidRPr="00A021F0">
        <w:rPr>
          <w:rFonts w:ascii="Times New Roman" w:hAnsi="Times New Roman" w:cs="Times New Roman"/>
          <w:sz w:val="24"/>
          <w:szCs w:val="24"/>
        </w:rPr>
        <w:t>al areas to address unresolved questions but that was never fully instituted under the 1994 NWFP.”</w:t>
      </w:r>
      <w:r w:rsidR="002634AC" w:rsidRPr="00A021F0">
        <w:rPr>
          <w:rFonts w:ascii="Times New Roman" w:hAnsi="Times New Roman" w:cs="Times New Roman"/>
          <w:sz w:val="24"/>
          <w:szCs w:val="24"/>
        </w:rPr>
        <w:t xml:space="preserve"> How will the </w:t>
      </w:r>
      <w:r w:rsidR="003C299D" w:rsidRPr="00A021F0">
        <w:rPr>
          <w:rFonts w:ascii="Times New Roman" w:hAnsi="Times New Roman" w:cs="Times New Roman"/>
          <w:sz w:val="24"/>
          <w:szCs w:val="24"/>
        </w:rPr>
        <w:t>AMAs</w:t>
      </w:r>
      <w:r w:rsidR="002634AC" w:rsidRPr="00A021F0">
        <w:rPr>
          <w:rFonts w:ascii="Times New Roman" w:hAnsi="Times New Roman" w:cs="Times New Roman"/>
          <w:sz w:val="24"/>
          <w:szCs w:val="24"/>
        </w:rPr>
        <w:t xml:space="preserve"> be used </w:t>
      </w:r>
      <w:r w:rsidR="009F1722" w:rsidRPr="00A021F0">
        <w:rPr>
          <w:rFonts w:ascii="Times New Roman" w:hAnsi="Times New Roman" w:cs="Times New Roman"/>
          <w:sz w:val="24"/>
          <w:szCs w:val="24"/>
        </w:rPr>
        <w:t xml:space="preserve">under the </w:t>
      </w:r>
      <w:r w:rsidR="00405E4F" w:rsidRPr="00A021F0">
        <w:rPr>
          <w:rFonts w:ascii="Times New Roman" w:hAnsi="Times New Roman" w:cs="Times New Roman"/>
          <w:sz w:val="24"/>
          <w:szCs w:val="24"/>
        </w:rPr>
        <w:t>amendment?</w:t>
      </w:r>
      <w:r w:rsidR="00C1666A" w:rsidRPr="00A021F0">
        <w:rPr>
          <w:rFonts w:ascii="Times New Roman" w:hAnsi="Times New Roman" w:cs="Times New Roman"/>
          <w:sz w:val="24"/>
          <w:szCs w:val="24"/>
        </w:rPr>
        <w:t xml:space="preserve"> AMAs should</w:t>
      </w:r>
      <w:r w:rsidR="002E35E0" w:rsidRPr="00A021F0">
        <w:rPr>
          <w:rFonts w:ascii="Times New Roman" w:hAnsi="Times New Roman" w:cs="Times New Roman"/>
          <w:sz w:val="24"/>
          <w:szCs w:val="24"/>
        </w:rPr>
        <w:t xml:space="preserve"> be placed in the </w:t>
      </w:r>
      <w:r w:rsidR="00303F8D" w:rsidRPr="00A021F0">
        <w:rPr>
          <w:rFonts w:ascii="Times New Roman" w:hAnsi="Times New Roman" w:cs="Times New Roman"/>
          <w:sz w:val="24"/>
          <w:szCs w:val="24"/>
        </w:rPr>
        <w:t>Land Use Allocation (</w:t>
      </w:r>
      <w:r w:rsidR="002E35E0" w:rsidRPr="00A021F0">
        <w:rPr>
          <w:rFonts w:ascii="Times New Roman" w:hAnsi="Times New Roman" w:cs="Times New Roman"/>
          <w:sz w:val="24"/>
          <w:szCs w:val="24"/>
        </w:rPr>
        <w:t>LUA</w:t>
      </w:r>
      <w:r w:rsidR="00303F8D" w:rsidRPr="00A021F0">
        <w:rPr>
          <w:rFonts w:ascii="Times New Roman" w:hAnsi="Times New Roman" w:cs="Times New Roman"/>
          <w:sz w:val="24"/>
          <w:szCs w:val="24"/>
        </w:rPr>
        <w:t>)</w:t>
      </w:r>
      <w:r w:rsidR="002E35E0" w:rsidRPr="00A021F0">
        <w:rPr>
          <w:rFonts w:ascii="Times New Roman" w:hAnsi="Times New Roman" w:cs="Times New Roman"/>
          <w:sz w:val="24"/>
          <w:szCs w:val="24"/>
        </w:rPr>
        <w:t xml:space="preserve"> Matrix.</w:t>
      </w:r>
    </w:p>
    <w:p w14:paraId="7BB78E5B" w14:textId="77777777" w:rsidR="00B84D5E" w:rsidRPr="00A021F0" w:rsidRDefault="00B84D5E" w:rsidP="00E36F7F">
      <w:pPr>
        <w:pStyle w:val="NoSpacing"/>
        <w:rPr>
          <w:rFonts w:ascii="Times New Roman" w:hAnsi="Times New Roman" w:cs="Times New Roman"/>
          <w:sz w:val="24"/>
          <w:szCs w:val="24"/>
        </w:rPr>
      </w:pPr>
    </w:p>
    <w:p w14:paraId="18605438" w14:textId="50B1F496" w:rsidR="00A17BFF" w:rsidRPr="00A021F0" w:rsidRDefault="003C299D"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The DEIS includes information on </w:t>
      </w:r>
      <w:r w:rsidR="003D746A" w:rsidRPr="00A021F0">
        <w:rPr>
          <w:rFonts w:ascii="Times New Roman" w:hAnsi="Times New Roman" w:cs="Times New Roman"/>
          <w:sz w:val="24"/>
          <w:szCs w:val="24"/>
        </w:rPr>
        <w:t>s</w:t>
      </w:r>
      <w:r w:rsidR="00B84D5E" w:rsidRPr="00A021F0">
        <w:rPr>
          <w:rFonts w:ascii="Times New Roman" w:hAnsi="Times New Roman" w:cs="Times New Roman"/>
          <w:sz w:val="24"/>
          <w:szCs w:val="24"/>
        </w:rPr>
        <w:t xml:space="preserve">alvage </w:t>
      </w:r>
      <w:r w:rsidR="003D746A" w:rsidRPr="00A021F0">
        <w:rPr>
          <w:rFonts w:ascii="Times New Roman" w:hAnsi="Times New Roman" w:cs="Times New Roman"/>
          <w:sz w:val="24"/>
          <w:szCs w:val="24"/>
        </w:rPr>
        <w:t>m</w:t>
      </w:r>
      <w:r w:rsidR="00B84D5E" w:rsidRPr="00A021F0">
        <w:rPr>
          <w:rFonts w:ascii="Times New Roman" w:hAnsi="Times New Roman" w:cs="Times New Roman"/>
          <w:sz w:val="24"/>
          <w:szCs w:val="24"/>
        </w:rPr>
        <w:t xml:space="preserve">anagement </w:t>
      </w:r>
      <w:r w:rsidR="003D746A" w:rsidRPr="00A021F0">
        <w:rPr>
          <w:rFonts w:ascii="Times New Roman" w:hAnsi="Times New Roman" w:cs="Times New Roman"/>
          <w:sz w:val="24"/>
          <w:szCs w:val="24"/>
        </w:rPr>
        <w:t xml:space="preserve">(DEIS </w:t>
      </w:r>
      <w:r w:rsidR="00B84D5E" w:rsidRPr="00A021F0">
        <w:rPr>
          <w:rFonts w:ascii="Times New Roman" w:hAnsi="Times New Roman" w:cs="Times New Roman"/>
          <w:sz w:val="24"/>
          <w:szCs w:val="24"/>
        </w:rPr>
        <w:t xml:space="preserve">p. </w:t>
      </w:r>
      <w:r w:rsidR="00EA5F5C" w:rsidRPr="00A021F0">
        <w:rPr>
          <w:rFonts w:ascii="Times New Roman" w:hAnsi="Times New Roman" w:cs="Times New Roman"/>
          <w:sz w:val="24"/>
          <w:szCs w:val="24"/>
        </w:rPr>
        <w:t>3-31)</w:t>
      </w:r>
      <w:r w:rsidR="003D746A" w:rsidRPr="00A021F0">
        <w:rPr>
          <w:rFonts w:ascii="Times New Roman" w:hAnsi="Times New Roman" w:cs="Times New Roman"/>
          <w:sz w:val="24"/>
          <w:szCs w:val="24"/>
        </w:rPr>
        <w:t>.</w:t>
      </w:r>
      <w:r w:rsidR="00EA5F5C" w:rsidRPr="00A021F0">
        <w:rPr>
          <w:rFonts w:ascii="Times New Roman" w:hAnsi="Times New Roman" w:cs="Times New Roman"/>
          <w:sz w:val="24"/>
          <w:szCs w:val="24"/>
        </w:rPr>
        <w:t xml:space="preserve"> </w:t>
      </w:r>
      <w:r w:rsidR="001B4CDF" w:rsidRPr="00A021F0">
        <w:rPr>
          <w:rFonts w:ascii="Times New Roman" w:hAnsi="Times New Roman" w:cs="Times New Roman"/>
          <w:sz w:val="24"/>
          <w:szCs w:val="24"/>
        </w:rPr>
        <w:t>Alternative D prohibits salvage harvest in stands older than 120 years old, with exceptions for tribal co-stewardship and cultural use, removing hazard and danger tress, or reducing wildfire risk to communities.</w:t>
      </w:r>
      <w:r w:rsidR="003D076A" w:rsidRPr="00A021F0">
        <w:rPr>
          <w:rFonts w:ascii="Times New Roman" w:hAnsi="Times New Roman" w:cs="Times New Roman"/>
          <w:sz w:val="24"/>
          <w:szCs w:val="24"/>
        </w:rPr>
        <w:t xml:space="preserve"> The County supports this with the addition that salvage harvest alongside roads for safe ingress and egress should be permitted regardless of age or LUA. </w:t>
      </w:r>
      <w:r w:rsidR="00E20E4C" w:rsidRPr="00A021F0">
        <w:rPr>
          <w:rFonts w:ascii="Times New Roman" w:hAnsi="Times New Roman" w:cs="Times New Roman"/>
          <w:sz w:val="24"/>
          <w:szCs w:val="24"/>
        </w:rPr>
        <w:t xml:space="preserve">The hazard tree guidelines allow for trees to be </w:t>
      </w:r>
      <w:r w:rsidR="000C126C" w:rsidRPr="00A021F0">
        <w:rPr>
          <w:rFonts w:ascii="Times New Roman" w:hAnsi="Times New Roman" w:cs="Times New Roman"/>
          <w:sz w:val="24"/>
          <w:szCs w:val="24"/>
        </w:rPr>
        <w:t xml:space="preserve">removed for safety and if the trees are decked </w:t>
      </w:r>
      <w:r w:rsidR="00B923D9" w:rsidRPr="00A021F0">
        <w:rPr>
          <w:rFonts w:ascii="Times New Roman" w:hAnsi="Times New Roman" w:cs="Times New Roman"/>
          <w:sz w:val="24"/>
          <w:szCs w:val="24"/>
        </w:rPr>
        <w:t xml:space="preserve">or removed it should be permissible to sell </w:t>
      </w:r>
      <w:r w:rsidR="00B923D9" w:rsidRPr="00A021F0">
        <w:rPr>
          <w:rFonts w:ascii="Times New Roman" w:hAnsi="Times New Roman" w:cs="Times New Roman"/>
          <w:sz w:val="24"/>
          <w:szCs w:val="24"/>
        </w:rPr>
        <w:lastRenderedPageBreak/>
        <w:t>the trees if there is any commercial value remaining.</w:t>
      </w:r>
      <w:r w:rsidR="00594FFB" w:rsidRPr="00A021F0">
        <w:rPr>
          <w:rFonts w:ascii="Times New Roman" w:hAnsi="Times New Roman" w:cs="Times New Roman"/>
          <w:sz w:val="24"/>
          <w:szCs w:val="24"/>
        </w:rPr>
        <w:t xml:space="preserve"> </w:t>
      </w:r>
      <w:proofErr w:type="gramStart"/>
      <w:r w:rsidR="00594FFB" w:rsidRPr="00A021F0">
        <w:rPr>
          <w:rFonts w:ascii="Times New Roman" w:hAnsi="Times New Roman" w:cs="Times New Roman"/>
          <w:sz w:val="24"/>
          <w:szCs w:val="24"/>
        </w:rPr>
        <w:t>Selling</w:t>
      </w:r>
      <w:proofErr w:type="gramEnd"/>
      <w:r w:rsidR="00594FFB" w:rsidRPr="00A021F0">
        <w:rPr>
          <w:rFonts w:ascii="Times New Roman" w:hAnsi="Times New Roman" w:cs="Times New Roman"/>
          <w:sz w:val="24"/>
          <w:szCs w:val="24"/>
        </w:rPr>
        <w:t xml:space="preserve"> of timber that </w:t>
      </w:r>
      <w:proofErr w:type="gramStart"/>
      <w:r w:rsidR="00594FFB" w:rsidRPr="00A021F0">
        <w:rPr>
          <w:rFonts w:ascii="Times New Roman" w:hAnsi="Times New Roman" w:cs="Times New Roman"/>
          <w:sz w:val="24"/>
          <w:szCs w:val="24"/>
        </w:rPr>
        <w:t>has to</w:t>
      </w:r>
      <w:proofErr w:type="gramEnd"/>
      <w:r w:rsidR="00594FFB" w:rsidRPr="00A021F0">
        <w:rPr>
          <w:rFonts w:ascii="Times New Roman" w:hAnsi="Times New Roman" w:cs="Times New Roman"/>
          <w:sz w:val="24"/>
          <w:szCs w:val="24"/>
        </w:rPr>
        <w:t xml:space="preserve"> be removed for public safety should not be penalized and left in decks</w:t>
      </w:r>
      <w:r w:rsidR="000C2541" w:rsidRPr="00A021F0">
        <w:rPr>
          <w:rFonts w:ascii="Times New Roman" w:hAnsi="Times New Roman" w:cs="Times New Roman"/>
          <w:sz w:val="24"/>
          <w:szCs w:val="24"/>
        </w:rPr>
        <w:t xml:space="preserve"> or on the ground. </w:t>
      </w:r>
    </w:p>
    <w:p w14:paraId="625BDF54" w14:textId="77777777" w:rsidR="00C169DC" w:rsidRPr="00A021F0" w:rsidRDefault="00C169DC" w:rsidP="00E36F7F">
      <w:pPr>
        <w:pStyle w:val="NoSpacing"/>
        <w:rPr>
          <w:rFonts w:ascii="Times New Roman" w:hAnsi="Times New Roman" w:cs="Times New Roman"/>
          <w:sz w:val="24"/>
          <w:szCs w:val="24"/>
        </w:rPr>
      </w:pPr>
    </w:p>
    <w:p w14:paraId="28E859CB" w14:textId="58A8B861" w:rsidR="00C169DC" w:rsidRPr="00A021F0" w:rsidRDefault="00C169DC" w:rsidP="00E36F7F">
      <w:pPr>
        <w:pStyle w:val="NoSpacing"/>
        <w:rPr>
          <w:rFonts w:ascii="Times New Roman" w:hAnsi="Times New Roman" w:cs="Times New Roman"/>
          <w:sz w:val="24"/>
          <w:szCs w:val="24"/>
          <w:u w:val="single"/>
        </w:rPr>
      </w:pPr>
      <w:r w:rsidRPr="00A021F0">
        <w:rPr>
          <w:rFonts w:ascii="Times New Roman" w:hAnsi="Times New Roman" w:cs="Times New Roman"/>
          <w:sz w:val="24"/>
          <w:szCs w:val="24"/>
          <w:u w:val="single"/>
        </w:rPr>
        <w:t>Change in Timber Outputs</w:t>
      </w:r>
      <w:r w:rsidR="00303F8D" w:rsidRPr="00A021F0">
        <w:rPr>
          <w:rFonts w:ascii="Times New Roman" w:hAnsi="Times New Roman" w:cs="Times New Roman"/>
          <w:sz w:val="24"/>
          <w:szCs w:val="24"/>
          <w:u w:val="single"/>
        </w:rPr>
        <w:t>:</w:t>
      </w:r>
    </w:p>
    <w:p w14:paraId="29BE4EBB" w14:textId="77777777" w:rsidR="00C54D1A" w:rsidRPr="00A021F0" w:rsidRDefault="00C54D1A" w:rsidP="00E36F7F">
      <w:pPr>
        <w:pStyle w:val="NoSpacing"/>
        <w:rPr>
          <w:rFonts w:ascii="Times New Roman" w:hAnsi="Times New Roman" w:cs="Times New Roman"/>
          <w:sz w:val="24"/>
          <w:szCs w:val="24"/>
        </w:rPr>
      </w:pPr>
    </w:p>
    <w:p w14:paraId="01866576" w14:textId="5D52F013" w:rsidR="00C54D1A" w:rsidRPr="00A021F0" w:rsidRDefault="00C54D1A"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The County supports</w:t>
      </w:r>
      <w:r w:rsidR="00BF3816" w:rsidRPr="00A021F0">
        <w:rPr>
          <w:rFonts w:ascii="Times New Roman" w:hAnsi="Times New Roman" w:cs="Times New Roman"/>
          <w:sz w:val="24"/>
          <w:szCs w:val="24"/>
        </w:rPr>
        <w:t xml:space="preserve"> both </w:t>
      </w:r>
      <w:r w:rsidRPr="00A021F0">
        <w:rPr>
          <w:rFonts w:ascii="Times New Roman" w:hAnsi="Times New Roman" w:cs="Times New Roman"/>
          <w:sz w:val="24"/>
          <w:szCs w:val="24"/>
        </w:rPr>
        <w:t xml:space="preserve">Alternatives B and D </w:t>
      </w:r>
      <w:r w:rsidR="00BF3816" w:rsidRPr="00A021F0">
        <w:rPr>
          <w:rFonts w:ascii="Times New Roman" w:hAnsi="Times New Roman" w:cs="Times New Roman"/>
          <w:sz w:val="24"/>
          <w:szCs w:val="24"/>
        </w:rPr>
        <w:t>to</w:t>
      </w:r>
      <w:r w:rsidRPr="00A021F0">
        <w:rPr>
          <w:rFonts w:ascii="Times New Roman" w:hAnsi="Times New Roman" w:cs="Times New Roman"/>
          <w:sz w:val="24"/>
          <w:szCs w:val="24"/>
        </w:rPr>
        <w:t xml:space="preserve"> increase forest treatment acres above current harvest levels, (Table 3-7).</w:t>
      </w:r>
      <w:r w:rsidR="00EC7127" w:rsidRPr="00A021F0">
        <w:rPr>
          <w:rFonts w:ascii="Times New Roman" w:hAnsi="Times New Roman" w:cs="Times New Roman"/>
          <w:sz w:val="24"/>
          <w:szCs w:val="24"/>
        </w:rPr>
        <w:t xml:space="preserve"> For moist forests, we recommend Alternative </w:t>
      </w:r>
      <w:r w:rsidR="008D2B10" w:rsidRPr="00A021F0">
        <w:rPr>
          <w:rFonts w:ascii="Times New Roman" w:hAnsi="Times New Roman" w:cs="Times New Roman"/>
          <w:sz w:val="24"/>
          <w:szCs w:val="24"/>
        </w:rPr>
        <w:t>D as stated in table 3-7</w:t>
      </w:r>
      <w:r w:rsidR="00181496" w:rsidRPr="00A021F0">
        <w:rPr>
          <w:rFonts w:ascii="Times New Roman" w:hAnsi="Times New Roman" w:cs="Times New Roman"/>
          <w:sz w:val="24"/>
          <w:szCs w:val="24"/>
        </w:rPr>
        <w:t xml:space="preserve"> within 10 years of amendment approval, treat 20% of young stands (130,000 to 163,000 acres/ decade) in moist forest Matrix lands across the N</w:t>
      </w:r>
      <w:r w:rsidR="00303F8D" w:rsidRPr="00A021F0">
        <w:rPr>
          <w:rFonts w:ascii="Times New Roman" w:hAnsi="Times New Roman" w:cs="Times New Roman"/>
          <w:sz w:val="24"/>
          <w:szCs w:val="24"/>
        </w:rPr>
        <w:t>WFP</w:t>
      </w:r>
      <w:r w:rsidR="00181496" w:rsidRPr="00A021F0">
        <w:rPr>
          <w:rFonts w:ascii="Times New Roman" w:hAnsi="Times New Roman" w:cs="Times New Roman"/>
          <w:sz w:val="24"/>
          <w:szCs w:val="24"/>
        </w:rPr>
        <w:t xml:space="preserve"> area, not including any additional acres of salvage treatments that may occur, by using ecological forestry methods for forest management while also conserving and retaining older trees and achieving desired conditions for multiple resources.</w:t>
      </w:r>
      <w:r w:rsidR="00B05D1C" w:rsidRPr="00A021F0">
        <w:rPr>
          <w:rFonts w:ascii="Times New Roman" w:hAnsi="Times New Roman" w:cs="Times New Roman"/>
          <w:sz w:val="24"/>
          <w:szCs w:val="24"/>
        </w:rPr>
        <w:t xml:space="preserve"> </w:t>
      </w:r>
      <w:r w:rsidR="003F6E03" w:rsidRPr="00A021F0">
        <w:rPr>
          <w:rFonts w:ascii="Times New Roman" w:hAnsi="Times New Roman" w:cs="Times New Roman"/>
          <w:sz w:val="24"/>
          <w:szCs w:val="24"/>
        </w:rPr>
        <w:t xml:space="preserve">We recognize the programmatic nature of the document and </w:t>
      </w:r>
      <w:r w:rsidR="00267EF4" w:rsidRPr="00A021F0">
        <w:rPr>
          <w:rFonts w:ascii="Times New Roman" w:hAnsi="Times New Roman" w:cs="Times New Roman"/>
          <w:sz w:val="24"/>
          <w:szCs w:val="24"/>
        </w:rPr>
        <w:t>specific timber outputs will vary across the N</w:t>
      </w:r>
      <w:r w:rsidR="00303F8D" w:rsidRPr="00A021F0">
        <w:rPr>
          <w:rFonts w:ascii="Times New Roman" w:hAnsi="Times New Roman" w:cs="Times New Roman"/>
          <w:sz w:val="24"/>
          <w:szCs w:val="24"/>
        </w:rPr>
        <w:t>WFP</w:t>
      </w:r>
      <w:r w:rsidR="00267EF4" w:rsidRPr="00A021F0">
        <w:rPr>
          <w:rFonts w:ascii="Times New Roman" w:hAnsi="Times New Roman" w:cs="Times New Roman"/>
          <w:sz w:val="24"/>
          <w:szCs w:val="24"/>
        </w:rPr>
        <w:t xml:space="preserve"> area. Our intent is to recommend alternatives that provide the greatest flexibility for our local </w:t>
      </w:r>
      <w:r w:rsidR="00303F8D" w:rsidRPr="00A021F0">
        <w:rPr>
          <w:rFonts w:ascii="Times New Roman" w:hAnsi="Times New Roman" w:cs="Times New Roman"/>
          <w:sz w:val="24"/>
          <w:szCs w:val="24"/>
        </w:rPr>
        <w:t>f</w:t>
      </w:r>
      <w:r w:rsidR="00267EF4" w:rsidRPr="00A021F0">
        <w:rPr>
          <w:rFonts w:ascii="Times New Roman" w:hAnsi="Times New Roman" w:cs="Times New Roman"/>
          <w:sz w:val="24"/>
          <w:szCs w:val="24"/>
        </w:rPr>
        <w:t xml:space="preserve">orests to develop </w:t>
      </w:r>
      <w:r w:rsidR="00F31DE6" w:rsidRPr="00A021F0">
        <w:rPr>
          <w:rFonts w:ascii="Times New Roman" w:hAnsi="Times New Roman" w:cs="Times New Roman"/>
          <w:sz w:val="24"/>
          <w:szCs w:val="24"/>
        </w:rPr>
        <w:t xml:space="preserve">proposed actions and implement projects that provide fire resistance and resiliency using </w:t>
      </w:r>
      <w:r w:rsidR="00773C39" w:rsidRPr="00A021F0">
        <w:rPr>
          <w:rFonts w:ascii="Times New Roman" w:hAnsi="Times New Roman" w:cs="Times New Roman"/>
          <w:sz w:val="24"/>
          <w:szCs w:val="24"/>
        </w:rPr>
        <w:t>ecological forestry methods.</w:t>
      </w:r>
    </w:p>
    <w:p w14:paraId="49D4D1FD" w14:textId="77777777" w:rsidR="00B05D1C" w:rsidRPr="00A021F0" w:rsidRDefault="00B05D1C" w:rsidP="00E36F7F">
      <w:pPr>
        <w:pStyle w:val="NoSpacing"/>
        <w:rPr>
          <w:rFonts w:ascii="Times New Roman" w:hAnsi="Times New Roman" w:cs="Times New Roman"/>
          <w:sz w:val="24"/>
          <w:szCs w:val="24"/>
        </w:rPr>
      </w:pPr>
    </w:p>
    <w:p w14:paraId="0CC0529B" w14:textId="2974D017" w:rsidR="00B05D1C" w:rsidRPr="00A021F0" w:rsidRDefault="00B05D1C"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For dry forests we recommend Alternative B</w:t>
      </w:r>
      <w:r w:rsidR="00773C39" w:rsidRPr="00A021F0">
        <w:rPr>
          <w:rFonts w:ascii="Times New Roman" w:hAnsi="Times New Roman" w:cs="Times New Roman"/>
          <w:sz w:val="24"/>
          <w:szCs w:val="24"/>
        </w:rPr>
        <w:t xml:space="preserve">, which </w:t>
      </w:r>
      <w:r w:rsidR="00303F8D" w:rsidRPr="00A021F0">
        <w:rPr>
          <w:rFonts w:ascii="Times New Roman" w:hAnsi="Times New Roman" w:cs="Times New Roman"/>
          <w:sz w:val="24"/>
          <w:szCs w:val="24"/>
        </w:rPr>
        <w:t>outlines</w:t>
      </w:r>
      <w:r w:rsidR="00773C39" w:rsidRPr="00A021F0">
        <w:rPr>
          <w:rFonts w:ascii="Times New Roman" w:hAnsi="Times New Roman" w:cs="Times New Roman"/>
          <w:sz w:val="24"/>
          <w:szCs w:val="24"/>
        </w:rPr>
        <w:t xml:space="preserve"> </w:t>
      </w:r>
      <w:r w:rsidR="00303F8D" w:rsidRPr="00A021F0">
        <w:rPr>
          <w:rFonts w:ascii="Times New Roman" w:hAnsi="Times New Roman" w:cs="Times New Roman"/>
          <w:sz w:val="24"/>
          <w:szCs w:val="24"/>
        </w:rPr>
        <w:t xml:space="preserve">that </w:t>
      </w:r>
      <w:r w:rsidR="00773C39" w:rsidRPr="00A021F0">
        <w:rPr>
          <w:rFonts w:ascii="Times New Roman" w:hAnsi="Times New Roman" w:cs="Times New Roman"/>
          <w:sz w:val="24"/>
          <w:szCs w:val="24"/>
        </w:rPr>
        <w:t>w</w:t>
      </w:r>
      <w:r w:rsidR="00945837" w:rsidRPr="00A021F0">
        <w:rPr>
          <w:rFonts w:ascii="Times New Roman" w:hAnsi="Times New Roman" w:cs="Times New Roman"/>
          <w:sz w:val="24"/>
          <w:szCs w:val="24"/>
        </w:rPr>
        <w:t xml:space="preserve">ithin 15 years of amendment approval, </w:t>
      </w:r>
      <w:r w:rsidR="00303F8D" w:rsidRPr="00A021F0">
        <w:rPr>
          <w:rFonts w:ascii="Times New Roman" w:hAnsi="Times New Roman" w:cs="Times New Roman"/>
          <w:sz w:val="24"/>
          <w:szCs w:val="24"/>
        </w:rPr>
        <w:t xml:space="preserve">the Forest Service will </w:t>
      </w:r>
      <w:r w:rsidR="00945837" w:rsidRPr="00A021F0">
        <w:rPr>
          <w:rFonts w:ascii="Times New Roman" w:hAnsi="Times New Roman" w:cs="Times New Roman"/>
          <w:sz w:val="24"/>
          <w:szCs w:val="24"/>
        </w:rPr>
        <w:t>implement treatments that contribute to ecological resilience on at least one third of dry forests (527,000 to 643,000 acres/decade or 790,000 to 964,000 acres/15 years) across the N</w:t>
      </w:r>
      <w:r w:rsidR="00303F8D" w:rsidRPr="00A021F0">
        <w:rPr>
          <w:rFonts w:ascii="Times New Roman" w:hAnsi="Times New Roman" w:cs="Times New Roman"/>
          <w:sz w:val="24"/>
          <w:szCs w:val="24"/>
        </w:rPr>
        <w:t>WFP</w:t>
      </w:r>
      <w:r w:rsidR="00945837" w:rsidRPr="00A021F0">
        <w:rPr>
          <w:rFonts w:ascii="Times New Roman" w:hAnsi="Times New Roman" w:cs="Times New Roman"/>
          <w:sz w:val="24"/>
          <w:szCs w:val="24"/>
        </w:rPr>
        <w:t xml:space="preserve"> area</w:t>
      </w:r>
      <w:r w:rsidR="00303F8D" w:rsidRPr="00A021F0">
        <w:rPr>
          <w:rFonts w:ascii="Times New Roman" w:hAnsi="Times New Roman" w:cs="Times New Roman"/>
          <w:sz w:val="24"/>
          <w:szCs w:val="24"/>
        </w:rPr>
        <w:t xml:space="preserve">, This does not include </w:t>
      </w:r>
      <w:r w:rsidR="00945837" w:rsidRPr="00A021F0">
        <w:rPr>
          <w:rFonts w:ascii="Times New Roman" w:hAnsi="Times New Roman" w:cs="Times New Roman"/>
          <w:sz w:val="24"/>
          <w:szCs w:val="24"/>
        </w:rPr>
        <w:t xml:space="preserve">any additional acres of salvage treatments </w:t>
      </w:r>
      <w:r w:rsidR="00303F8D" w:rsidRPr="00A021F0">
        <w:rPr>
          <w:rFonts w:ascii="Times New Roman" w:hAnsi="Times New Roman" w:cs="Times New Roman"/>
          <w:sz w:val="24"/>
          <w:szCs w:val="24"/>
        </w:rPr>
        <w:t xml:space="preserve">that </w:t>
      </w:r>
      <w:r w:rsidR="00945837" w:rsidRPr="00A021F0">
        <w:rPr>
          <w:rFonts w:ascii="Times New Roman" w:hAnsi="Times New Roman" w:cs="Times New Roman"/>
          <w:sz w:val="24"/>
          <w:szCs w:val="24"/>
        </w:rPr>
        <w:t>may occur, by using ecological forestry methods for forest management while conserving and retaining older trees and promoting the development of future functional old-growth forest ecosystems appropriate for dry forests. We recognize th</w:t>
      </w:r>
      <w:r w:rsidR="009049E4" w:rsidRPr="00A021F0">
        <w:rPr>
          <w:rFonts w:ascii="Times New Roman" w:hAnsi="Times New Roman" w:cs="Times New Roman"/>
          <w:sz w:val="24"/>
          <w:szCs w:val="24"/>
        </w:rPr>
        <w:t xml:space="preserve">e DEIS is a programmatic </w:t>
      </w:r>
      <w:proofErr w:type="gramStart"/>
      <w:r w:rsidR="009049E4" w:rsidRPr="00A021F0">
        <w:rPr>
          <w:rFonts w:ascii="Times New Roman" w:hAnsi="Times New Roman" w:cs="Times New Roman"/>
          <w:sz w:val="24"/>
          <w:szCs w:val="24"/>
        </w:rPr>
        <w:t>document</w:t>
      </w:r>
      <w:proofErr w:type="gramEnd"/>
      <w:r w:rsidR="009049E4" w:rsidRPr="00A021F0">
        <w:rPr>
          <w:rFonts w:ascii="Times New Roman" w:hAnsi="Times New Roman" w:cs="Times New Roman"/>
          <w:sz w:val="24"/>
          <w:szCs w:val="24"/>
        </w:rPr>
        <w:t xml:space="preserve"> and the numbers reflect the entire NWFP area</w:t>
      </w:r>
      <w:r w:rsidR="00303F8D" w:rsidRPr="00A021F0">
        <w:rPr>
          <w:rFonts w:ascii="Times New Roman" w:hAnsi="Times New Roman" w:cs="Times New Roman"/>
          <w:sz w:val="24"/>
          <w:szCs w:val="24"/>
        </w:rPr>
        <w:t xml:space="preserve">. However, </w:t>
      </w:r>
      <w:r w:rsidR="009049E4" w:rsidRPr="00A021F0">
        <w:rPr>
          <w:rFonts w:ascii="Times New Roman" w:hAnsi="Times New Roman" w:cs="Times New Roman"/>
          <w:sz w:val="24"/>
          <w:szCs w:val="24"/>
        </w:rPr>
        <w:t>within Siskiyou County we are losing dry and moist forests at an alarming rate</w:t>
      </w:r>
      <w:r w:rsidR="00A002EE" w:rsidRPr="00A021F0">
        <w:rPr>
          <w:rFonts w:ascii="Times New Roman" w:hAnsi="Times New Roman" w:cs="Times New Roman"/>
          <w:sz w:val="24"/>
          <w:szCs w:val="24"/>
        </w:rPr>
        <w:t>. B</w:t>
      </w:r>
      <w:r w:rsidR="009049E4" w:rsidRPr="00A021F0">
        <w:rPr>
          <w:rFonts w:ascii="Times New Roman" w:hAnsi="Times New Roman" w:cs="Times New Roman"/>
          <w:sz w:val="24"/>
          <w:szCs w:val="24"/>
        </w:rPr>
        <w:t xml:space="preserve">y having the flexibility to treat areas </w:t>
      </w:r>
      <w:r w:rsidR="00A002EE" w:rsidRPr="00A021F0">
        <w:rPr>
          <w:rFonts w:ascii="Times New Roman" w:hAnsi="Times New Roman" w:cs="Times New Roman"/>
          <w:sz w:val="24"/>
          <w:szCs w:val="24"/>
        </w:rPr>
        <w:t>in need of treatment, the Forest Service will</w:t>
      </w:r>
      <w:r w:rsidR="00105A86" w:rsidRPr="00A021F0">
        <w:rPr>
          <w:rFonts w:ascii="Times New Roman" w:hAnsi="Times New Roman" w:cs="Times New Roman"/>
          <w:sz w:val="24"/>
          <w:szCs w:val="24"/>
        </w:rPr>
        <w:t xml:space="preserve"> </w:t>
      </w:r>
      <w:r w:rsidR="009049E4" w:rsidRPr="00A021F0">
        <w:rPr>
          <w:rFonts w:ascii="Times New Roman" w:hAnsi="Times New Roman" w:cs="Times New Roman"/>
          <w:sz w:val="24"/>
          <w:szCs w:val="24"/>
        </w:rPr>
        <w:t>achieve the necessary fire resistance and fire resilience</w:t>
      </w:r>
      <w:r w:rsidR="00C91D90" w:rsidRPr="00A021F0">
        <w:rPr>
          <w:rFonts w:ascii="Times New Roman" w:hAnsi="Times New Roman" w:cs="Times New Roman"/>
          <w:sz w:val="24"/>
          <w:szCs w:val="24"/>
        </w:rPr>
        <w:t xml:space="preserve"> in our forests and communities. </w:t>
      </w:r>
    </w:p>
    <w:p w14:paraId="6892570C" w14:textId="77777777" w:rsidR="00C91D90" w:rsidRPr="00A021F0" w:rsidRDefault="00C91D90" w:rsidP="00E36F7F">
      <w:pPr>
        <w:pStyle w:val="NoSpacing"/>
        <w:rPr>
          <w:rFonts w:ascii="Times New Roman" w:hAnsi="Times New Roman" w:cs="Times New Roman"/>
          <w:sz w:val="24"/>
          <w:szCs w:val="24"/>
        </w:rPr>
      </w:pPr>
    </w:p>
    <w:p w14:paraId="20FFF471" w14:textId="77777777" w:rsidR="00A002EE" w:rsidRPr="00A021F0" w:rsidRDefault="003E71E2" w:rsidP="00E36F7F">
      <w:pPr>
        <w:pStyle w:val="NoSpacing"/>
        <w:rPr>
          <w:rFonts w:ascii="Times New Roman" w:hAnsi="Times New Roman" w:cs="Times New Roman"/>
          <w:sz w:val="24"/>
          <w:szCs w:val="24"/>
          <w:u w:val="single"/>
        </w:rPr>
      </w:pPr>
      <w:r w:rsidRPr="00A021F0">
        <w:rPr>
          <w:rFonts w:ascii="Times New Roman" w:hAnsi="Times New Roman" w:cs="Times New Roman"/>
          <w:sz w:val="24"/>
          <w:szCs w:val="24"/>
          <w:u w:val="single"/>
        </w:rPr>
        <w:t>Forest Stewardship approach</w:t>
      </w:r>
      <w:r w:rsidR="00A002EE" w:rsidRPr="00A021F0">
        <w:rPr>
          <w:rFonts w:ascii="Times New Roman" w:hAnsi="Times New Roman" w:cs="Times New Roman"/>
          <w:sz w:val="24"/>
          <w:szCs w:val="24"/>
          <w:u w:val="single"/>
        </w:rPr>
        <w:t>:</w:t>
      </w:r>
    </w:p>
    <w:p w14:paraId="468ECE48" w14:textId="77777777" w:rsidR="00A002EE" w:rsidRPr="00A021F0" w:rsidRDefault="00A002EE" w:rsidP="00E36F7F">
      <w:pPr>
        <w:pStyle w:val="NoSpacing"/>
        <w:rPr>
          <w:rFonts w:ascii="Times New Roman" w:hAnsi="Times New Roman" w:cs="Times New Roman"/>
          <w:sz w:val="24"/>
          <w:szCs w:val="24"/>
        </w:rPr>
      </w:pPr>
    </w:p>
    <w:p w14:paraId="15D4EC94" w14:textId="7EAC9310" w:rsidR="00E32F34" w:rsidRPr="00A021F0" w:rsidRDefault="00382337"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M</w:t>
      </w:r>
      <w:r w:rsidR="00CA1198" w:rsidRPr="00A021F0">
        <w:rPr>
          <w:rFonts w:ascii="Times New Roman" w:hAnsi="Times New Roman" w:cs="Times New Roman"/>
          <w:sz w:val="24"/>
          <w:szCs w:val="24"/>
        </w:rPr>
        <w:t xml:space="preserve">any </w:t>
      </w:r>
      <w:r w:rsidR="00D86B8F" w:rsidRPr="00A021F0">
        <w:rPr>
          <w:rFonts w:ascii="Times New Roman" w:hAnsi="Times New Roman" w:cs="Times New Roman"/>
          <w:sz w:val="24"/>
          <w:szCs w:val="24"/>
        </w:rPr>
        <w:t xml:space="preserve">areas within our forests have younger, dense stands that </w:t>
      </w:r>
      <w:r w:rsidR="00CC3B80" w:rsidRPr="00A021F0">
        <w:rPr>
          <w:rFonts w:ascii="Times New Roman" w:hAnsi="Times New Roman" w:cs="Times New Roman"/>
          <w:sz w:val="24"/>
          <w:szCs w:val="24"/>
        </w:rPr>
        <w:t xml:space="preserve">evolved </w:t>
      </w:r>
      <w:r w:rsidRPr="00A021F0">
        <w:rPr>
          <w:rFonts w:ascii="Times New Roman" w:hAnsi="Times New Roman" w:cs="Times New Roman"/>
          <w:sz w:val="24"/>
          <w:szCs w:val="24"/>
        </w:rPr>
        <w:t>over</w:t>
      </w:r>
      <w:r w:rsidR="00CC3B80" w:rsidRPr="00A021F0">
        <w:rPr>
          <w:rFonts w:ascii="Times New Roman" w:hAnsi="Times New Roman" w:cs="Times New Roman"/>
          <w:sz w:val="24"/>
          <w:szCs w:val="24"/>
        </w:rPr>
        <w:t xml:space="preserve"> the past </w:t>
      </w:r>
      <w:proofErr w:type="gramStart"/>
      <w:r w:rsidR="00CC3B80" w:rsidRPr="00A021F0">
        <w:rPr>
          <w:rFonts w:ascii="Times New Roman" w:hAnsi="Times New Roman" w:cs="Times New Roman"/>
          <w:sz w:val="24"/>
          <w:szCs w:val="24"/>
        </w:rPr>
        <w:t>60-years</w:t>
      </w:r>
      <w:proofErr w:type="gramEnd"/>
      <w:r w:rsidR="00CC3B80" w:rsidRPr="00A021F0">
        <w:rPr>
          <w:rFonts w:ascii="Times New Roman" w:hAnsi="Times New Roman" w:cs="Times New Roman"/>
          <w:sz w:val="24"/>
          <w:szCs w:val="24"/>
        </w:rPr>
        <w:t>. This over densification has resulted in increased habitat</w:t>
      </w:r>
      <w:r w:rsidR="004A7BB5" w:rsidRPr="00A021F0">
        <w:rPr>
          <w:rFonts w:ascii="Times New Roman" w:hAnsi="Times New Roman" w:cs="Times New Roman"/>
          <w:sz w:val="24"/>
          <w:szCs w:val="24"/>
        </w:rPr>
        <w:t xml:space="preserve"> that is not sustainable over time. Accurate assessment tools can help the Forest Service </w:t>
      </w:r>
      <w:r w:rsidRPr="00A021F0">
        <w:rPr>
          <w:rFonts w:ascii="Times New Roman" w:hAnsi="Times New Roman" w:cs="Times New Roman"/>
          <w:sz w:val="24"/>
          <w:szCs w:val="24"/>
        </w:rPr>
        <w:t>with stakeholders to address these issues in a more meaningful way.</w:t>
      </w:r>
      <w:r w:rsidR="0035647D" w:rsidRPr="00A021F0">
        <w:rPr>
          <w:rFonts w:ascii="Times New Roman" w:hAnsi="Times New Roman" w:cs="Times New Roman"/>
          <w:sz w:val="24"/>
          <w:szCs w:val="24"/>
        </w:rPr>
        <w:t xml:space="preserve"> </w:t>
      </w:r>
    </w:p>
    <w:p w14:paraId="508EA4BA" w14:textId="77777777" w:rsidR="00F4355C" w:rsidRPr="00A021F0" w:rsidRDefault="00F4355C" w:rsidP="00E36F7F">
      <w:pPr>
        <w:pStyle w:val="NoSpacing"/>
        <w:rPr>
          <w:rFonts w:ascii="Times New Roman" w:hAnsi="Times New Roman" w:cs="Times New Roman"/>
          <w:b/>
          <w:bCs/>
          <w:sz w:val="24"/>
          <w:szCs w:val="24"/>
        </w:rPr>
      </w:pPr>
    </w:p>
    <w:p w14:paraId="385DAF36" w14:textId="3D92D75B" w:rsidR="00382337" w:rsidRPr="00A021F0" w:rsidRDefault="00071B78" w:rsidP="00E36F7F">
      <w:pPr>
        <w:pStyle w:val="NoSpacing"/>
        <w:rPr>
          <w:rFonts w:ascii="Times New Roman" w:hAnsi="Times New Roman" w:cs="Times New Roman"/>
          <w:b/>
          <w:bCs/>
          <w:sz w:val="24"/>
          <w:szCs w:val="24"/>
        </w:rPr>
      </w:pPr>
      <w:r w:rsidRPr="00A021F0">
        <w:rPr>
          <w:rFonts w:ascii="Times New Roman" w:hAnsi="Times New Roman" w:cs="Times New Roman"/>
          <w:b/>
          <w:bCs/>
          <w:sz w:val="24"/>
          <w:szCs w:val="24"/>
        </w:rPr>
        <w:t>Issue 3</w:t>
      </w:r>
      <w:r w:rsidR="00292CE3" w:rsidRPr="00A021F0">
        <w:rPr>
          <w:rFonts w:ascii="Times New Roman" w:hAnsi="Times New Roman" w:cs="Times New Roman"/>
          <w:b/>
          <w:bCs/>
          <w:sz w:val="24"/>
          <w:szCs w:val="24"/>
        </w:rPr>
        <w:t xml:space="preserve">: </w:t>
      </w:r>
      <w:r w:rsidRPr="00A021F0">
        <w:rPr>
          <w:rFonts w:ascii="Times New Roman" w:hAnsi="Times New Roman" w:cs="Times New Roman"/>
          <w:b/>
          <w:bCs/>
          <w:sz w:val="24"/>
          <w:szCs w:val="24"/>
        </w:rPr>
        <w:t xml:space="preserve">Fire Resistance and Resilience: </w:t>
      </w:r>
    </w:p>
    <w:p w14:paraId="254C723C" w14:textId="77777777" w:rsidR="00382337" w:rsidRPr="00A021F0" w:rsidRDefault="00382337" w:rsidP="00E36F7F">
      <w:pPr>
        <w:pStyle w:val="NoSpacing"/>
        <w:rPr>
          <w:rFonts w:ascii="Times New Roman" w:hAnsi="Times New Roman" w:cs="Times New Roman"/>
          <w:sz w:val="24"/>
          <w:szCs w:val="24"/>
        </w:rPr>
      </w:pPr>
    </w:p>
    <w:p w14:paraId="1FE532F0" w14:textId="58B7FC07" w:rsidR="00071B78" w:rsidRPr="00A021F0" w:rsidRDefault="00071B78"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What effects would the proposed alternatives have on the wildfire resistance and resilience of ecosystems within the NWFP area? </w:t>
      </w:r>
    </w:p>
    <w:p w14:paraId="4C00D424" w14:textId="77777777" w:rsidR="00CD0C39" w:rsidRPr="00A021F0" w:rsidRDefault="00CD0C39" w:rsidP="00E36F7F">
      <w:pPr>
        <w:pStyle w:val="NoSpacing"/>
        <w:rPr>
          <w:rFonts w:ascii="Times New Roman" w:hAnsi="Times New Roman" w:cs="Times New Roman"/>
          <w:sz w:val="24"/>
          <w:szCs w:val="24"/>
        </w:rPr>
      </w:pPr>
    </w:p>
    <w:p w14:paraId="06C35050" w14:textId="77777777" w:rsidR="00382337" w:rsidRPr="00A021F0" w:rsidRDefault="00382337" w:rsidP="00382337">
      <w:pPr>
        <w:pStyle w:val="NoSpacing"/>
        <w:rPr>
          <w:rFonts w:ascii="Times New Roman" w:hAnsi="Times New Roman" w:cs="Times New Roman"/>
          <w:sz w:val="24"/>
          <w:szCs w:val="24"/>
        </w:rPr>
      </w:pPr>
      <w:r w:rsidRPr="00A021F0">
        <w:rPr>
          <w:rFonts w:ascii="Times New Roman" w:hAnsi="Times New Roman" w:cs="Times New Roman"/>
          <w:sz w:val="24"/>
          <w:szCs w:val="24"/>
        </w:rPr>
        <w:t>Siskiyou County supports Alternative D to increase fire resistance and resilience. This includes treating 4.9 million acres per decade, employing all fuels treatments across all LUAs. Treatments would include:</w:t>
      </w:r>
    </w:p>
    <w:p w14:paraId="02AF7C1C" w14:textId="77777777" w:rsidR="00382337" w:rsidRPr="00A021F0" w:rsidRDefault="00382337" w:rsidP="00382337">
      <w:pPr>
        <w:pStyle w:val="NoSpacing"/>
        <w:rPr>
          <w:rFonts w:ascii="Times New Roman" w:hAnsi="Times New Roman" w:cs="Times New Roman"/>
          <w:sz w:val="24"/>
          <w:szCs w:val="24"/>
        </w:rPr>
      </w:pPr>
    </w:p>
    <w:p w14:paraId="4367DF08" w14:textId="13845257" w:rsidR="00382337" w:rsidRPr="00A021F0" w:rsidRDefault="00382337" w:rsidP="00382337">
      <w:pPr>
        <w:pStyle w:val="NoSpacing"/>
        <w:numPr>
          <w:ilvl w:val="0"/>
          <w:numId w:val="5"/>
        </w:numPr>
        <w:rPr>
          <w:rFonts w:ascii="Times New Roman" w:hAnsi="Times New Roman" w:cs="Times New Roman"/>
          <w:sz w:val="24"/>
          <w:szCs w:val="24"/>
        </w:rPr>
      </w:pPr>
      <w:r w:rsidRPr="00A021F0">
        <w:rPr>
          <w:rFonts w:ascii="Times New Roman" w:hAnsi="Times New Roman" w:cs="Times New Roman"/>
          <w:sz w:val="24"/>
          <w:szCs w:val="24"/>
        </w:rPr>
        <w:t xml:space="preserve">900,000 acres per decade in and adjacent to community protection areas (1 mile buffer </w:t>
      </w:r>
      <w:r w:rsidR="00C222D2" w:rsidRPr="00A021F0">
        <w:rPr>
          <w:rFonts w:ascii="Times New Roman" w:hAnsi="Times New Roman" w:cs="Times New Roman"/>
          <w:sz w:val="24"/>
          <w:szCs w:val="24"/>
        </w:rPr>
        <w:t>Housing Unit Density (</w:t>
      </w:r>
      <w:r w:rsidRPr="00A021F0">
        <w:rPr>
          <w:rFonts w:ascii="Times New Roman" w:hAnsi="Times New Roman" w:cs="Times New Roman"/>
          <w:sz w:val="24"/>
          <w:szCs w:val="24"/>
        </w:rPr>
        <w:t>HUD)</w:t>
      </w:r>
      <w:r w:rsidR="00C222D2" w:rsidRPr="00A021F0">
        <w:rPr>
          <w:rFonts w:ascii="Times New Roman" w:hAnsi="Times New Roman" w:cs="Times New Roman"/>
          <w:sz w:val="24"/>
          <w:szCs w:val="24"/>
        </w:rPr>
        <w:t>)</w:t>
      </w:r>
      <w:r w:rsidRPr="00A021F0">
        <w:rPr>
          <w:rFonts w:ascii="Times New Roman" w:hAnsi="Times New Roman" w:cs="Times New Roman"/>
          <w:sz w:val="24"/>
          <w:szCs w:val="24"/>
        </w:rPr>
        <w:t>.</w:t>
      </w:r>
    </w:p>
    <w:p w14:paraId="4A62BE72" w14:textId="2E8126FC" w:rsidR="00382337" w:rsidRPr="00A021F0" w:rsidRDefault="00382337" w:rsidP="00382337">
      <w:pPr>
        <w:pStyle w:val="NoSpacing"/>
        <w:numPr>
          <w:ilvl w:val="0"/>
          <w:numId w:val="5"/>
        </w:numPr>
        <w:rPr>
          <w:rFonts w:ascii="Times New Roman" w:hAnsi="Times New Roman" w:cs="Times New Roman"/>
          <w:sz w:val="24"/>
          <w:szCs w:val="24"/>
        </w:rPr>
      </w:pPr>
      <w:r w:rsidRPr="00A021F0">
        <w:rPr>
          <w:rFonts w:ascii="Times New Roman" w:hAnsi="Times New Roman" w:cs="Times New Roman"/>
          <w:sz w:val="24"/>
          <w:szCs w:val="24"/>
        </w:rPr>
        <w:t xml:space="preserve">2.7 million acres per decade </w:t>
      </w:r>
      <w:proofErr w:type="gramStart"/>
      <w:r w:rsidRPr="00A021F0">
        <w:rPr>
          <w:rFonts w:ascii="Times New Roman" w:hAnsi="Times New Roman" w:cs="Times New Roman"/>
          <w:sz w:val="24"/>
          <w:szCs w:val="24"/>
        </w:rPr>
        <w:t>treated</w:t>
      </w:r>
      <w:proofErr w:type="gramEnd"/>
      <w:r w:rsidRPr="00A021F0">
        <w:rPr>
          <w:rFonts w:ascii="Times New Roman" w:hAnsi="Times New Roman" w:cs="Times New Roman"/>
          <w:sz w:val="24"/>
          <w:szCs w:val="24"/>
        </w:rPr>
        <w:t xml:space="preserve"> with wildland fire (prescribed, unplanned ignition, and cultural) to meet resource objectives in all LUAs, including LSR.</w:t>
      </w:r>
    </w:p>
    <w:p w14:paraId="25681146" w14:textId="7C43A6CB" w:rsidR="00382337" w:rsidRPr="00A021F0" w:rsidRDefault="00382337" w:rsidP="00A021F0">
      <w:pPr>
        <w:pStyle w:val="NoSpacing"/>
        <w:numPr>
          <w:ilvl w:val="0"/>
          <w:numId w:val="5"/>
        </w:numPr>
        <w:rPr>
          <w:rFonts w:ascii="Times New Roman" w:hAnsi="Times New Roman" w:cs="Times New Roman"/>
          <w:sz w:val="24"/>
          <w:szCs w:val="24"/>
        </w:rPr>
      </w:pPr>
      <w:r w:rsidRPr="00A021F0">
        <w:rPr>
          <w:rFonts w:ascii="Times New Roman" w:hAnsi="Times New Roman" w:cs="Times New Roman"/>
          <w:sz w:val="24"/>
          <w:szCs w:val="24"/>
        </w:rPr>
        <w:lastRenderedPageBreak/>
        <w:t xml:space="preserve">Implement reforestation and associated treatments on 100,000 acres across all LUAs during the first decade following plan approval, and 125,000 acres during the second decade. </w:t>
      </w:r>
    </w:p>
    <w:p w14:paraId="3B4F467B" w14:textId="77777777" w:rsidR="00382337" w:rsidRPr="00A021F0" w:rsidRDefault="00382337" w:rsidP="00382337">
      <w:pPr>
        <w:pStyle w:val="NoSpacing"/>
        <w:rPr>
          <w:rFonts w:ascii="Times New Roman" w:hAnsi="Times New Roman" w:cs="Times New Roman"/>
          <w:sz w:val="24"/>
          <w:szCs w:val="24"/>
        </w:rPr>
      </w:pPr>
    </w:p>
    <w:p w14:paraId="246B7E20" w14:textId="4D546FBB" w:rsidR="00382337" w:rsidRPr="00A021F0" w:rsidRDefault="00382337" w:rsidP="00382337">
      <w:pPr>
        <w:pStyle w:val="NoSpacing"/>
        <w:rPr>
          <w:rFonts w:ascii="Times New Roman" w:hAnsi="Times New Roman" w:cs="Times New Roman"/>
          <w:sz w:val="24"/>
          <w:szCs w:val="24"/>
        </w:rPr>
      </w:pPr>
      <w:r w:rsidRPr="00A021F0">
        <w:rPr>
          <w:rFonts w:ascii="Times New Roman" w:hAnsi="Times New Roman" w:cs="Times New Roman"/>
          <w:sz w:val="24"/>
          <w:szCs w:val="24"/>
        </w:rPr>
        <w:t>Implementing Alternative D would be expected to improve wildland fuel conditions over the existing conditions. This in turn would be expected to increase fire resistance and ecosystem resilience, resulting in reduced risk of wildfire to communities. This alternative best meets County needs to ensure fire resilient communities for residents.</w:t>
      </w:r>
    </w:p>
    <w:p w14:paraId="6E06571C" w14:textId="77777777" w:rsidR="00F4355C" w:rsidRPr="00A021F0" w:rsidRDefault="00F4355C" w:rsidP="00E36F7F">
      <w:pPr>
        <w:pStyle w:val="NoSpacing"/>
        <w:rPr>
          <w:rFonts w:ascii="Times New Roman" w:hAnsi="Times New Roman" w:cs="Times New Roman"/>
          <w:sz w:val="24"/>
          <w:szCs w:val="24"/>
        </w:rPr>
      </w:pPr>
    </w:p>
    <w:p w14:paraId="0380A960" w14:textId="68AFEEFC" w:rsidR="00382337" w:rsidRPr="00A021F0" w:rsidRDefault="00071B78" w:rsidP="00E36F7F">
      <w:pPr>
        <w:pStyle w:val="NoSpacing"/>
        <w:rPr>
          <w:rFonts w:ascii="Times New Roman" w:hAnsi="Times New Roman" w:cs="Times New Roman"/>
          <w:b/>
          <w:bCs/>
          <w:sz w:val="24"/>
          <w:szCs w:val="24"/>
        </w:rPr>
      </w:pPr>
      <w:r w:rsidRPr="00A021F0">
        <w:rPr>
          <w:rFonts w:ascii="Times New Roman" w:hAnsi="Times New Roman" w:cs="Times New Roman"/>
          <w:b/>
          <w:bCs/>
          <w:sz w:val="24"/>
          <w:szCs w:val="24"/>
        </w:rPr>
        <w:t>Issue 4</w:t>
      </w:r>
      <w:r w:rsidR="00382337" w:rsidRPr="00A021F0">
        <w:rPr>
          <w:rFonts w:ascii="Times New Roman" w:hAnsi="Times New Roman" w:cs="Times New Roman"/>
          <w:b/>
          <w:bCs/>
          <w:sz w:val="24"/>
          <w:szCs w:val="24"/>
        </w:rPr>
        <w:t>: Biological</w:t>
      </w:r>
      <w:r w:rsidRPr="00A021F0">
        <w:rPr>
          <w:rFonts w:ascii="Times New Roman" w:hAnsi="Times New Roman" w:cs="Times New Roman"/>
          <w:b/>
          <w:bCs/>
          <w:sz w:val="24"/>
          <w:szCs w:val="24"/>
        </w:rPr>
        <w:t xml:space="preserve"> Resources: </w:t>
      </w:r>
    </w:p>
    <w:p w14:paraId="1C010C7B" w14:textId="77777777" w:rsidR="00382337" w:rsidRPr="00A021F0" w:rsidRDefault="00382337" w:rsidP="00E36F7F">
      <w:pPr>
        <w:pStyle w:val="NoSpacing"/>
        <w:rPr>
          <w:rFonts w:ascii="Times New Roman" w:hAnsi="Times New Roman" w:cs="Times New Roman"/>
          <w:sz w:val="24"/>
          <w:szCs w:val="24"/>
        </w:rPr>
      </w:pPr>
    </w:p>
    <w:p w14:paraId="43DD1035" w14:textId="367AB1BA" w:rsidR="00071B78" w:rsidRPr="00A021F0" w:rsidRDefault="00071B78"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What effects would the proposed alternatives have on biological resources within the NWFP area?</w:t>
      </w:r>
    </w:p>
    <w:p w14:paraId="3BF3911E" w14:textId="77777777" w:rsidR="00FC4DC0" w:rsidRPr="00A021F0" w:rsidRDefault="00FC4DC0" w:rsidP="00E36F7F">
      <w:pPr>
        <w:pStyle w:val="NoSpacing"/>
        <w:rPr>
          <w:rFonts w:ascii="Times New Roman" w:hAnsi="Times New Roman" w:cs="Times New Roman"/>
          <w:sz w:val="24"/>
          <w:szCs w:val="24"/>
        </w:rPr>
      </w:pPr>
    </w:p>
    <w:p w14:paraId="17684E7B" w14:textId="4D740EFD" w:rsidR="00FC4DC0" w:rsidRPr="00A021F0" w:rsidRDefault="00971FEB"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In the DEIS, the forests within Siskiyou County are </w:t>
      </w:r>
      <w:r w:rsidR="00137619" w:rsidRPr="00A021F0">
        <w:rPr>
          <w:rFonts w:ascii="Times New Roman" w:hAnsi="Times New Roman" w:cs="Times New Roman"/>
          <w:sz w:val="24"/>
          <w:szCs w:val="24"/>
        </w:rPr>
        <w:t xml:space="preserve">described in the Klamath, California </w:t>
      </w:r>
      <w:r w:rsidR="00BC0763" w:rsidRPr="00A021F0">
        <w:rPr>
          <w:rFonts w:ascii="Times New Roman" w:hAnsi="Times New Roman" w:cs="Times New Roman"/>
          <w:sz w:val="24"/>
          <w:szCs w:val="24"/>
        </w:rPr>
        <w:t>physiographic province</w:t>
      </w:r>
      <w:r w:rsidRPr="00A021F0">
        <w:rPr>
          <w:rFonts w:ascii="Times New Roman" w:hAnsi="Times New Roman" w:cs="Times New Roman"/>
          <w:sz w:val="24"/>
          <w:szCs w:val="24"/>
        </w:rPr>
        <w:t xml:space="preserve"> as</w:t>
      </w:r>
      <w:r w:rsidR="00D825BB" w:rsidRPr="00A021F0">
        <w:rPr>
          <w:rFonts w:ascii="Times New Roman" w:hAnsi="Times New Roman" w:cs="Times New Roman"/>
          <w:sz w:val="24"/>
          <w:szCs w:val="24"/>
        </w:rPr>
        <w:t xml:space="preserve"> being</w:t>
      </w:r>
      <w:r w:rsidRPr="00A021F0">
        <w:rPr>
          <w:rFonts w:ascii="Times New Roman" w:hAnsi="Times New Roman" w:cs="Times New Roman"/>
          <w:sz w:val="24"/>
          <w:szCs w:val="24"/>
        </w:rPr>
        <w:t xml:space="preserve"> </w:t>
      </w:r>
      <w:r w:rsidR="00D825BB" w:rsidRPr="00A021F0">
        <w:rPr>
          <w:rFonts w:ascii="Times New Roman" w:hAnsi="Times New Roman" w:cs="Times New Roman"/>
          <w:sz w:val="24"/>
          <w:szCs w:val="24"/>
        </w:rPr>
        <w:t>“</w:t>
      </w:r>
      <w:r w:rsidRPr="00A021F0">
        <w:rPr>
          <w:rFonts w:ascii="Times New Roman" w:hAnsi="Times New Roman" w:cs="Times New Roman"/>
          <w:sz w:val="24"/>
          <w:szCs w:val="24"/>
        </w:rPr>
        <w:t xml:space="preserve">dominated by mixed-conifer and mixed-conifer/hardwood forests. Extensive lands managed by the Forest Service occur in this province. </w:t>
      </w:r>
      <w:proofErr w:type="gramStart"/>
      <w:r w:rsidRPr="00A021F0">
        <w:rPr>
          <w:rFonts w:ascii="Times New Roman" w:hAnsi="Times New Roman" w:cs="Times New Roman"/>
          <w:sz w:val="24"/>
          <w:szCs w:val="24"/>
        </w:rPr>
        <w:t>Similar to</w:t>
      </w:r>
      <w:proofErr w:type="gramEnd"/>
      <w:r w:rsidRPr="00A021F0">
        <w:rPr>
          <w:rFonts w:ascii="Times New Roman" w:hAnsi="Times New Roman" w:cs="Times New Roman"/>
          <w:sz w:val="24"/>
          <w:szCs w:val="24"/>
        </w:rPr>
        <w:t xml:space="preserve"> the OR Klamath province, forests are highly fragmented by natural factors such as poor </w:t>
      </w:r>
      <w:proofErr w:type="gramStart"/>
      <w:r w:rsidRPr="00A021F0">
        <w:rPr>
          <w:rFonts w:ascii="Times New Roman" w:hAnsi="Times New Roman" w:cs="Times New Roman"/>
          <w:sz w:val="24"/>
          <w:szCs w:val="24"/>
        </w:rPr>
        <w:t>soils</w:t>
      </w:r>
      <w:proofErr w:type="gramEnd"/>
      <w:r w:rsidRPr="00A021F0">
        <w:rPr>
          <w:rFonts w:ascii="Times New Roman" w:hAnsi="Times New Roman" w:cs="Times New Roman"/>
          <w:sz w:val="24"/>
          <w:szCs w:val="24"/>
        </w:rPr>
        <w:t xml:space="preserve">, dry climate, and wildland fires, as well as human-induced factors including timber harvesting and roads and many forest stands that were logged in the early 1900s now contain a mixture of old trees left after harvest and younger trees that regenerated after harvest. In addition to </w:t>
      </w:r>
      <w:proofErr w:type="gramStart"/>
      <w:r w:rsidRPr="00A021F0">
        <w:rPr>
          <w:rFonts w:ascii="Times New Roman" w:hAnsi="Times New Roman" w:cs="Times New Roman"/>
          <w:sz w:val="24"/>
          <w:szCs w:val="24"/>
        </w:rPr>
        <w:t>a large number of</w:t>
      </w:r>
      <w:proofErr w:type="gramEnd"/>
      <w:r w:rsidRPr="00A021F0">
        <w:rPr>
          <w:rFonts w:ascii="Times New Roman" w:hAnsi="Times New Roman" w:cs="Times New Roman"/>
          <w:sz w:val="24"/>
          <w:szCs w:val="24"/>
        </w:rPr>
        <w:t xml:space="preserve"> endemic plant species, this province is host to a diversity of narrowly endemic mollusks and salamanders</w:t>
      </w:r>
      <w:r w:rsidR="00D825BB" w:rsidRPr="00A021F0">
        <w:rPr>
          <w:rFonts w:ascii="Times New Roman" w:hAnsi="Times New Roman" w:cs="Times New Roman"/>
          <w:sz w:val="24"/>
          <w:szCs w:val="24"/>
        </w:rPr>
        <w:t>”.</w:t>
      </w:r>
    </w:p>
    <w:p w14:paraId="339D6B60" w14:textId="77777777" w:rsidR="009B0939" w:rsidRPr="00A021F0" w:rsidRDefault="009B0939" w:rsidP="00E36F7F">
      <w:pPr>
        <w:pStyle w:val="NoSpacing"/>
        <w:rPr>
          <w:rFonts w:ascii="Times New Roman" w:hAnsi="Times New Roman" w:cs="Times New Roman"/>
          <w:sz w:val="24"/>
          <w:szCs w:val="24"/>
        </w:rPr>
      </w:pPr>
    </w:p>
    <w:p w14:paraId="12DD8989" w14:textId="4070297D" w:rsidR="009B0939" w:rsidRPr="00A021F0" w:rsidRDefault="009B0939"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Due to the great diversity of wildlife species, and the programmatic level of this effort, this </w:t>
      </w:r>
      <w:r w:rsidR="000E7EBA" w:rsidRPr="00A021F0">
        <w:rPr>
          <w:rFonts w:ascii="Times New Roman" w:hAnsi="Times New Roman" w:cs="Times New Roman"/>
          <w:sz w:val="24"/>
          <w:szCs w:val="24"/>
        </w:rPr>
        <w:t>DEIS</w:t>
      </w:r>
      <w:r w:rsidRPr="00A021F0">
        <w:rPr>
          <w:rFonts w:ascii="Times New Roman" w:hAnsi="Times New Roman" w:cs="Times New Roman"/>
          <w:sz w:val="24"/>
          <w:szCs w:val="24"/>
        </w:rPr>
        <w:t xml:space="preserve"> does not assess the potential effects of the proposed amendment on general wildlife and plant species including Region</w:t>
      </w:r>
      <w:r w:rsidR="00C222D2" w:rsidRPr="00A021F0">
        <w:rPr>
          <w:rFonts w:ascii="Times New Roman" w:hAnsi="Times New Roman" w:cs="Times New Roman"/>
          <w:sz w:val="24"/>
          <w:szCs w:val="24"/>
        </w:rPr>
        <w:t>s</w:t>
      </w:r>
      <w:r w:rsidRPr="00A021F0">
        <w:rPr>
          <w:rFonts w:ascii="Times New Roman" w:hAnsi="Times New Roman" w:cs="Times New Roman"/>
          <w:sz w:val="24"/>
          <w:szCs w:val="24"/>
        </w:rPr>
        <w:t xml:space="preserve"> 5 and 6 Management Indicator Species. Site-specific effects analysis to general wildlife and plants would continue to be assessed during project-level NEPA analysis and ongoing forest plan monitoring. The DEIS analysis focuses on broad scale potential effects to special status wildlife and plant species including </w:t>
      </w:r>
      <w:r w:rsidR="00C222D2" w:rsidRPr="00A021F0">
        <w:rPr>
          <w:rFonts w:ascii="Times New Roman" w:hAnsi="Times New Roman" w:cs="Times New Roman"/>
          <w:sz w:val="24"/>
          <w:szCs w:val="24"/>
        </w:rPr>
        <w:t>Regional Forester’s Sensitive Species (</w:t>
      </w:r>
      <w:r w:rsidRPr="00A021F0">
        <w:rPr>
          <w:rFonts w:ascii="Times New Roman" w:hAnsi="Times New Roman" w:cs="Times New Roman"/>
          <w:sz w:val="24"/>
          <w:szCs w:val="24"/>
        </w:rPr>
        <w:t>RFSS</w:t>
      </w:r>
      <w:r w:rsidR="00C222D2" w:rsidRPr="00A021F0">
        <w:rPr>
          <w:rFonts w:ascii="Times New Roman" w:hAnsi="Times New Roman" w:cs="Times New Roman"/>
          <w:sz w:val="24"/>
          <w:szCs w:val="24"/>
        </w:rPr>
        <w:t>)</w:t>
      </w:r>
      <w:r w:rsidRPr="00A021F0">
        <w:rPr>
          <w:rFonts w:ascii="Times New Roman" w:hAnsi="Times New Roman" w:cs="Times New Roman"/>
          <w:sz w:val="24"/>
          <w:szCs w:val="24"/>
        </w:rPr>
        <w:t>, S</w:t>
      </w:r>
      <w:r w:rsidR="00C222D2" w:rsidRPr="00A021F0">
        <w:rPr>
          <w:rFonts w:ascii="Times New Roman" w:hAnsi="Times New Roman" w:cs="Times New Roman"/>
          <w:sz w:val="24"/>
          <w:szCs w:val="24"/>
        </w:rPr>
        <w:t xml:space="preserve">urvey and </w:t>
      </w:r>
      <w:r w:rsidRPr="00A021F0">
        <w:rPr>
          <w:rFonts w:ascii="Times New Roman" w:hAnsi="Times New Roman" w:cs="Times New Roman"/>
          <w:sz w:val="24"/>
          <w:szCs w:val="24"/>
        </w:rPr>
        <w:t>M</w:t>
      </w:r>
      <w:r w:rsidR="00C222D2" w:rsidRPr="00A021F0">
        <w:rPr>
          <w:rFonts w:ascii="Times New Roman" w:hAnsi="Times New Roman" w:cs="Times New Roman"/>
          <w:sz w:val="24"/>
          <w:szCs w:val="24"/>
        </w:rPr>
        <w:t>anage</w:t>
      </w:r>
      <w:r w:rsidRPr="00A021F0">
        <w:rPr>
          <w:rFonts w:ascii="Times New Roman" w:hAnsi="Times New Roman" w:cs="Times New Roman"/>
          <w:sz w:val="24"/>
          <w:szCs w:val="24"/>
        </w:rPr>
        <w:t xml:space="preserve"> species, and federally listed species. </w:t>
      </w:r>
    </w:p>
    <w:p w14:paraId="6CA4228E" w14:textId="77777777" w:rsidR="00A036A8" w:rsidRPr="00A021F0" w:rsidRDefault="00A036A8" w:rsidP="00E36F7F">
      <w:pPr>
        <w:pStyle w:val="NoSpacing"/>
        <w:rPr>
          <w:rFonts w:ascii="Times New Roman" w:hAnsi="Times New Roman" w:cs="Times New Roman"/>
          <w:sz w:val="24"/>
          <w:szCs w:val="24"/>
        </w:rPr>
      </w:pPr>
    </w:p>
    <w:p w14:paraId="6130A172" w14:textId="117BB50F" w:rsidR="00A036A8" w:rsidRPr="00A021F0" w:rsidRDefault="00270DF5"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Findings by Forest Service biologists indicate in recent years, large, high-severity wildland fires have resulted in losses of mature and old-growth forests, eliminating gains achieved in the first 25 years of implementation of the 1994 NWFP. Research indicates that large wildland fires that impact mature and old-growth forests will increase in frequency and extent within the NWFP area (</w:t>
      </w:r>
      <w:proofErr w:type="spellStart"/>
      <w:r w:rsidRPr="00A021F0">
        <w:rPr>
          <w:rFonts w:ascii="Times New Roman" w:hAnsi="Times New Roman" w:cs="Times New Roman"/>
          <w:sz w:val="24"/>
          <w:szCs w:val="24"/>
        </w:rPr>
        <w:t>Halofsky</w:t>
      </w:r>
      <w:proofErr w:type="spellEnd"/>
      <w:r w:rsidRPr="00A021F0">
        <w:rPr>
          <w:rFonts w:ascii="Times New Roman" w:hAnsi="Times New Roman" w:cs="Times New Roman"/>
          <w:sz w:val="24"/>
          <w:szCs w:val="24"/>
        </w:rPr>
        <w:t xml:space="preserve"> et al. 2020, </w:t>
      </w:r>
      <w:proofErr w:type="spellStart"/>
      <w:r w:rsidRPr="00A021F0">
        <w:rPr>
          <w:rFonts w:ascii="Times New Roman" w:hAnsi="Times New Roman" w:cs="Times New Roman"/>
          <w:sz w:val="24"/>
          <w:szCs w:val="24"/>
        </w:rPr>
        <w:t>Halofsky</w:t>
      </w:r>
      <w:proofErr w:type="spellEnd"/>
      <w:r w:rsidRPr="00A021F0">
        <w:rPr>
          <w:rFonts w:ascii="Times New Roman" w:hAnsi="Times New Roman" w:cs="Times New Roman"/>
          <w:sz w:val="24"/>
          <w:szCs w:val="24"/>
        </w:rPr>
        <w:t xml:space="preserve"> et al. 2018).</w:t>
      </w:r>
      <w:r w:rsidR="009B567A" w:rsidRPr="00A021F0">
        <w:rPr>
          <w:rFonts w:ascii="Times New Roman" w:hAnsi="Times New Roman" w:cs="Times New Roman"/>
          <w:sz w:val="24"/>
          <w:szCs w:val="24"/>
        </w:rPr>
        <w:t xml:space="preserve"> Given this dire prediction, it is important that fire resistant and resilient strategies are allowed to move forward</w:t>
      </w:r>
      <w:r w:rsidR="007D4609" w:rsidRPr="00A021F0">
        <w:rPr>
          <w:rFonts w:ascii="Times New Roman" w:hAnsi="Times New Roman" w:cs="Times New Roman"/>
          <w:sz w:val="24"/>
          <w:szCs w:val="24"/>
        </w:rPr>
        <w:t xml:space="preserve"> to provide current and future habitat. By not treating forest stands, </w:t>
      </w:r>
      <w:r w:rsidR="0038296B" w:rsidRPr="00A021F0">
        <w:rPr>
          <w:rFonts w:ascii="Times New Roman" w:hAnsi="Times New Roman" w:cs="Times New Roman"/>
          <w:sz w:val="24"/>
          <w:szCs w:val="24"/>
        </w:rPr>
        <w:t xml:space="preserve">the likelihood of greater loss of mature and old-growth forests increases. </w:t>
      </w:r>
      <w:r w:rsidR="006F3255" w:rsidRPr="00A021F0">
        <w:rPr>
          <w:rFonts w:ascii="Times New Roman" w:hAnsi="Times New Roman" w:cs="Times New Roman"/>
          <w:sz w:val="24"/>
          <w:szCs w:val="24"/>
        </w:rPr>
        <w:t xml:space="preserve">We </w:t>
      </w:r>
      <w:r w:rsidR="000C6359" w:rsidRPr="00A021F0">
        <w:rPr>
          <w:rFonts w:ascii="Times New Roman" w:hAnsi="Times New Roman" w:cs="Times New Roman"/>
          <w:sz w:val="24"/>
          <w:szCs w:val="24"/>
        </w:rPr>
        <w:t>strongly encourage that during the</w:t>
      </w:r>
      <w:r w:rsidR="006F3255" w:rsidRPr="00A021F0">
        <w:rPr>
          <w:rFonts w:ascii="Times New Roman" w:hAnsi="Times New Roman" w:cs="Times New Roman"/>
          <w:sz w:val="24"/>
          <w:szCs w:val="24"/>
        </w:rPr>
        <w:t xml:space="preserve"> </w:t>
      </w:r>
      <w:r w:rsidR="00C222D2" w:rsidRPr="00A021F0">
        <w:rPr>
          <w:rFonts w:ascii="Times New Roman" w:hAnsi="Times New Roman" w:cs="Times New Roman"/>
          <w:sz w:val="24"/>
          <w:szCs w:val="24"/>
        </w:rPr>
        <w:t xml:space="preserve">Biological Assessments </w:t>
      </w:r>
      <w:r w:rsidR="006F3255" w:rsidRPr="00A021F0">
        <w:rPr>
          <w:rFonts w:ascii="Times New Roman" w:hAnsi="Times New Roman" w:cs="Times New Roman"/>
          <w:sz w:val="24"/>
          <w:szCs w:val="24"/>
        </w:rPr>
        <w:t>being prepared for the proposed amendment</w:t>
      </w:r>
      <w:r w:rsidR="00325D2D" w:rsidRPr="00A021F0">
        <w:rPr>
          <w:rFonts w:ascii="Times New Roman" w:hAnsi="Times New Roman" w:cs="Times New Roman"/>
          <w:sz w:val="24"/>
          <w:szCs w:val="24"/>
        </w:rPr>
        <w:t xml:space="preserve"> </w:t>
      </w:r>
      <w:r w:rsidR="00D33E24" w:rsidRPr="00A021F0">
        <w:rPr>
          <w:rFonts w:ascii="Times New Roman" w:hAnsi="Times New Roman" w:cs="Times New Roman"/>
          <w:sz w:val="24"/>
          <w:szCs w:val="24"/>
        </w:rPr>
        <w:t xml:space="preserve">the analysis </w:t>
      </w:r>
      <w:r w:rsidR="00325D2D" w:rsidRPr="00A021F0">
        <w:rPr>
          <w:rFonts w:ascii="Times New Roman" w:hAnsi="Times New Roman" w:cs="Times New Roman"/>
          <w:sz w:val="24"/>
          <w:szCs w:val="24"/>
        </w:rPr>
        <w:t xml:space="preserve">will </w:t>
      </w:r>
      <w:r w:rsidR="008801B6" w:rsidRPr="00A021F0">
        <w:rPr>
          <w:rFonts w:ascii="Times New Roman" w:hAnsi="Times New Roman" w:cs="Times New Roman"/>
          <w:sz w:val="24"/>
          <w:szCs w:val="24"/>
        </w:rPr>
        <w:t xml:space="preserve">include the benefit of </w:t>
      </w:r>
      <w:r w:rsidR="00D33E24" w:rsidRPr="00A021F0">
        <w:rPr>
          <w:rFonts w:ascii="Times New Roman" w:hAnsi="Times New Roman" w:cs="Times New Roman"/>
          <w:sz w:val="24"/>
          <w:szCs w:val="24"/>
        </w:rPr>
        <w:t xml:space="preserve">fire resistance and resilient </w:t>
      </w:r>
      <w:r w:rsidR="008801B6" w:rsidRPr="00A021F0">
        <w:rPr>
          <w:rFonts w:ascii="Times New Roman" w:hAnsi="Times New Roman" w:cs="Times New Roman"/>
          <w:sz w:val="24"/>
          <w:szCs w:val="24"/>
        </w:rPr>
        <w:t>treatments</w:t>
      </w:r>
      <w:r w:rsidR="006F3255" w:rsidRPr="00A021F0">
        <w:rPr>
          <w:rFonts w:ascii="Times New Roman" w:hAnsi="Times New Roman" w:cs="Times New Roman"/>
          <w:sz w:val="24"/>
          <w:szCs w:val="24"/>
        </w:rPr>
        <w:t xml:space="preserve"> </w:t>
      </w:r>
      <w:r w:rsidR="00D33E24" w:rsidRPr="00A021F0">
        <w:rPr>
          <w:rFonts w:ascii="Times New Roman" w:hAnsi="Times New Roman" w:cs="Times New Roman"/>
          <w:sz w:val="24"/>
          <w:szCs w:val="24"/>
        </w:rPr>
        <w:t xml:space="preserve">in </w:t>
      </w:r>
      <w:r w:rsidR="002648B0" w:rsidRPr="00A021F0">
        <w:rPr>
          <w:rFonts w:ascii="Times New Roman" w:hAnsi="Times New Roman" w:cs="Times New Roman"/>
          <w:sz w:val="24"/>
          <w:szCs w:val="24"/>
        </w:rPr>
        <w:t>the ESA</w:t>
      </w:r>
      <w:r w:rsidR="006F3255" w:rsidRPr="00A021F0">
        <w:rPr>
          <w:rFonts w:ascii="Times New Roman" w:hAnsi="Times New Roman" w:cs="Times New Roman"/>
          <w:sz w:val="24"/>
          <w:szCs w:val="24"/>
        </w:rPr>
        <w:t xml:space="preserve"> consultation with the </w:t>
      </w:r>
      <w:r w:rsidR="00C222D2" w:rsidRPr="00A021F0">
        <w:rPr>
          <w:rFonts w:ascii="Times New Roman" w:hAnsi="Times New Roman" w:cs="Times New Roman"/>
          <w:sz w:val="24"/>
          <w:szCs w:val="24"/>
        </w:rPr>
        <w:t>Unites States Fish and Wildlife Service (</w:t>
      </w:r>
      <w:r w:rsidR="006F3255" w:rsidRPr="00A021F0">
        <w:rPr>
          <w:rFonts w:ascii="Times New Roman" w:hAnsi="Times New Roman" w:cs="Times New Roman"/>
          <w:sz w:val="24"/>
          <w:szCs w:val="24"/>
        </w:rPr>
        <w:t>USFWS</w:t>
      </w:r>
      <w:r w:rsidR="00C222D2" w:rsidRPr="00A021F0">
        <w:rPr>
          <w:rFonts w:ascii="Times New Roman" w:hAnsi="Times New Roman" w:cs="Times New Roman"/>
          <w:sz w:val="24"/>
          <w:szCs w:val="24"/>
        </w:rPr>
        <w:t>)</w:t>
      </w:r>
      <w:r w:rsidR="006F3255" w:rsidRPr="00A021F0">
        <w:rPr>
          <w:rFonts w:ascii="Times New Roman" w:hAnsi="Times New Roman" w:cs="Times New Roman"/>
          <w:sz w:val="24"/>
          <w:szCs w:val="24"/>
        </w:rPr>
        <w:t xml:space="preserve"> and</w:t>
      </w:r>
      <w:r w:rsidR="00C222D2" w:rsidRPr="00A021F0">
        <w:rPr>
          <w:rFonts w:ascii="Times New Roman" w:hAnsi="Times New Roman" w:cs="Times New Roman"/>
          <w:sz w:val="24"/>
          <w:szCs w:val="24"/>
        </w:rPr>
        <w:t xml:space="preserve"> the National Marine Fisheries Service</w:t>
      </w:r>
      <w:r w:rsidR="006F3255" w:rsidRPr="00A021F0">
        <w:rPr>
          <w:rFonts w:ascii="Times New Roman" w:hAnsi="Times New Roman" w:cs="Times New Roman"/>
          <w:sz w:val="24"/>
          <w:szCs w:val="24"/>
        </w:rPr>
        <w:t xml:space="preserve"> </w:t>
      </w:r>
      <w:r w:rsidR="00C222D2" w:rsidRPr="00A021F0">
        <w:rPr>
          <w:rFonts w:ascii="Times New Roman" w:hAnsi="Times New Roman" w:cs="Times New Roman"/>
          <w:sz w:val="24"/>
          <w:szCs w:val="24"/>
        </w:rPr>
        <w:t>(</w:t>
      </w:r>
      <w:r w:rsidR="006F3255" w:rsidRPr="00A021F0">
        <w:rPr>
          <w:rFonts w:ascii="Times New Roman" w:hAnsi="Times New Roman" w:cs="Times New Roman"/>
          <w:sz w:val="24"/>
          <w:szCs w:val="24"/>
        </w:rPr>
        <w:t>NMFS</w:t>
      </w:r>
      <w:r w:rsidR="00C222D2" w:rsidRPr="00A021F0">
        <w:rPr>
          <w:rFonts w:ascii="Times New Roman" w:hAnsi="Times New Roman" w:cs="Times New Roman"/>
          <w:sz w:val="24"/>
          <w:szCs w:val="24"/>
        </w:rPr>
        <w:t xml:space="preserve">). Similarly, this should also be included </w:t>
      </w:r>
      <w:r w:rsidR="00D33E24" w:rsidRPr="00A021F0">
        <w:rPr>
          <w:rFonts w:ascii="Times New Roman" w:hAnsi="Times New Roman" w:cs="Times New Roman"/>
          <w:sz w:val="24"/>
          <w:szCs w:val="24"/>
        </w:rPr>
        <w:t>in</w:t>
      </w:r>
      <w:r w:rsidR="006F3255" w:rsidRPr="00A021F0">
        <w:rPr>
          <w:rFonts w:ascii="Times New Roman" w:hAnsi="Times New Roman" w:cs="Times New Roman"/>
          <w:sz w:val="24"/>
          <w:szCs w:val="24"/>
        </w:rPr>
        <w:t xml:space="preserve"> the final Biological Evaluation (BE) and summarized in the Final EIS.</w:t>
      </w:r>
    </w:p>
    <w:p w14:paraId="753E4D2D" w14:textId="77777777" w:rsidR="00F4355C" w:rsidRPr="00A021F0" w:rsidRDefault="00F4355C" w:rsidP="00E36F7F">
      <w:pPr>
        <w:pStyle w:val="NoSpacing"/>
        <w:rPr>
          <w:rFonts w:ascii="Times New Roman" w:hAnsi="Times New Roman" w:cs="Times New Roman"/>
          <w:sz w:val="24"/>
          <w:szCs w:val="24"/>
        </w:rPr>
      </w:pPr>
    </w:p>
    <w:p w14:paraId="202961A5" w14:textId="092AF1D9" w:rsidR="00505F97" w:rsidRPr="00A021F0" w:rsidRDefault="00071B78" w:rsidP="00E36F7F">
      <w:pPr>
        <w:pStyle w:val="NoSpacing"/>
        <w:rPr>
          <w:rFonts w:ascii="Times New Roman" w:hAnsi="Times New Roman" w:cs="Times New Roman"/>
          <w:b/>
          <w:bCs/>
          <w:sz w:val="24"/>
          <w:szCs w:val="24"/>
        </w:rPr>
      </w:pPr>
      <w:r w:rsidRPr="00A021F0">
        <w:rPr>
          <w:rFonts w:ascii="Times New Roman" w:hAnsi="Times New Roman" w:cs="Times New Roman"/>
          <w:b/>
          <w:bCs/>
          <w:sz w:val="24"/>
          <w:szCs w:val="24"/>
        </w:rPr>
        <w:t>Issue 5</w:t>
      </w:r>
      <w:r w:rsidR="00292CE3" w:rsidRPr="00A021F0">
        <w:rPr>
          <w:rFonts w:ascii="Times New Roman" w:hAnsi="Times New Roman" w:cs="Times New Roman"/>
          <w:b/>
          <w:bCs/>
          <w:sz w:val="24"/>
          <w:szCs w:val="24"/>
        </w:rPr>
        <w:t>:</w:t>
      </w:r>
      <w:r w:rsidRPr="00A021F0">
        <w:rPr>
          <w:rFonts w:ascii="Times New Roman" w:hAnsi="Times New Roman" w:cs="Times New Roman"/>
          <w:b/>
          <w:bCs/>
          <w:sz w:val="24"/>
          <w:szCs w:val="24"/>
        </w:rPr>
        <w:t xml:space="preserve"> Climate Change</w:t>
      </w:r>
      <w:r w:rsidR="00505F97" w:rsidRPr="00A021F0">
        <w:rPr>
          <w:rFonts w:ascii="Times New Roman" w:hAnsi="Times New Roman" w:cs="Times New Roman"/>
          <w:b/>
          <w:bCs/>
          <w:sz w:val="24"/>
          <w:szCs w:val="24"/>
        </w:rPr>
        <w:t>:</w:t>
      </w:r>
    </w:p>
    <w:p w14:paraId="44125D9E" w14:textId="77777777" w:rsidR="00505F97" w:rsidRPr="00A021F0" w:rsidRDefault="00505F97" w:rsidP="00E36F7F">
      <w:pPr>
        <w:pStyle w:val="NoSpacing"/>
        <w:rPr>
          <w:rFonts w:ascii="Times New Roman" w:hAnsi="Times New Roman" w:cs="Times New Roman"/>
          <w:sz w:val="24"/>
          <w:szCs w:val="24"/>
        </w:rPr>
      </w:pPr>
    </w:p>
    <w:p w14:paraId="730551B3" w14:textId="0B61460B" w:rsidR="00071B78" w:rsidRPr="00A021F0" w:rsidRDefault="00071B78" w:rsidP="00E36F7F">
      <w:pPr>
        <w:pStyle w:val="NoSpacing"/>
        <w:rPr>
          <w:rFonts w:ascii="Times New Roman" w:hAnsi="Times New Roman" w:cs="Times New Roman"/>
          <w:sz w:val="24"/>
          <w:szCs w:val="24"/>
        </w:rPr>
      </w:pPr>
      <w:r w:rsidRPr="00A021F0">
        <w:rPr>
          <w:rFonts w:ascii="Times New Roman" w:hAnsi="Times New Roman" w:cs="Times New Roman"/>
          <w:sz w:val="24"/>
          <w:szCs w:val="24"/>
        </w:rPr>
        <w:lastRenderedPageBreak/>
        <w:t xml:space="preserve">What effects would climate change have on the NWFP area and the resulting management needs in the area? What effects would the proposed alternatives have on climate change? </w:t>
      </w:r>
    </w:p>
    <w:p w14:paraId="4BDB39DF" w14:textId="77777777" w:rsidR="005B237A" w:rsidRPr="00A021F0" w:rsidRDefault="005B237A" w:rsidP="00E36F7F">
      <w:pPr>
        <w:pStyle w:val="NoSpacing"/>
        <w:rPr>
          <w:rFonts w:ascii="Times New Roman" w:hAnsi="Times New Roman" w:cs="Times New Roman"/>
          <w:sz w:val="24"/>
          <w:szCs w:val="24"/>
        </w:rPr>
      </w:pPr>
    </w:p>
    <w:p w14:paraId="4701409C" w14:textId="117FE46D" w:rsidR="005B237A" w:rsidRPr="00A021F0" w:rsidRDefault="00CA659D"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Alternatives B and D would result in increases in the amounts </w:t>
      </w:r>
      <w:r w:rsidR="00505F97" w:rsidRPr="00A021F0">
        <w:rPr>
          <w:rFonts w:ascii="Times New Roman" w:hAnsi="Times New Roman" w:cs="Times New Roman"/>
          <w:sz w:val="24"/>
          <w:szCs w:val="24"/>
        </w:rPr>
        <w:t>of</w:t>
      </w:r>
      <w:r w:rsidRPr="00A021F0">
        <w:rPr>
          <w:rFonts w:ascii="Times New Roman" w:hAnsi="Times New Roman" w:cs="Times New Roman"/>
          <w:sz w:val="24"/>
          <w:szCs w:val="24"/>
        </w:rPr>
        <w:t xml:space="preserve"> stewardship and fuel reduction treatments, which would contribute to increased capacity of the landscape to </w:t>
      </w:r>
      <w:r w:rsidR="00505F97" w:rsidRPr="00A021F0">
        <w:rPr>
          <w:rFonts w:ascii="Times New Roman" w:hAnsi="Times New Roman" w:cs="Times New Roman"/>
          <w:sz w:val="24"/>
          <w:szCs w:val="24"/>
        </w:rPr>
        <w:t xml:space="preserve">weather events, </w:t>
      </w:r>
      <w:r w:rsidRPr="00A021F0">
        <w:rPr>
          <w:rFonts w:ascii="Times New Roman" w:hAnsi="Times New Roman" w:cs="Times New Roman"/>
          <w:sz w:val="24"/>
          <w:szCs w:val="24"/>
        </w:rPr>
        <w:t>under both alternatives compared to the No Action Alternative.</w:t>
      </w:r>
      <w:r w:rsidR="0070065E" w:rsidRPr="00A021F0">
        <w:rPr>
          <w:rFonts w:ascii="Times New Roman" w:hAnsi="Times New Roman" w:cs="Times New Roman"/>
          <w:sz w:val="24"/>
          <w:szCs w:val="24"/>
        </w:rPr>
        <w:t xml:space="preserve"> </w:t>
      </w:r>
    </w:p>
    <w:p w14:paraId="5AE498B0" w14:textId="77777777" w:rsidR="00292CE3" w:rsidRPr="00A021F0" w:rsidRDefault="00292CE3" w:rsidP="00E36F7F">
      <w:pPr>
        <w:pStyle w:val="NoSpacing"/>
        <w:rPr>
          <w:rFonts w:ascii="Times New Roman" w:hAnsi="Times New Roman" w:cs="Times New Roman"/>
          <w:sz w:val="24"/>
          <w:szCs w:val="24"/>
        </w:rPr>
      </w:pPr>
    </w:p>
    <w:p w14:paraId="609D590F" w14:textId="1019183A" w:rsidR="00505F97" w:rsidRPr="00A021F0" w:rsidRDefault="00071B78" w:rsidP="00E36F7F">
      <w:pPr>
        <w:pStyle w:val="NoSpacing"/>
        <w:rPr>
          <w:rFonts w:ascii="Times New Roman" w:hAnsi="Times New Roman" w:cs="Times New Roman"/>
          <w:b/>
          <w:bCs/>
          <w:sz w:val="24"/>
          <w:szCs w:val="24"/>
        </w:rPr>
      </w:pPr>
      <w:r w:rsidRPr="00A021F0">
        <w:rPr>
          <w:rFonts w:ascii="Times New Roman" w:hAnsi="Times New Roman" w:cs="Times New Roman"/>
          <w:b/>
          <w:bCs/>
          <w:sz w:val="24"/>
          <w:szCs w:val="24"/>
        </w:rPr>
        <w:t>Issue 6</w:t>
      </w:r>
      <w:r w:rsidR="00292CE3" w:rsidRPr="00A021F0">
        <w:rPr>
          <w:rFonts w:ascii="Times New Roman" w:hAnsi="Times New Roman" w:cs="Times New Roman"/>
          <w:b/>
          <w:bCs/>
          <w:sz w:val="24"/>
          <w:szCs w:val="24"/>
        </w:rPr>
        <w:t xml:space="preserve">: </w:t>
      </w:r>
      <w:r w:rsidRPr="00A021F0">
        <w:rPr>
          <w:rFonts w:ascii="Times New Roman" w:hAnsi="Times New Roman" w:cs="Times New Roman"/>
          <w:b/>
          <w:bCs/>
          <w:sz w:val="24"/>
          <w:szCs w:val="24"/>
        </w:rPr>
        <w:t>Air Quality</w:t>
      </w:r>
      <w:r w:rsidR="00505F97" w:rsidRPr="00A021F0">
        <w:rPr>
          <w:rFonts w:ascii="Times New Roman" w:hAnsi="Times New Roman" w:cs="Times New Roman"/>
          <w:b/>
          <w:bCs/>
          <w:sz w:val="24"/>
          <w:szCs w:val="24"/>
        </w:rPr>
        <w:t>:</w:t>
      </w:r>
    </w:p>
    <w:p w14:paraId="618834DE" w14:textId="77777777" w:rsidR="00505F97" w:rsidRPr="00A021F0" w:rsidRDefault="00505F97" w:rsidP="00E36F7F">
      <w:pPr>
        <w:pStyle w:val="NoSpacing"/>
        <w:rPr>
          <w:rFonts w:ascii="Times New Roman" w:hAnsi="Times New Roman" w:cs="Times New Roman"/>
          <w:sz w:val="24"/>
          <w:szCs w:val="24"/>
        </w:rPr>
      </w:pPr>
    </w:p>
    <w:p w14:paraId="6668BB69" w14:textId="726AE637" w:rsidR="000A19CA" w:rsidRPr="00A021F0" w:rsidRDefault="00071B78"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What effects would the proposed alternatives have on the air quality within the NWFP area?</w:t>
      </w:r>
    </w:p>
    <w:p w14:paraId="32151F6F" w14:textId="77777777" w:rsidR="00505F97" w:rsidRPr="00A021F0" w:rsidRDefault="00505F97" w:rsidP="00E36F7F">
      <w:pPr>
        <w:pStyle w:val="NoSpacing"/>
        <w:rPr>
          <w:rFonts w:ascii="Times New Roman" w:hAnsi="Times New Roman" w:cs="Times New Roman"/>
          <w:sz w:val="24"/>
          <w:szCs w:val="24"/>
        </w:rPr>
      </w:pPr>
    </w:p>
    <w:p w14:paraId="0DE71D07" w14:textId="31307DB6" w:rsidR="00071B78" w:rsidRPr="00A021F0" w:rsidRDefault="000905A5"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Siskiyou County supports </w:t>
      </w:r>
      <w:r w:rsidR="001257F0" w:rsidRPr="00A021F0">
        <w:rPr>
          <w:rFonts w:ascii="Times New Roman" w:hAnsi="Times New Roman" w:cs="Times New Roman"/>
          <w:sz w:val="24"/>
          <w:szCs w:val="24"/>
        </w:rPr>
        <w:t xml:space="preserve">Alternative D </w:t>
      </w:r>
      <w:r w:rsidRPr="00A021F0">
        <w:rPr>
          <w:rFonts w:ascii="Times New Roman" w:hAnsi="Times New Roman" w:cs="Times New Roman"/>
          <w:sz w:val="24"/>
          <w:szCs w:val="24"/>
        </w:rPr>
        <w:t>which</w:t>
      </w:r>
      <w:r w:rsidR="001257F0" w:rsidRPr="00A021F0">
        <w:rPr>
          <w:rFonts w:ascii="Times New Roman" w:hAnsi="Times New Roman" w:cs="Times New Roman"/>
          <w:sz w:val="24"/>
          <w:szCs w:val="24"/>
        </w:rPr>
        <w:t xml:space="preserve"> proposes to treat 900,000 acres per decade in and adjacent to community protection areas (1-mile buffers around HUDs), in addition to current and historic fuels management of 4.95 million acres per decade employing all fuel treatments across all LUAs. As such, Alternative D offers the greatest probability of decreasing wildfire smoke, which would have the greatest benefit to public health</w:t>
      </w:r>
      <w:r w:rsidRPr="00A021F0">
        <w:rPr>
          <w:rFonts w:ascii="Times New Roman" w:hAnsi="Times New Roman" w:cs="Times New Roman"/>
          <w:sz w:val="24"/>
          <w:szCs w:val="24"/>
        </w:rPr>
        <w:t xml:space="preserve"> in the County</w:t>
      </w:r>
      <w:r w:rsidR="0088410A" w:rsidRPr="00A021F0">
        <w:rPr>
          <w:rFonts w:ascii="Times New Roman" w:hAnsi="Times New Roman" w:cs="Times New Roman"/>
          <w:sz w:val="24"/>
          <w:szCs w:val="24"/>
        </w:rPr>
        <w:t>.</w:t>
      </w:r>
    </w:p>
    <w:p w14:paraId="248D5CBB" w14:textId="77777777" w:rsidR="00F4355C" w:rsidRPr="00A021F0" w:rsidRDefault="00F4355C" w:rsidP="00E36F7F">
      <w:pPr>
        <w:pStyle w:val="NoSpacing"/>
        <w:rPr>
          <w:rFonts w:ascii="Times New Roman" w:hAnsi="Times New Roman" w:cs="Times New Roman"/>
          <w:sz w:val="24"/>
          <w:szCs w:val="24"/>
        </w:rPr>
      </w:pPr>
    </w:p>
    <w:p w14:paraId="4DFDA81A" w14:textId="77777777" w:rsidR="00505F97" w:rsidRPr="00A021F0" w:rsidRDefault="00071B78" w:rsidP="00E36F7F">
      <w:pPr>
        <w:pStyle w:val="NoSpacing"/>
        <w:rPr>
          <w:rFonts w:ascii="Times New Roman" w:hAnsi="Times New Roman" w:cs="Times New Roman"/>
          <w:b/>
          <w:bCs/>
          <w:sz w:val="24"/>
          <w:szCs w:val="24"/>
        </w:rPr>
      </w:pPr>
      <w:r w:rsidRPr="00A021F0">
        <w:rPr>
          <w:rFonts w:ascii="Times New Roman" w:hAnsi="Times New Roman" w:cs="Times New Roman"/>
          <w:b/>
          <w:bCs/>
          <w:sz w:val="24"/>
          <w:szCs w:val="24"/>
        </w:rPr>
        <w:t>Issue 7</w:t>
      </w:r>
      <w:r w:rsidR="00292CE3" w:rsidRPr="00A021F0">
        <w:rPr>
          <w:rFonts w:ascii="Times New Roman" w:hAnsi="Times New Roman" w:cs="Times New Roman"/>
          <w:b/>
          <w:bCs/>
          <w:sz w:val="24"/>
          <w:szCs w:val="24"/>
        </w:rPr>
        <w:t xml:space="preserve">: </w:t>
      </w:r>
      <w:r w:rsidRPr="00A021F0">
        <w:rPr>
          <w:rFonts w:ascii="Times New Roman" w:hAnsi="Times New Roman" w:cs="Times New Roman"/>
          <w:b/>
          <w:bCs/>
          <w:sz w:val="24"/>
          <w:szCs w:val="24"/>
        </w:rPr>
        <w:t>Sustainability of Regional Communities</w:t>
      </w:r>
      <w:r w:rsidR="00505F97" w:rsidRPr="00A021F0">
        <w:rPr>
          <w:rFonts w:ascii="Times New Roman" w:hAnsi="Times New Roman" w:cs="Times New Roman"/>
          <w:b/>
          <w:bCs/>
          <w:sz w:val="24"/>
          <w:szCs w:val="24"/>
        </w:rPr>
        <w:t>:</w:t>
      </w:r>
    </w:p>
    <w:p w14:paraId="7344BC20" w14:textId="77777777" w:rsidR="00505F97" w:rsidRPr="00A021F0" w:rsidRDefault="00505F97" w:rsidP="00E36F7F">
      <w:pPr>
        <w:pStyle w:val="NoSpacing"/>
        <w:rPr>
          <w:rFonts w:ascii="Times New Roman" w:hAnsi="Times New Roman" w:cs="Times New Roman"/>
          <w:sz w:val="24"/>
          <w:szCs w:val="24"/>
        </w:rPr>
      </w:pPr>
    </w:p>
    <w:p w14:paraId="03C26211" w14:textId="0A0EBACE" w:rsidR="00B532D6" w:rsidRPr="00A021F0" w:rsidRDefault="00071B78" w:rsidP="00E36F7F">
      <w:pPr>
        <w:pStyle w:val="NoSpacing"/>
        <w:rPr>
          <w:rFonts w:ascii="Times New Roman" w:hAnsi="Times New Roman" w:cs="Times New Roman"/>
          <w:sz w:val="24"/>
          <w:szCs w:val="24"/>
        </w:rPr>
      </w:pPr>
      <w:r w:rsidRPr="00A021F0">
        <w:rPr>
          <w:rFonts w:ascii="Times New Roman" w:hAnsi="Times New Roman" w:cs="Times New Roman"/>
          <w:sz w:val="24"/>
          <w:szCs w:val="24"/>
        </w:rPr>
        <w:t>To what degree would the proposed alternatives affect the long-term sustainability of regional communities, with an emphasis on those communities that are culturally and economically connected to forest resources?</w:t>
      </w:r>
    </w:p>
    <w:p w14:paraId="65856D24" w14:textId="77777777" w:rsidR="00071B78" w:rsidRPr="00A021F0" w:rsidRDefault="00071B78" w:rsidP="00E36F7F">
      <w:pPr>
        <w:pStyle w:val="NoSpacing"/>
        <w:rPr>
          <w:rFonts w:ascii="Times New Roman" w:hAnsi="Times New Roman" w:cs="Times New Roman"/>
          <w:sz w:val="24"/>
          <w:szCs w:val="24"/>
        </w:rPr>
      </w:pPr>
    </w:p>
    <w:p w14:paraId="1BDF297C" w14:textId="714A6C9F" w:rsidR="00A314F4" w:rsidRPr="00A021F0" w:rsidRDefault="006F0417" w:rsidP="00FA4012">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Siskiyou County falls within the </w:t>
      </w:r>
      <w:r w:rsidR="00EE0769" w:rsidRPr="00A021F0">
        <w:rPr>
          <w:rFonts w:ascii="Times New Roman" w:hAnsi="Times New Roman" w:cs="Times New Roman"/>
          <w:b/>
          <w:bCs/>
          <w:sz w:val="24"/>
          <w:szCs w:val="24"/>
        </w:rPr>
        <w:t xml:space="preserve">extremely </w:t>
      </w:r>
      <w:r w:rsidR="000A19CA" w:rsidRPr="00A021F0">
        <w:rPr>
          <w:rFonts w:ascii="Times New Roman" w:hAnsi="Times New Roman" w:cs="Times New Roman"/>
          <w:b/>
          <w:bCs/>
          <w:sz w:val="24"/>
          <w:szCs w:val="24"/>
        </w:rPr>
        <w:t>h</w:t>
      </w:r>
      <w:r w:rsidR="00EE7B08" w:rsidRPr="00A021F0">
        <w:rPr>
          <w:rFonts w:ascii="Times New Roman" w:hAnsi="Times New Roman" w:cs="Times New Roman"/>
          <w:b/>
          <w:bCs/>
          <w:sz w:val="24"/>
          <w:szCs w:val="24"/>
        </w:rPr>
        <w:t>igh</w:t>
      </w:r>
      <w:r w:rsidR="00EE7B08" w:rsidRPr="00A021F0">
        <w:rPr>
          <w:rFonts w:ascii="Times New Roman" w:hAnsi="Times New Roman" w:cs="Times New Roman"/>
          <w:sz w:val="24"/>
          <w:szCs w:val="24"/>
        </w:rPr>
        <w:t xml:space="preserve"> </w:t>
      </w:r>
      <w:r w:rsidR="008B5D78" w:rsidRPr="00A021F0">
        <w:rPr>
          <w:rFonts w:ascii="Times New Roman" w:hAnsi="Times New Roman" w:cs="Times New Roman"/>
          <w:sz w:val="24"/>
          <w:szCs w:val="24"/>
        </w:rPr>
        <w:t xml:space="preserve">category meaning </w:t>
      </w:r>
      <w:r w:rsidR="000A19CA" w:rsidRPr="00A021F0">
        <w:rPr>
          <w:rFonts w:ascii="Times New Roman" w:hAnsi="Times New Roman" w:cs="Times New Roman"/>
          <w:sz w:val="24"/>
          <w:szCs w:val="24"/>
        </w:rPr>
        <w:t>bo</w:t>
      </w:r>
      <w:r w:rsidRPr="00A021F0">
        <w:rPr>
          <w:rFonts w:ascii="Times New Roman" w:hAnsi="Times New Roman" w:cs="Times New Roman"/>
          <w:sz w:val="24"/>
          <w:szCs w:val="24"/>
        </w:rPr>
        <w:t xml:space="preserve">th federal forest lands and industry employment </w:t>
      </w:r>
      <w:r w:rsidR="000A19CA" w:rsidRPr="00A021F0">
        <w:rPr>
          <w:rFonts w:ascii="Times New Roman" w:hAnsi="Times New Roman" w:cs="Times New Roman"/>
          <w:sz w:val="24"/>
          <w:szCs w:val="24"/>
        </w:rPr>
        <w:t>are</w:t>
      </w:r>
      <w:r w:rsidRPr="00A021F0">
        <w:rPr>
          <w:rFonts w:ascii="Times New Roman" w:hAnsi="Times New Roman" w:cs="Times New Roman"/>
          <w:sz w:val="24"/>
          <w:szCs w:val="24"/>
        </w:rPr>
        <w:t xml:space="preserve"> extremely important</w:t>
      </w:r>
      <w:r w:rsidR="000A19CA" w:rsidRPr="00A021F0">
        <w:rPr>
          <w:rFonts w:ascii="Times New Roman" w:hAnsi="Times New Roman" w:cs="Times New Roman"/>
          <w:sz w:val="24"/>
          <w:szCs w:val="24"/>
        </w:rPr>
        <w:t xml:space="preserve">. </w:t>
      </w:r>
      <w:r w:rsidRPr="00A021F0">
        <w:rPr>
          <w:rFonts w:ascii="Times New Roman" w:hAnsi="Times New Roman" w:cs="Times New Roman"/>
          <w:sz w:val="24"/>
          <w:szCs w:val="24"/>
        </w:rPr>
        <w:t xml:space="preserve"> </w:t>
      </w:r>
    </w:p>
    <w:p w14:paraId="69141EB0" w14:textId="77777777" w:rsidR="00145B95" w:rsidRPr="00A021F0" w:rsidRDefault="00145B95" w:rsidP="00FA4012">
      <w:pPr>
        <w:pStyle w:val="NoSpacing"/>
        <w:rPr>
          <w:rFonts w:ascii="Times New Roman" w:hAnsi="Times New Roman" w:cs="Times New Roman"/>
          <w:sz w:val="24"/>
          <w:szCs w:val="24"/>
        </w:rPr>
      </w:pPr>
    </w:p>
    <w:p w14:paraId="0C5852DA" w14:textId="0B8284AC" w:rsidR="00145B95" w:rsidRPr="00A021F0" w:rsidRDefault="00D66BDC" w:rsidP="00FA4012">
      <w:pPr>
        <w:pStyle w:val="NoSpacing"/>
        <w:rPr>
          <w:rFonts w:ascii="Times New Roman" w:hAnsi="Times New Roman" w:cs="Times New Roman"/>
          <w:sz w:val="24"/>
          <w:szCs w:val="24"/>
          <w:u w:val="single"/>
        </w:rPr>
      </w:pPr>
      <w:r w:rsidRPr="00A021F0">
        <w:rPr>
          <w:rFonts w:ascii="Times New Roman" w:hAnsi="Times New Roman" w:cs="Times New Roman"/>
          <w:sz w:val="24"/>
          <w:szCs w:val="24"/>
          <w:u w:val="single"/>
        </w:rPr>
        <w:t>Improving Opportunities for Jobs Supported in Local Communities</w:t>
      </w:r>
      <w:r w:rsidR="00505F97" w:rsidRPr="00A021F0">
        <w:rPr>
          <w:rFonts w:ascii="Times New Roman" w:hAnsi="Times New Roman" w:cs="Times New Roman"/>
          <w:sz w:val="24"/>
          <w:szCs w:val="24"/>
          <w:u w:val="single"/>
        </w:rPr>
        <w:t>:</w:t>
      </w:r>
    </w:p>
    <w:p w14:paraId="50C4E37C" w14:textId="77777777" w:rsidR="00505F97" w:rsidRPr="00A021F0" w:rsidRDefault="00505F97" w:rsidP="00FA4012">
      <w:pPr>
        <w:pStyle w:val="NoSpacing"/>
        <w:rPr>
          <w:rFonts w:ascii="Times New Roman" w:hAnsi="Times New Roman" w:cs="Times New Roman"/>
          <w:sz w:val="24"/>
          <w:szCs w:val="24"/>
        </w:rPr>
      </w:pPr>
    </w:p>
    <w:p w14:paraId="38092603" w14:textId="7A757A03" w:rsidR="00D66BDC" w:rsidRPr="00A021F0" w:rsidRDefault="00684281" w:rsidP="00FA4012">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The </w:t>
      </w:r>
      <w:r w:rsidR="00505F97" w:rsidRPr="00A021F0">
        <w:rPr>
          <w:rFonts w:ascii="Times New Roman" w:hAnsi="Times New Roman" w:cs="Times New Roman"/>
          <w:sz w:val="24"/>
          <w:szCs w:val="24"/>
        </w:rPr>
        <w:t xml:space="preserve">three </w:t>
      </w:r>
      <w:r w:rsidRPr="00A021F0">
        <w:rPr>
          <w:rFonts w:ascii="Times New Roman" w:hAnsi="Times New Roman" w:cs="Times New Roman"/>
          <w:sz w:val="24"/>
          <w:szCs w:val="24"/>
        </w:rPr>
        <w:t xml:space="preserve">action alternatives help to set goals that </w:t>
      </w:r>
      <w:r w:rsidR="006B1AB2" w:rsidRPr="00A021F0">
        <w:rPr>
          <w:rFonts w:ascii="Times New Roman" w:hAnsi="Times New Roman" w:cs="Times New Roman"/>
          <w:sz w:val="24"/>
          <w:szCs w:val="24"/>
        </w:rPr>
        <w:t xml:space="preserve">target training, restoration treatments, and a myriad of other tools to support local communities. </w:t>
      </w:r>
      <w:r w:rsidR="001E3706" w:rsidRPr="00A021F0">
        <w:rPr>
          <w:rFonts w:ascii="Times New Roman" w:hAnsi="Times New Roman" w:cs="Times New Roman"/>
          <w:sz w:val="24"/>
          <w:szCs w:val="24"/>
        </w:rPr>
        <w:t xml:space="preserve">Siskiyou County </w:t>
      </w:r>
      <w:r w:rsidR="00505F97" w:rsidRPr="00A021F0">
        <w:rPr>
          <w:rFonts w:ascii="Times New Roman" w:hAnsi="Times New Roman" w:cs="Times New Roman"/>
          <w:sz w:val="24"/>
          <w:szCs w:val="24"/>
        </w:rPr>
        <w:t>requests</w:t>
      </w:r>
      <w:r w:rsidR="001E3706" w:rsidRPr="00A021F0">
        <w:rPr>
          <w:rFonts w:ascii="Times New Roman" w:hAnsi="Times New Roman" w:cs="Times New Roman"/>
          <w:sz w:val="24"/>
          <w:szCs w:val="24"/>
        </w:rPr>
        <w:t xml:space="preserve"> more specifics beyond goal statements </w:t>
      </w:r>
      <w:r w:rsidR="00603F2A" w:rsidRPr="00A021F0">
        <w:rPr>
          <w:rFonts w:ascii="Times New Roman" w:hAnsi="Times New Roman" w:cs="Times New Roman"/>
          <w:sz w:val="24"/>
          <w:szCs w:val="24"/>
        </w:rPr>
        <w:t xml:space="preserve">where the local communities do receive training and job support. </w:t>
      </w:r>
    </w:p>
    <w:p w14:paraId="0E1470B4" w14:textId="77777777" w:rsidR="00407534" w:rsidRPr="00A021F0" w:rsidRDefault="00407534" w:rsidP="00FA4012">
      <w:pPr>
        <w:pStyle w:val="NoSpacing"/>
        <w:rPr>
          <w:rFonts w:ascii="Times New Roman" w:hAnsi="Times New Roman" w:cs="Times New Roman"/>
          <w:sz w:val="24"/>
          <w:szCs w:val="24"/>
        </w:rPr>
      </w:pPr>
    </w:p>
    <w:p w14:paraId="10FB20E7" w14:textId="662849A1" w:rsidR="00407534" w:rsidRPr="00A021F0" w:rsidRDefault="00407534" w:rsidP="00FA4012">
      <w:pPr>
        <w:pStyle w:val="NoSpacing"/>
        <w:rPr>
          <w:rFonts w:ascii="Times New Roman" w:hAnsi="Times New Roman" w:cs="Times New Roman"/>
          <w:sz w:val="24"/>
          <w:szCs w:val="24"/>
          <w:u w:val="single"/>
        </w:rPr>
      </w:pPr>
      <w:r w:rsidRPr="00A021F0">
        <w:rPr>
          <w:rFonts w:ascii="Times New Roman" w:hAnsi="Times New Roman" w:cs="Times New Roman"/>
          <w:sz w:val="24"/>
          <w:szCs w:val="24"/>
          <w:u w:val="single"/>
        </w:rPr>
        <w:t>Forest Products</w:t>
      </w:r>
      <w:r w:rsidR="00505F97" w:rsidRPr="00A021F0">
        <w:rPr>
          <w:rFonts w:ascii="Times New Roman" w:hAnsi="Times New Roman" w:cs="Times New Roman"/>
          <w:sz w:val="24"/>
          <w:szCs w:val="24"/>
          <w:u w:val="single"/>
        </w:rPr>
        <w:t xml:space="preserve">: </w:t>
      </w:r>
    </w:p>
    <w:p w14:paraId="5EA8ABA5" w14:textId="77777777" w:rsidR="00505F97" w:rsidRPr="00A021F0" w:rsidRDefault="00505F97" w:rsidP="00FA4012">
      <w:pPr>
        <w:pStyle w:val="NoSpacing"/>
        <w:rPr>
          <w:rFonts w:ascii="Times New Roman" w:hAnsi="Times New Roman" w:cs="Times New Roman"/>
          <w:sz w:val="24"/>
          <w:szCs w:val="24"/>
        </w:rPr>
      </w:pPr>
    </w:p>
    <w:p w14:paraId="56388E55" w14:textId="517ECC7B" w:rsidR="00505F97" w:rsidRPr="00A021F0" w:rsidRDefault="008D6897" w:rsidP="00FA4012">
      <w:pPr>
        <w:pStyle w:val="NoSpacing"/>
        <w:rPr>
          <w:rFonts w:ascii="Times New Roman" w:hAnsi="Times New Roman" w:cs="Times New Roman"/>
          <w:sz w:val="24"/>
          <w:szCs w:val="24"/>
        </w:rPr>
      </w:pPr>
      <w:r w:rsidRPr="00A021F0">
        <w:rPr>
          <w:rFonts w:ascii="Times New Roman" w:hAnsi="Times New Roman" w:cs="Times New Roman"/>
          <w:sz w:val="24"/>
          <w:szCs w:val="24"/>
        </w:rPr>
        <w:t xml:space="preserve">All action alternatives will have higher timber production than Alternative A. </w:t>
      </w:r>
      <w:r w:rsidR="00C01754" w:rsidRPr="00A021F0">
        <w:rPr>
          <w:rFonts w:ascii="Times New Roman" w:hAnsi="Times New Roman" w:cs="Times New Roman"/>
          <w:sz w:val="24"/>
          <w:szCs w:val="24"/>
        </w:rPr>
        <w:t xml:space="preserve">With higher timber production there will be </w:t>
      </w:r>
      <w:r w:rsidR="00505F97" w:rsidRPr="00A021F0">
        <w:rPr>
          <w:rFonts w:ascii="Times New Roman" w:hAnsi="Times New Roman" w:cs="Times New Roman"/>
          <w:sz w:val="24"/>
          <w:szCs w:val="24"/>
        </w:rPr>
        <w:t xml:space="preserve">more </w:t>
      </w:r>
      <w:r w:rsidR="00C01754" w:rsidRPr="00A021F0">
        <w:rPr>
          <w:rFonts w:ascii="Times New Roman" w:hAnsi="Times New Roman" w:cs="Times New Roman"/>
          <w:sz w:val="24"/>
          <w:szCs w:val="24"/>
        </w:rPr>
        <w:t>opportunities for more job</w:t>
      </w:r>
      <w:r w:rsidR="00837BCF" w:rsidRPr="00A021F0">
        <w:rPr>
          <w:rFonts w:ascii="Times New Roman" w:hAnsi="Times New Roman" w:cs="Times New Roman"/>
          <w:sz w:val="24"/>
          <w:szCs w:val="24"/>
        </w:rPr>
        <w:t xml:space="preserve">s in both forestry and restoration forestry where </w:t>
      </w:r>
      <w:r w:rsidR="001B742F" w:rsidRPr="00A021F0">
        <w:rPr>
          <w:rFonts w:ascii="Times New Roman" w:hAnsi="Times New Roman" w:cs="Times New Roman"/>
          <w:sz w:val="24"/>
          <w:szCs w:val="24"/>
        </w:rPr>
        <w:t xml:space="preserve">no commercial timber is produced. </w:t>
      </w:r>
      <w:r w:rsidR="0036268D" w:rsidRPr="00A021F0">
        <w:rPr>
          <w:rFonts w:ascii="Times New Roman" w:hAnsi="Times New Roman" w:cs="Times New Roman"/>
          <w:sz w:val="24"/>
          <w:szCs w:val="24"/>
        </w:rPr>
        <w:t xml:space="preserve">Restoration forestry can continue </w:t>
      </w:r>
      <w:proofErr w:type="gramStart"/>
      <w:r w:rsidR="0036268D" w:rsidRPr="00A021F0">
        <w:rPr>
          <w:rFonts w:ascii="Times New Roman" w:hAnsi="Times New Roman" w:cs="Times New Roman"/>
          <w:sz w:val="24"/>
          <w:szCs w:val="24"/>
        </w:rPr>
        <w:t>as long as</w:t>
      </w:r>
      <w:proofErr w:type="gramEnd"/>
      <w:r w:rsidR="0036268D" w:rsidRPr="00A021F0">
        <w:rPr>
          <w:rFonts w:ascii="Times New Roman" w:hAnsi="Times New Roman" w:cs="Times New Roman"/>
          <w:sz w:val="24"/>
          <w:szCs w:val="24"/>
        </w:rPr>
        <w:t xml:space="preserve"> there are grant sources to help fund this work, otherwise the use of stewardship timber sales </w:t>
      </w:r>
      <w:r w:rsidR="004B043B" w:rsidRPr="00A021F0">
        <w:rPr>
          <w:rFonts w:ascii="Times New Roman" w:hAnsi="Times New Roman" w:cs="Times New Roman"/>
          <w:sz w:val="24"/>
          <w:szCs w:val="24"/>
        </w:rPr>
        <w:t xml:space="preserve">can be used if an attractive mix of products are included. </w:t>
      </w:r>
      <w:r w:rsidRPr="00A021F0">
        <w:rPr>
          <w:rFonts w:ascii="Times New Roman" w:hAnsi="Times New Roman" w:cs="Times New Roman"/>
          <w:sz w:val="24"/>
          <w:szCs w:val="24"/>
        </w:rPr>
        <w:t xml:space="preserve">Our concern is </w:t>
      </w:r>
      <w:r w:rsidR="005272D1" w:rsidRPr="00A021F0">
        <w:rPr>
          <w:rFonts w:ascii="Times New Roman" w:hAnsi="Times New Roman" w:cs="Times New Roman"/>
          <w:sz w:val="24"/>
          <w:szCs w:val="24"/>
        </w:rPr>
        <w:t xml:space="preserve">the type of material </w:t>
      </w:r>
      <w:r w:rsidR="00CA3498" w:rsidRPr="00A021F0">
        <w:rPr>
          <w:rFonts w:ascii="Times New Roman" w:hAnsi="Times New Roman" w:cs="Times New Roman"/>
          <w:sz w:val="24"/>
          <w:szCs w:val="24"/>
        </w:rPr>
        <w:t xml:space="preserve">produced, generally smaller size timber, and biomass. Current local facilities do not have the capacity for this material and with every timber sale it is a challenge to find the appropriate mix of timber and sizes to </w:t>
      </w:r>
      <w:r w:rsidR="003D71E1" w:rsidRPr="00A021F0">
        <w:rPr>
          <w:rFonts w:ascii="Times New Roman" w:hAnsi="Times New Roman" w:cs="Times New Roman"/>
          <w:sz w:val="24"/>
          <w:szCs w:val="24"/>
        </w:rPr>
        <w:t xml:space="preserve">provide even small profits for industry. </w:t>
      </w:r>
      <w:r w:rsidR="00CB1C84" w:rsidRPr="00A021F0">
        <w:rPr>
          <w:rFonts w:ascii="Times New Roman" w:hAnsi="Times New Roman" w:cs="Times New Roman"/>
          <w:sz w:val="24"/>
          <w:szCs w:val="24"/>
        </w:rPr>
        <w:t xml:space="preserve">More emphasis on helping develop local industries to handle forest products is </w:t>
      </w:r>
      <w:r w:rsidR="00505F97" w:rsidRPr="00A021F0">
        <w:rPr>
          <w:rFonts w:ascii="Times New Roman" w:hAnsi="Times New Roman" w:cs="Times New Roman"/>
          <w:sz w:val="24"/>
          <w:szCs w:val="24"/>
        </w:rPr>
        <w:t>essential</w:t>
      </w:r>
      <w:r w:rsidR="00156AB9" w:rsidRPr="00A021F0">
        <w:rPr>
          <w:rFonts w:ascii="Times New Roman" w:hAnsi="Times New Roman" w:cs="Times New Roman"/>
          <w:sz w:val="24"/>
          <w:szCs w:val="24"/>
        </w:rPr>
        <w:t xml:space="preserve">. The DEIS does not go far enough to </w:t>
      </w:r>
      <w:proofErr w:type="gramStart"/>
      <w:r w:rsidR="00156AB9" w:rsidRPr="00A021F0">
        <w:rPr>
          <w:rFonts w:ascii="Times New Roman" w:hAnsi="Times New Roman" w:cs="Times New Roman"/>
          <w:sz w:val="24"/>
          <w:szCs w:val="24"/>
        </w:rPr>
        <w:t>linking</w:t>
      </w:r>
      <w:proofErr w:type="gramEnd"/>
      <w:r w:rsidR="00156AB9" w:rsidRPr="00A021F0">
        <w:rPr>
          <w:rFonts w:ascii="Times New Roman" w:hAnsi="Times New Roman" w:cs="Times New Roman"/>
          <w:sz w:val="24"/>
          <w:szCs w:val="24"/>
        </w:rPr>
        <w:t xml:space="preserve"> timber produced to </w:t>
      </w:r>
      <w:r w:rsidR="00F13092" w:rsidRPr="00A021F0">
        <w:rPr>
          <w:rFonts w:ascii="Times New Roman" w:hAnsi="Times New Roman" w:cs="Times New Roman"/>
          <w:sz w:val="24"/>
          <w:szCs w:val="24"/>
        </w:rPr>
        <w:t>mills, biomass facilities, and other energy producing businesses that would help with the sustainability of the communities in Siskiyou County.</w:t>
      </w:r>
      <w:r w:rsidR="00505F97" w:rsidRPr="00A021F0">
        <w:rPr>
          <w:rFonts w:ascii="Times New Roman" w:hAnsi="Times New Roman" w:cs="Times New Roman"/>
          <w:sz w:val="24"/>
          <w:szCs w:val="24"/>
        </w:rPr>
        <w:t xml:space="preserve"> This must be recognized and addressed. </w:t>
      </w:r>
      <w:r w:rsidR="00F13092" w:rsidRPr="00A021F0">
        <w:rPr>
          <w:rFonts w:ascii="Times New Roman" w:hAnsi="Times New Roman" w:cs="Times New Roman"/>
          <w:sz w:val="24"/>
          <w:szCs w:val="24"/>
        </w:rPr>
        <w:t xml:space="preserve"> </w:t>
      </w:r>
    </w:p>
    <w:p w14:paraId="7AF604E5" w14:textId="77777777" w:rsidR="008C456A" w:rsidRPr="00A021F0" w:rsidRDefault="008C456A" w:rsidP="00A021F0">
      <w:pPr>
        <w:pStyle w:val="NoSpacing"/>
        <w:rPr>
          <w:rFonts w:ascii="Times New Roman" w:hAnsi="Times New Roman" w:cs="Times New Roman"/>
          <w:sz w:val="24"/>
          <w:szCs w:val="24"/>
        </w:rPr>
      </w:pPr>
    </w:p>
    <w:p w14:paraId="2D734A55" w14:textId="1A8EC5B6" w:rsidR="00E541C9" w:rsidRPr="00A021F0" w:rsidRDefault="00E541C9" w:rsidP="008C456A">
      <w:pPr>
        <w:rPr>
          <w:rFonts w:ascii="Times New Roman" w:hAnsi="Times New Roman" w:cs="Times New Roman"/>
          <w:sz w:val="24"/>
          <w:szCs w:val="24"/>
          <w:u w:val="single"/>
        </w:rPr>
      </w:pPr>
      <w:r w:rsidRPr="00A021F0">
        <w:rPr>
          <w:rFonts w:ascii="Times New Roman" w:hAnsi="Times New Roman" w:cs="Times New Roman"/>
          <w:sz w:val="24"/>
          <w:szCs w:val="24"/>
          <w:u w:val="single"/>
        </w:rPr>
        <w:t>Federal Land Payments</w:t>
      </w:r>
      <w:r w:rsidR="00505F97" w:rsidRPr="00A021F0">
        <w:rPr>
          <w:rFonts w:ascii="Times New Roman" w:hAnsi="Times New Roman" w:cs="Times New Roman"/>
          <w:sz w:val="24"/>
          <w:szCs w:val="24"/>
          <w:u w:val="single"/>
        </w:rPr>
        <w:t>:</w:t>
      </w:r>
    </w:p>
    <w:p w14:paraId="10DA7BDB" w14:textId="62177732" w:rsidR="00E541C9" w:rsidRPr="00A021F0" w:rsidRDefault="00E541C9" w:rsidP="008C456A">
      <w:pPr>
        <w:rPr>
          <w:rFonts w:ascii="Times New Roman" w:hAnsi="Times New Roman" w:cs="Times New Roman"/>
          <w:sz w:val="24"/>
          <w:szCs w:val="24"/>
        </w:rPr>
      </w:pPr>
      <w:r w:rsidRPr="00A021F0">
        <w:rPr>
          <w:rFonts w:ascii="Times New Roman" w:hAnsi="Times New Roman" w:cs="Times New Roman"/>
          <w:sz w:val="24"/>
          <w:szCs w:val="24"/>
        </w:rPr>
        <w:lastRenderedPageBreak/>
        <w:t>We</w:t>
      </w:r>
      <w:r w:rsidR="00F3111A" w:rsidRPr="00A021F0">
        <w:rPr>
          <w:rFonts w:ascii="Times New Roman" w:hAnsi="Times New Roman" w:cs="Times New Roman"/>
          <w:sz w:val="24"/>
          <w:szCs w:val="24"/>
        </w:rPr>
        <w:t xml:space="preserve"> support the Secure Rural Schools and Community Self-determination Act</w:t>
      </w:r>
      <w:r w:rsidR="00505F97" w:rsidRPr="00A021F0">
        <w:rPr>
          <w:rFonts w:ascii="Times New Roman" w:hAnsi="Times New Roman" w:cs="Times New Roman"/>
          <w:sz w:val="24"/>
          <w:szCs w:val="24"/>
        </w:rPr>
        <w:t xml:space="preserve">, especially after the timber industry declined in the 1990’s and </w:t>
      </w:r>
      <w:r w:rsidR="001E02FE" w:rsidRPr="00A021F0">
        <w:rPr>
          <w:rFonts w:ascii="Times New Roman" w:hAnsi="Times New Roman" w:cs="Times New Roman"/>
          <w:sz w:val="24"/>
          <w:szCs w:val="24"/>
        </w:rPr>
        <w:t>timber receipts dramatically decreased</w:t>
      </w:r>
      <w:r w:rsidR="007D49F4" w:rsidRPr="00A021F0">
        <w:rPr>
          <w:rFonts w:ascii="Times New Roman" w:hAnsi="Times New Roman" w:cs="Times New Roman"/>
          <w:sz w:val="24"/>
          <w:szCs w:val="24"/>
        </w:rPr>
        <w:t>. Both Alternative</w:t>
      </w:r>
      <w:r w:rsidR="00505F97" w:rsidRPr="00A021F0">
        <w:rPr>
          <w:rFonts w:ascii="Times New Roman" w:hAnsi="Times New Roman" w:cs="Times New Roman"/>
          <w:sz w:val="24"/>
          <w:szCs w:val="24"/>
        </w:rPr>
        <w:t>s</w:t>
      </w:r>
      <w:r w:rsidR="007D49F4" w:rsidRPr="00A021F0">
        <w:rPr>
          <w:rFonts w:ascii="Times New Roman" w:hAnsi="Times New Roman" w:cs="Times New Roman"/>
          <w:sz w:val="24"/>
          <w:szCs w:val="24"/>
        </w:rPr>
        <w:t xml:space="preserve"> B and D </w:t>
      </w:r>
      <w:r w:rsidR="00505F97" w:rsidRPr="00A021F0">
        <w:rPr>
          <w:rFonts w:ascii="Times New Roman" w:hAnsi="Times New Roman" w:cs="Times New Roman"/>
          <w:sz w:val="24"/>
          <w:szCs w:val="24"/>
        </w:rPr>
        <w:t>would</w:t>
      </w:r>
      <w:r w:rsidR="00AA7CD5" w:rsidRPr="00A021F0">
        <w:rPr>
          <w:rFonts w:ascii="Times New Roman" w:hAnsi="Times New Roman" w:cs="Times New Roman"/>
          <w:sz w:val="24"/>
          <w:szCs w:val="24"/>
        </w:rPr>
        <w:t xml:space="preserve"> </w:t>
      </w:r>
      <w:r w:rsidR="007D49F4" w:rsidRPr="00A021F0">
        <w:rPr>
          <w:rFonts w:ascii="Times New Roman" w:hAnsi="Times New Roman" w:cs="Times New Roman"/>
          <w:sz w:val="24"/>
          <w:szCs w:val="24"/>
        </w:rPr>
        <w:t>help to provide necessary fun</w:t>
      </w:r>
      <w:r w:rsidR="00AA7CD5" w:rsidRPr="00A021F0">
        <w:rPr>
          <w:rFonts w:ascii="Times New Roman" w:hAnsi="Times New Roman" w:cs="Times New Roman"/>
          <w:sz w:val="24"/>
          <w:szCs w:val="24"/>
        </w:rPr>
        <w:t xml:space="preserve">ds. We realize these funds are </w:t>
      </w:r>
      <w:r w:rsidR="001B0B47" w:rsidRPr="00A021F0">
        <w:rPr>
          <w:rFonts w:ascii="Times New Roman" w:hAnsi="Times New Roman" w:cs="Times New Roman"/>
          <w:sz w:val="24"/>
          <w:szCs w:val="24"/>
        </w:rPr>
        <w:t xml:space="preserve">renewed annually by Congress and </w:t>
      </w:r>
      <w:r w:rsidR="00FC3A78" w:rsidRPr="00A021F0">
        <w:rPr>
          <w:rFonts w:ascii="Times New Roman" w:hAnsi="Times New Roman" w:cs="Times New Roman"/>
          <w:sz w:val="24"/>
          <w:szCs w:val="24"/>
        </w:rPr>
        <w:t xml:space="preserve">this can cause uncertainty in the flow of funding. Siskiyou County </w:t>
      </w:r>
      <w:proofErr w:type="gramStart"/>
      <w:r w:rsidR="00505F97" w:rsidRPr="00A021F0">
        <w:rPr>
          <w:rFonts w:ascii="Times New Roman" w:hAnsi="Times New Roman" w:cs="Times New Roman"/>
          <w:sz w:val="24"/>
          <w:szCs w:val="24"/>
        </w:rPr>
        <w:t>utilize</w:t>
      </w:r>
      <w:proofErr w:type="gramEnd"/>
      <w:r w:rsidR="00FC3A78" w:rsidRPr="00A021F0">
        <w:rPr>
          <w:rFonts w:ascii="Times New Roman" w:hAnsi="Times New Roman" w:cs="Times New Roman"/>
          <w:sz w:val="24"/>
          <w:szCs w:val="24"/>
        </w:rPr>
        <w:t xml:space="preserve"> these</w:t>
      </w:r>
      <w:r w:rsidR="00505F97" w:rsidRPr="00A021F0">
        <w:rPr>
          <w:rFonts w:ascii="Times New Roman" w:hAnsi="Times New Roman" w:cs="Times New Roman"/>
          <w:sz w:val="24"/>
          <w:szCs w:val="24"/>
        </w:rPr>
        <w:t xml:space="preserve"> needed</w:t>
      </w:r>
      <w:r w:rsidR="00FC3A78" w:rsidRPr="00A021F0">
        <w:rPr>
          <w:rFonts w:ascii="Times New Roman" w:hAnsi="Times New Roman" w:cs="Times New Roman"/>
          <w:sz w:val="24"/>
          <w:szCs w:val="24"/>
        </w:rPr>
        <w:t xml:space="preserve"> </w:t>
      </w:r>
      <w:proofErr w:type="gramStart"/>
      <w:r w:rsidR="00FC3A78" w:rsidRPr="00A021F0">
        <w:rPr>
          <w:rFonts w:ascii="Times New Roman" w:hAnsi="Times New Roman" w:cs="Times New Roman"/>
          <w:sz w:val="24"/>
          <w:szCs w:val="24"/>
        </w:rPr>
        <w:t>funds</w:t>
      </w:r>
      <w:proofErr w:type="gramEnd"/>
      <w:r w:rsidR="00FC3A78" w:rsidRPr="00A021F0">
        <w:rPr>
          <w:rFonts w:ascii="Times New Roman" w:hAnsi="Times New Roman" w:cs="Times New Roman"/>
          <w:sz w:val="24"/>
          <w:szCs w:val="24"/>
        </w:rPr>
        <w:t xml:space="preserve"> and they do contribute to valuable work</w:t>
      </w:r>
      <w:r w:rsidR="0072401F" w:rsidRPr="00A021F0">
        <w:rPr>
          <w:rFonts w:ascii="Times New Roman" w:hAnsi="Times New Roman" w:cs="Times New Roman"/>
          <w:sz w:val="24"/>
          <w:szCs w:val="24"/>
        </w:rPr>
        <w:t xml:space="preserve"> and providing jobs for youth as well as local contractors throughout the County. </w:t>
      </w:r>
    </w:p>
    <w:p w14:paraId="0C8E9EB0" w14:textId="6F1001B9" w:rsidR="00D44028" w:rsidRPr="00A021F0" w:rsidRDefault="00D44028" w:rsidP="008C456A">
      <w:pPr>
        <w:rPr>
          <w:rFonts w:ascii="Times New Roman" w:hAnsi="Times New Roman" w:cs="Times New Roman"/>
          <w:sz w:val="24"/>
          <w:szCs w:val="24"/>
          <w:u w:val="single"/>
        </w:rPr>
      </w:pPr>
      <w:r w:rsidRPr="00A021F0">
        <w:rPr>
          <w:rFonts w:ascii="Times New Roman" w:hAnsi="Times New Roman" w:cs="Times New Roman"/>
          <w:sz w:val="24"/>
          <w:szCs w:val="24"/>
          <w:u w:val="single"/>
        </w:rPr>
        <w:t>Recreation</w:t>
      </w:r>
      <w:r w:rsidR="001E02FE" w:rsidRPr="00A021F0">
        <w:rPr>
          <w:rFonts w:ascii="Times New Roman" w:hAnsi="Times New Roman" w:cs="Times New Roman"/>
          <w:sz w:val="24"/>
          <w:szCs w:val="24"/>
          <w:u w:val="single"/>
        </w:rPr>
        <w:t>:</w:t>
      </w:r>
    </w:p>
    <w:p w14:paraId="0C84F8F1" w14:textId="0BF4E42B" w:rsidR="00CF6292" w:rsidRPr="00A021F0" w:rsidRDefault="00C545FA" w:rsidP="008C456A">
      <w:pPr>
        <w:rPr>
          <w:rFonts w:ascii="Times New Roman" w:hAnsi="Times New Roman" w:cs="Times New Roman"/>
          <w:sz w:val="24"/>
          <w:szCs w:val="24"/>
        </w:rPr>
      </w:pPr>
      <w:r w:rsidRPr="00A021F0">
        <w:rPr>
          <w:rFonts w:ascii="Times New Roman" w:hAnsi="Times New Roman" w:cs="Times New Roman"/>
          <w:sz w:val="24"/>
          <w:szCs w:val="24"/>
        </w:rPr>
        <w:t>Recreation is very important to Siskiyou County and fires</w:t>
      </w:r>
      <w:r w:rsidR="00961412" w:rsidRPr="00A021F0">
        <w:rPr>
          <w:rFonts w:ascii="Times New Roman" w:hAnsi="Times New Roman" w:cs="Times New Roman"/>
          <w:sz w:val="24"/>
          <w:szCs w:val="24"/>
        </w:rPr>
        <w:t xml:space="preserve"> that have closed National Forests </w:t>
      </w:r>
      <w:r w:rsidR="007C44CD" w:rsidRPr="00A021F0">
        <w:rPr>
          <w:rFonts w:ascii="Times New Roman" w:hAnsi="Times New Roman" w:cs="Times New Roman"/>
          <w:sz w:val="24"/>
          <w:szCs w:val="24"/>
        </w:rPr>
        <w:t xml:space="preserve">have greatly impacted Forest Service </w:t>
      </w:r>
      <w:r w:rsidR="001E02FE" w:rsidRPr="00A021F0">
        <w:rPr>
          <w:rFonts w:ascii="Times New Roman" w:hAnsi="Times New Roman" w:cs="Times New Roman"/>
          <w:sz w:val="24"/>
          <w:szCs w:val="24"/>
        </w:rPr>
        <w:t>Recreation Enhancement Act</w:t>
      </w:r>
      <w:r w:rsidR="00632018" w:rsidRPr="00A021F0">
        <w:rPr>
          <w:rFonts w:ascii="Times New Roman" w:hAnsi="Times New Roman" w:cs="Times New Roman"/>
          <w:sz w:val="24"/>
          <w:szCs w:val="24"/>
        </w:rPr>
        <w:t xml:space="preserve"> funds. </w:t>
      </w:r>
      <w:proofErr w:type="gramStart"/>
      <w:r w:rsidR="00632018" w:rsidRPr="00A021F0">
        <w:rPr>
          <w:rFonts w:ascii="Times New Roman" w:hAnsi="Times New Roman" w:cs="Times New Roman"/>
          <w:sz w:val="24"/>
          <w:szCs w:val="24"/>
        </w:rPr>
        <w:t>Often times</w:t>
      </w:r>
      <w:proofErr w:type="gramEnd"/>
      <w:r w:rsidR="00632018" w:rsidRPr="00A021F0">
        <w:rPr>
          <w:rFonts w:ascii="Times New Roman" w:hAnsi="Times New Roman" w:cs="Times New Roman"/>
          <w:sz w:val="24"/>
          <w:szCs w:val="24"/>
        </w:rPr>
        <w:t xml:space="preserve"> entire forests are closed if </w:t>
      </w:r>
      <w:r w:rsidR="005A038B" w:rsidRPr="005A038B">
        <w:rPr>
          <w:rFonts w:ascii="Times New Roman" w:hAnsi="Times New Roman" w:cs="Times New Roman"/>
          <w:sz w:val="24"/>
          <w:szCs w:val="24"/>
        </w:rPr>
        <w:t>wildfire</w:t>
      </w:r>
      <w:r w:rsidR="00632018" w:rsidRPr="00A021F0">
        <w:rPr>
          <w:rFonts w:ascii="Times New Roman" w:hAnsi="Times New Roman" w:cs="Times New Roman"/>
          <w:sz w:val="24"/>
          <w:szCs w:val="24"/>
        </w:rPr>
        <w:t xml:space="preserve"> occurs</w:t>
      </w:r>
      <w:r w:rsidR="007547C4" w:rsidRPr="00A021F0">
        <w:rPr>
          <w:rFonts w:ascii="Times New Roman" w:hAnsi="Times New Roman" w:cs="Times New Roman"/>
          <w:sz w:val="24"/>
          <w:szCs w:val="24"/>
        </w:rPr>
        <w:t>, even if the risk may be low</w:t>
      </w:r>
      <w:r w:rsidR="00F604E7" w:rsidRPr="00A021F0">
        <w:rPr>
          <w:rFonts w:ascii="Times New Roman" w:hAnsi="Times New Roman" w:cs="Times New Roman"/>
          <w:sz w:val="24"/>
          <w:szCs w:val="24"/>
        </w:rPr>
        <w:t xml:space="preserve"> at </w:t>
      </w:r>
      <w:r w:rsidR="008B6BCA" w:rsidRPr="00A021F0">
        <w:rPr>
          <w:rFonts w:ascii="Times New Roman" w:hAnsi="Times New Roman" w:cs="Times New Roman"/>
          <w:sz w:val="24"/>
          <w:szCs w:val="24"/>
        </w:rPr>
        <w:t>a</w:t>
      </w:r>
      <w:r w:rsidR="00F604E7" w:rsidRPr="00A021F0">
        <w:rPr>
          <w:rFonts w:ascii="Times New Roman" w:hAnsi="Times New Roman" w:cs="Times New Roman"/>
          <w:sz w:val="24"/>
          <w:szCs w:val="24"/>
        </w:rPr>
        <w:t xml:space="preserve"> </w:t>
      </w:r>
      <w:r w:rsidR="008D15CD" w:rsidRPr="00A021F0">
        <w:rPr>
          <w:rFonts w:ascii="Times New Roman" w:hAnsi="Times New Roman" w:cs="Times New Roman"/>
          <w:sz w:val="24"/>
          <w:szCs w:val="24"/>
        </w:rPr>
        <w:t>campground</w:t>
      </w:r>
      <w:r w:rsidR="001E02FE" w:rsidRPr="00A021F0">
        <w:rPr>
          <w:rFonts w:ascii="Times New Roman" w:hAnsi="Times New Roman" w:cs="Times New Roman"/>
          <w:sz w:val="24"/>
          <w:szCs w:val="24"/>
        </w:rPr>
        <w:t xml:space="preserve"> or other recreation area</w:t>
      </w:r>
      <w:r w:rsidR="008D15CD" w:rsidRPr="00A021F0">
        <w:rPr>
          <w:rFonts w:ascii="Times New Roman" w:hAnsi="Times New Roman" w:cs="Times New Roman"/>
          <w:sz w:val="24"/>
          <w:szCs w:val="24"/>
        </w:rPr>
        <w:t>.</w:t>
      </w:r>
      <w:r w:rsidR="007547C4" w:rsidRPr="00A021F0">
        <w:rPr>
          <w:rFonts w:ascii="Times New Roman" w:hAnsi="Times New Roman" w:cs="Times New Roman"/>
          <w:sz w:val="24"/>
          <w:szCs w:val="24"/>
        </w:rPr>
        <w:t xml:space="preserve"> We recommend judicious use of closures and support action </w:t>
      </w:r>
      <w:r w:rsidR="000935E0" w:rsidRPr="00A021F0">
        <w:rPr>
          <w:rFonts w:ascii="Times New Roman" w:hAnsi="Times New Roman" w:cs="Times New Roman"/>
          <w:sz w:val="24"/>
          <w:szCs w:val="24"/>
        </w:rPr>
        <w:t>alternatives that promote better forest health and resilience and reduce the risk of wildland fire affecting highly valued recreation resources</w:t>
      </w:r>
      <w:r w:rsidR="00F604E7" w:rsidRPr="00A021F0">
        <w:rPr>
          <w:rFonts w:ascii="Times New Roman" w:hAnsi="Times New Roman" w:cs="Times New Roman"/>
          <w:sz w:val="24"/>
          <w:szCs w:val="24"/>
        </w:rPr>
        <w:t>.</w:t>
      </w:r>
      <w:r w:rsidR="000935E0" w:rsidRPr="00A021F0">
        <w:rPr>
          <w:rFonts w:ascii="Times New Roman" w:hAnsi="Times New Roman" w:cs="Times New Roman"/>
          <w:sz w:val="24"/>
          <w:szCs w:val="24"/>
        </w:rPr>
        <w:t xml:space="preserve"> </w:t>
      </w:r>
    </w:p>
    <w:p w14:paraId="6793AB1B" w14:textId="049D7CD7" w:rsidR="002076AF" w:rsidRPr="00A021F0" w:rsidRDefault="002076AF" w:rsidP="008C456A">
      <w:pPr>
        <w:rPr>
          <w:rFonts w:ascii="Times New Roman" w:hAnsi="Times New Roman" w:cs="Times New Roman"/>
          <w:sz w:val="24"/>
          <w:szCs w:val="24"/>
          <w:u w:val="single"/>
        </w:rPr>
      </w:pPr>
      <w:r w:rsidRPr="00A021F0">
        <w:rPr>
          <w:rFonts w:ascii="Times New Roman" w:hAnsi="Times New Roman" w:cs="Times New Roman"/>
          <w:sz w:val="24"/>
          <w:szCs w:val="24"/>
          <w:u w:val="single"/>
        </w:rPr>
        <w:t>Fire Resistance and Resilience</w:t>
      </w:r>
      <w:r w:rsidR="001E02FE" w:rsidRPr="00A021F0">
        <w:rPr>
          <w:rFonts w:ascii="Times New Roman" w:hAnsi="Times New Roman" w:cs="Times New Roman"/>
          <w:sz w:val="24"/>
          <w:szCs w:val="24"/>
          <w:u w:val="single"/>
        </w:rPr>
        <w:t>:</w:t>
      </w:r>
    </w:p>
    <w:p w14:paraId="61548D57" w14:textId="0D3679AD" w:rsidR="002076AF" w:rsidRPr="00A021F0" w:rsidRDefault="00352171" w:rsidP="008C456A">
      <w:pPr>
        <w:rPr>
          <w:rFonts w:ascii="Times New Roman" w:hAnsi="Times New Roman" w:cs="Times New Roman"/>
          <w:sz w:val="24"/>
          <w:szCs w:val="24"/>
        </w:rPr>
      </w:pPr>
      <w:r w:rsidRPr="00A021F0">
        <w:rPr>
          <w:rFonts w:ascii="Times New Roman" w:hAnsi="Times New Roman" w:cs="Times New Roman"/>
          <w:sz w:val="24"/>
          <w:szCs w:val="24"/>
        </w:rPr>
        <w:t xml:space="preserve">The DEIS discusses fire resistance and resilience in </w:t>
      </w:r>
      <w:r w:rsidR="004B4855" w:rsidRPr="00A021F0">
        <w:rPr>
          <w:rFonts w:ascii="Times New Roman" w:hAnsi="Times New Roman" w:cs="Times New Roman"/>
          <w:sz w:val="24"/>
          <w:szCs w:val="24"/>
        </w:rPr>
        <w:t>(DEIS</w:t>
      </w:r>
      <w:r w:rsidR="000A3129" w:rsidRPr="00A021F0">
        <w:rPr>
          <w:rFonts w:ascii="Times New Roman" w:hAnsi="Times New Roman" w:cs="Times New Roman"/>
          <w:sz w:val="24"/>
          <w:szCs w:val="24"/>
        </w:rPr>
        <w:t xml:space="preserve"> p. 3-</w:t>
      </w:r>
      <w:r w:rsidR="00A01C3D" w:rsidRPr="00A021F0">
        <w:rPr>
          <w:rFonts w:ascii="Times New Roman" w:hAnsi="Times New Roman" w:cs="Times New Roman"/>
          <w:sz w:val="24"/>
          <w:szCs w:val="24"/>
        </w:rPr>
        <w:t>153) terms</w:t>
      </w:r>
      <w:r w:rsidR="0090321C" w:rsidRPr="00A021F0">
        <w:rPr>
          <w:rFonts w:ascii="Times New Roman" w:hAnsi="Times New Roman" w:cs="Times New Roman"/>
          <w:sz w:val="24"/>
          <w:szCs w:val="24"/>
        </w:rPr>
        <w:t xml:space="preserve"> of wildfire</w:t>
      </w:r>
      <w:r w:rsidR="003C3444" w:rsidRPr="00A021F0">
        <w:rPr>
          <w:rFonts w:ascii="Times New Roman" w:hAnsi="Times New Roman" w:cs="Times New Roman"/>
          <w:sz w:val="24"/>
          <w:szCs w:val="24"/>
        </w:rPr>
        <w:t xml:space="preserve"> impacts on communities </w:t>
      </w:r>
      <w:r w:rsidR="009359F4" w:rsidRPr="00A021F0">
        <w:rPr>
          <w:rFonts w:ascii="Times New Roman" w:hAnsi="Times New Roman" w:cs="Times New Roman"/>
          <w:sz w:val="24"/>
          <w:szCs w:val="24"/>
        </w:rPr>
        <w:t xml:space="preserve">in wildland urban interface. Wildfires </w:t>
      </w:r>
      <w:r w:rsidR="008C515B" w:rsidRPr="00A021F0">
        <w:rPr>
          <w:rFonts w:ascii="Times New Roman" w:hAnsi="Times New Roman" w:cs="Times New Roman"/>
          <w:sz w:val="24"/>
          <w:szCs w:val="24"/>
        </w:rPr>
        <w:t>create</w:t>
      </w:r>
      <w:r w:rsidR="0090321C" w:rsidRPr="00A021F0">
        <w:rPr>
          <w:rFonts w:ascii="Times New Roman" w:hAnsi="Times New Roman" w:cs="Times New Roman"/>
          <w:sz w:val="24"/>
          <w:szCs w:val="24"/>
        </w:rPr>
        <w:t xml:space="preserve"> public</w:t>
      </w:r>
      <w:r w:rsidR="000E7704" w:rsidRPr="00A021F0">
        <w:rPr>
          <w:rFonts w:ascii="Times New Roman" w:hAnsi="Times New Roman" w:cs="Times New Roman"/>
          <w:sz w:val="24"/>
          <w:szCs w:val="24"/>
        </w:rPr>
        <w:t xml:space="preserve"> health and safety</w:t>
      </w:r>
      <w:r w:rsidR="008C515B" w:rsidRPr="00A021F0">
        <w:rPr>
          <w:rFonts w:ascii="Times New Roman" w:hAnsi="Times New Roman" w:cs="Times New Roman"/>
          <w:sz w:val="24"/>
          <w:szCs w:val="24"/>
        </w:rPr>
        <w:t xml:space="preserve"> concerns</w:t>
      </w:r>
      <w:r w:rsidR="000E7704" w:rsidRPr="00A021F0">
        <w:rPr>
          <w:rFonts w:ascii="Times New Roman" w:hAnsi="Times New Roman" w:cs="Times New Roman"/>
          <w:sz w:val="24"/>
          <w:szCs w:val="24"/>
        </w:rPr>
        <w:t xml:space="preserve">, </w:t>
      </w:r>
      <w:r w:rsidR="0090321C" w:rsidRPr="00A021F0">
        <w:rPr>
          <w:rFonts w:ascii="Times New Roman" w:hAnsi="Times New Roman" w:cs="Times New Roman"/>
          <w:sz w:val="24"/>
          <w:szCs w:val="24"/>
        </w:rPr>
        <w:t>and</w:t>
      </w:r>
      <w:r w:rsidR="004E226D" w:rsidRPr="00A021F0">
        <w:rPr>
          <w:rFonts w:ascii="Times New Roman" w:hAnsi="Times New Roman" w:cs="Times New Roman"/>
          <w:sz w:val="24"/>
          <w:szCs w:val="24"/>
        </w:rPr>
        <w:t xml:space="preserve"> community economics by affecting air and water quality, power supplies, recreation opportunities, property and critical infrastructure, and travel and transportation </w:t>
      </w:r>
      <w:r w:rsidR="000E7704" w:rsidRPr="00A021F0">
        <w:rPr>
          <w:rFonts w:ascii="Times New Roman" w:hAnsi="Times New Roman" w:cs="Times New Roman"/>
          <w:sz w:val="24"/>
          <w:szCs w:val="24"/>
        </w:rPr>
        <w:t xml:space="preserve"> </w:t>
      </w:r>
      <w:r w:rsidR="004B4855" w:rsidRPr="00A021F0">
        <w:rPr>
          <w:rFonts w:ascii="Times New Roman" w:hAnsi="Times New Roman" w:cs="Times New Roman"/>
          <w:sz w:val="24"/>
          <w:szCs w:val="24"/>
        </w:rPr>
        <w:t xml:space="preserve"> Alternative D encourages additional fuels treatment acres in areas that are at a high risk of wildland fire to people, property, and infrastructure. This alternative would exempt a 0.25-mile buffer around identified HUD areas from the S&amp;M direction to conduct pre-disturbance surveys and the associated management requirements. S&amp;M direction regarding the management of known sites would still apply within these areas. Like the Proposed Action, Alternative D would be expected to improve wildland fuel conditions over existing conditions within the NWFP area, resulting in a reduced risk from fires to highly valued resources, safer communities, and more effective wildland fire suppression by local resources</w:t>
      </w:r>
      <w:r w:rsidR="008C515B" w:rsidRPr="00A021F0">
        <w:rPr>
          <w:rFonts w:ascii="Times New Roman" w:hAnsi="Times New Roman" w:cs="Times New Roman"/>
          <w:sz w:val="24"/>
          <w:szCs w:val="24"/>
        </w:rPr>
        <w:t>.</w:t>
      </w:r>
    </w:p>
    <w:p w14:paraId="3D8337A1" w14:textId="12A5FEBA" w:rsidR="008C515B" w:rsidRPr="00A021F0" w:rsidRDefault="008C515B" w:rsidP="008C456A">
      <w:pPr>
        <w:rPr>
          <w:rFonts w:ascii="Times New Roman" w:hAnsi="Times New Roman" w:cs="Times New Roman"/>
          <w:sz w:val="24"/>
          <w:szCs w:val="24"/>
        </w:rPr>
      </w:pPr>
      <w:r w:rsidRPr="00A021F0">
        <w:rPr>
          <w:rFonts w:ascii="Times New Roman" w:hAnsi="Times New Roman" w:cs="Times New Roman"/>
          <w:sz w:val="24"/>
          <w:szCs w:val="24"/>
        </w:rPr>
        <w:t xml:space="preserve">Siskiyou County supports </w:t>
      </w:r>
      <w:r w:rsidR="00C45C25" w:rsidRPr="00A021F0">
        <w:rPr>
          <w:rFonts w:ascii="Times New Roman" w:hAnsi="Times New Roman" w:cs="Times New Roman"/>
          <w:sz w:val="24"/>
          <w:szCs w:val="24"/>
        </w:rPr>
        <w:t xml:space="preserve">increased fire resistance and resilience </w:t>
      </w:r>
      <w:r w:rsidR="00836B4F" w:rsidRPr="00A021F0">
        <w:rPr>
          <w:rFonts w:ascii="Times New Roman" w:hAnsi="Times New Roman" w:cs="Times New Roman"/>
          <w:sz w:val="24"/>
          <w:szCs w:val="24"/>
        </w:rPr>
        <w:t>and establishment of CPA</w:t>
      </w:r>
      <w:r w:rsidR="00C45C25" w:rsidRPr="00A021F0">
        <w:rPr>
          <w:rFonts w:ascii="Times New Roman" w:hAnsi="Times New Roman" w:cs="Times New Roman"/>
          <w:sz w:val="24"/>
          <w:szCs w:val="24"/>
        </w:rPr>
        <w:t xml:space="preserve">. </w:t>
      </w:r>
      <w:r w:rsidR="005F7736" w:rsidRPr="00A021F0">
        <w:rPr>
          <w:rFonts w:ascii="Times New Roman" w:hAnsi="Times New Roman" w:cs="Times New Roman"/>
          <w:sz w:val="24"/>
          <w:szCs w:val="24"/>
        </w:rPr>
        <w:t>However, i</w:t>
      </w:r>
      <w:r w:rsidR="00C45C25" w:rsidRPr="00A021F0">
        <w:rPr>
          <w:rFonts w:ascii="Times New Roman" w:hAnsi="Times New Roman" w:cs="Times New Roman"/>
          <w:sz w:val="24"/>
          <w:szCs w:val="24"/>
        </w:rPr>
        <w:t xml:space="preserve">t is not clear how community protection areas would be delineated and how they are similar or different to </w:t>
      </w:r>
      <w:r w:rsidR="00E3597B" w:rsidRPr="00A021F0">
        <w:rPr>
          <w:rFonts w:ascii="Times New Roman" w:hAnsi="Times New Roman" w:cs="Times New Roman"/>
          <w:sz w:val="24"/>
          <w:szCs w:val="24"/>
        </w:rPr>
        <w:t xml:space="preserve">Community Wildfire Preparedness Plans or other existing tools that help identify </w:t>
      </w:r>
      <w:r w:rsidR="00DB263A" w:rsidRPr="00A021F0">
        <w:rPr>
          <w:rFonts w:ascii="Times New Roman" w:hAnsi="Times New Roman" w:cs="Times New Roman"/>
          <w:sz w:val="24"/>
          <w:szCs w:val="24"/>
        </w:rPr>
        <w:t xml:space="preserve">and prioritize meaningful fuels treatment adjacent </w:t>
      </w:r>
      <w:r w:rsidR="005F7736" w:rsidRPr="00A021F0">
        <w:rPr>
          <w:rFonts w:ascii="Times New Roman" w:hAnsi="Times New Roman" w:cs="Times New Roman"/>
          <w:sz w:val="24"/>
          <w:szCs w:val="24"/>
        </w:rPr>
        <w:t>to areas identified?</w:t>
      </w:r>
      <w:r w:rsidR="000C495C" w:rsidRPr="00A021F0">
        <w:rPr>
          <w:rFonts w:ascii="Times New Roman" w:hAnsi="Times New Roman" w:cs="Times New Roman"/>
          <w:sz w:val="24"/>
          <w:szCs w:val="24"/>
        </w:rPr>
        <w:t xml:space="preserve"> </w:t>
      </w:r>
      <w:r w:rsidR="009A7FEF" w:rsidRPr="00A021F0">
        <w:rPr>
          <w:rFonts w:ascii="Times New Roman" w:hAnsi="Times New Roman" w:cs="Times New Roman"/>
          <w:sz w:val="24"/>
          <w:szCs w:val="24"/>
        </w:rPr>
        <w:t xml:space="preserve">More clarity is necessary on community protection areas. </w:t>
      </w:r>
    </w:p>
    <w:p w14:paraId="4D414764" w14:textId="4BFFA7DF" w:rsidR="000C495C" w:rsidRPr="00A021F0" w:rsidRDefault="000C495C" w:rsidP="008C456A">
      <w:pPr>
        <w:rPr>
          <w:rFonts w:ascii="Times New Roman" w:hAnsi="Times New Roman" w:cs="Times New Roman"/>
          <w:sz w:val="24"/>
          <w:szCs w:val="24"/>
        </w:rPr>
      </w:pPr>
      <w:r w:rsidRPr="00A021F0">
        <w:rPr>
          <w:rFonts w:ascii="Times New Roman" w:hAnsi="Times New Roman" w:cs="Times New Roman"/>
          <w:sz w:val="24"/>
          <w:szCs w:val="24"/>
        </w:rPr>
        <w:t xml:space="preserve">Throughout the DEIS there is reference to </w:t>
      </w:r>
      <w:r w:rsidR="00503219" w:rsidRPr="00A021F0">
        <w:rPr>
          <w:rFonts w:ascii="Times New Roman" w:hAnsi="Times New Roman" w:cs="Times New Roman"/>
          <w:sz w:val="24"/>
          <w:szCs w:val="24"/>
        </w:rPr>
        <w:t xml:space="preserve">critical infrastructure. For powerlines that </w:t>
      </w:r>
      <w:r w:rsidR="00DD1051" w:rsidRPr="00A021F0">
        <w:rPr>
          <w:rFonts w:ascii="Times New Roman" w:hAnsi="Times New Roman" w:cs="Times New Roman"/>
          <w:sz w:val="24"/>
          <w:szCs w:val="24"/>
        </w:rPr>
        <w:t>crisscross</w:t>
      </w:r>
      <w:r w:rsidR="00E64633" w:rsidRPr="00A021F0">
        <w:rPr>
          <w:rFonts w:ascii="Times New Roman" w:hAnsi="Times New Roman" w:cs="Times New Roman"/>
          <w:sz w:val="24"/>
          <w:szCs w:val="24"/>
        </w:rPr>
        <w:t xml:space="preserve"> National Forests</w:t>
      </w:r>
      <w:r w:rsidR="00406A78" w:rsidRPr="00A021F0">
        <w:rPr>
          <w:rFonts w:ascii="Times New Roman" w:hAnsi="Times New Roman" w:cs="Times New Roman"/>
          <w:sz w:val="24"/>
          <w:szCs w:val="24"/>
        </w:rPr>
        <w:t>,</w:t>
      </w:r>
      <w:r w:rsidR="00E64633" w:rsidRPr="00A021F0">
        <w:rPr>
          <w:rFonts w:ascii="Times New Roman" w:hAnsi="Times New Roman" w:cs="Times New Roman"/>
          <w:sz w:val="24"/>
          <w:szCs w:val="24"/>
        </w:rPr>
        <w:t xml:space="preserve"> would the direction </w:t>
      </w:r>
      <w:r w:rsidR="008E294A" w:rsidRPr="00A021F0">
        <w:rPr>
          <w:rFonts w:ascii="Times New Roman" w:hAnsi="Times New Roman" w:cs="Times New Roman"/>
          <w:sz w:val="24"/>
          <w:szCs w:val="24"/>
        </w:rPr>
        <w:t>from the North America Electrical Reliability Corporation (NERC)</w:t>
      </w:r>
      <w:r w:rsidR="00406A78" w:rsidRPr="00A021F0">
        <w:rPr>
          <w:rFonts w:ascii="Times New Roman" w:hAnsi="Times New Roman" w:cs="Times New Roman"/>
          <w:sz w:val="24"/>
          <w:szCs w:val="24"/>
        </w:rPr>
        <w:t xml:space="preserve"> </w:t>
      </w:r>
      <w:r w:rsidR="00EC3901" w:rsidRPr="00A021F0">
        <w:rPr>
          <w:rFonts w:ascii="Times New Roman" w:hAnsi="Times New Roman" w:cs="Times New Roman"/>
          <w:sz w:val="24"/>
          <w:szCs w:val="24"/>
        </w:rPr>
        <w:t xml:space="preserve">which provides standards for powerline and critical infrastructure maintenance be </w:t>
      </w:r>
      <w:r w:rsidR="0094200F" w:rsidRPr="00A021F0">
        <w:rPr>
          <w:rFonts w:ascii="Times New Roman" w:hAnsi="Times New Roman" w:cs="Times New Roman"/>
          <w:sz w:val="24"/>
          <w:szCs w:val="24"/>
        </w:rPr>
        <w:t xml:space="preserve">adhered to? </w:t>
      </w:r>
      <w:r w:rsidR="00305F07" w:rsidRPr="00A021F0">
        <w:rPr>
          <w:rFonts w:ascii="Times New Roman" w:hAnsi="Times New Roman" w:cs="Times New Roman"/>
          <w:sz w:val="24"/>
          <w:szCs w:val="24"/>
        </w:rPr>
        <w:t xml:space="preserve">NERC has a wildfire </w:t>
      </w:r>
      <w:r w:rsidR="00FA770E" w:rsidRPr="00A021F0">
        <w:rPr>
          <w:rFonts w:ascii="Times New Roman" w:hAnsi="Times New Roman" w:cs="Times New Roman"/>
          <w:sz w:val="24"/>
          <w:szCs w:val="24"/>
        </w:rPr>
        <w:t xml:space="preserve">mitigation reference guide that addresses treatments to mitigate wildfires adjacent to powerlines and measures to take </w:t>
      </w:r>
      <w:r w:rsidR="002F20B1" w:rsidRPr="00A021F0">
        <w:rPr>
          <w:rFonts w:ascii="Times New Roman" w:hAnsi="Times New Roman" w:cs="Times New Roman"/>
          <w:sz w:val="24"/>
          <w:szCs w:val="24"/>
        </w:rPr>
        <w:t>before, during, and after wildfires. For powerlines that are not solely in matrix</w:t>
      </w:r>
      <w:r w:rsidR="00922790" w:rsidRPr="00A021F0">
        <w:rPr>
          <w:rFonts w:ascii="Times New Roman" w:hAnsi="Times New Roman" w:cs="Times New Roman"/>
          <w:sz w:val="24"/>
          <w:szCs w:val="24"/>
        </w:rPr>
        <w:t xml:space="preserve"> does the DEIS allow for necessary infrastructure treatments to occur regardless of LUA? Can these measures</w:t>
      </w:r>
      <w:r w:rsidR="00E84E2A" w:rsidRPr="00A021F0">
        <w:rPr>
          <w:rFonts w:ascii="Times New Roman" w:hAnsi="Times New Roman" w:cs="Times New Roman"/>
          <w:sz w:val="24"/>
          <w:szCs w:val="24"/>
        </w:rPr>
        <w:t xml:space="preserve"> that would include vegetation management and timber removal along </w:t>
      </w:r>
      <w:r w:rsidR="007217C3" w:rsidRPr="00A021F0">
        <w:rPr>
          <w:rFonts w:ascii="Times New Roman" w:hAnsi="Times New Roman" w:cs="Times New Roman"/>
          <w:sz w:val="24"/>
          <w:szCs w:val="24"/>
        </w:rPr>
        <w:t>critical infrastructure</w:t>
      </w:r>
      <w:r w:rsidR="00922790" w:rsidRPr="00A021F0">
        <w:rPr>
          <w:rFonts w:ascii="Times New Roman" w:hAnsi="Times New Roman" w:cs="Times New Roman"/>
          <w:sz w:val="24"/>
          <w:szCs w:val="24"/>
        </w:rPr>
        <w:t xml:space="preserve"> be incorporated in the DEIS?</w:t>
      </w:r>
      <w:r w:rsidR="00406A78" w:rsidRPr="00A021F0">
        <w:rPr>
          <w:rFonts w:ascii="Times New Roman" w:hAnsi="Times New Roman" w:cs="Times New Roman"/>
          <w:sz w:val="24"/>
          <w:szCs w:val="24"/>
        </w:rPr>
        <w:t xml:space="preserve"> </w:t>
      </w:r>
    </w:p>
    <w:p w14:paraId="36755695" w14:textId="159C548E" w:rsidR="00127F9A" w:rsidRDefault="003C2C27" w:rsidP="008C456A">
      <w:pPr>
        <w:rPr>
          <w:rFonts w:ascii="Times New Roman" w:hAnsi="Times New Roman" w:cs="Times New Roman"/>
          <w:sz w:val="24"/>
          <w:szCs w:val="24"/>
        </w:rPr>
      </w:pPr>
      <w:r w:rsidRPr="00A021F0">
        <w:rPr>
          <w:rFonts w:ascii="Times New Roman" w:hAnsi="Times New Roman" w:cs="Times New Roman"/>
          <w:sz w:val="24"/>
          <w:szCs w:val="24"/>
        </w:rPr>
        <w:t>The Forest Transportation</w:t>
      </w:r>
      <w:r w:rsidR="00D5477E" w:rsidRPr="00A021F0">
        <w:rPr>
          <w:rFonts w:ascii="Times New Roman" w:hAnsi="Times New Roman" w:cs="Times New Roman"/>
          <w:sz w:val="24"/>
          <w:szCs w:val="24"/>
        </w:rPr>
        <w:t xml:space="preserve"> System provides a network of </w:t>
      </w:r>
      <w:r w:rsidR="000A0BCD" w:rsidRPr="00A021F0">
        <w:rPr>
          <w:rFonts w:ascii="Times New Roman" w:hAnsi="Times New Roman" w:cs="Times New Roman"/>
          <w:sz w:val="24"/>
          <w:szCs w:val="24"/>
        </w:rPr>
        <w:t xml:space="preserve">roads at different road maintenance levels. Many </w:t>
      </w:r>
      <w:proofErr w:type="gramStart"/>
      <w:r w:rsidR="000A0BCD" w:rsidRPr="00A021F0">
        <w:rPr>
          <w:rFonts w:ascii="Times New Roman" w:hAnsi="Times New Roman" w:cs="Times New Roman"/>
          <w:sz w:val="24"/>
          <w:szCs w:val="24"/>
        </w:rPr>
        <w:t>maintenance</w:t>
      </w:r>
      <w:proofErr w:type="gramEnd"/>
      <w:r w:rsidR="000A0BCD" w:rsidRPr="00A021F0">
        <w:rPr>
          <w:rFonts w:ascii="Times New Roman" w:hAnsi="Times New Roman" w:cs="Times New Roman"/>
          <w:sz w:val="24"/>
          <w:szCs w:val="24"/>
        </w:rPr>
        <w:t xml:space="preserve"> level 2, 3,4, and 5</w:t>
      </w:r>
      <w:r w:rsidR="00667D84" w:rsidRPr="00A021F0">
        <w:rPr>
          <w:rFonts w:ascii="Times New Roman" w:hAnsi="Times New Roman" w:cs="Times New Roman"/>
          <w:sz w:val="24"/>
          <w:szCs w:val="24"/>
        </w:rPr>
        <w:t xml:space="preserve"> roads</w:t>
      </w:r>
      <w:r w:rsidR="000A0BCD" w:rsidRPr="00A021F0">
        <w:rPr>
          <w:rFonts w:ascii="Times New Roman" w:hAnsi="Times New Roman" w:cs="Times New Roman"/>
          <w:sz w:val="24"/>
          <w:szCs w:val="24"/>
        </w:rPr>
        <w:t xml:space="preserve"> provide</w:t>
      </w:r>
      <w:r w:rsidR="001A548F" w:rsidRPr="00A021F0">
        <w:rPr>
          <w:rFonts w:ascii="Times New Roman" w:hAnsi="Times New Roman" w:cs="Times New Roman"/>
          <w:sz w:val="24"/>
          <w:szCs w:val="24"/>
        </w:rPr>
        <w:t xml:space="preserve"> </w:t>
      </w:r>
      <w:r w:rsidR="004F3921" w:rsidRPr="00A021F0">
        <w:rPr>
          <w:rFonts w:ascii="Times New Roman" w:hAnsi="Times New Roman" w:cs="Times New Roman"/>
          <w:sz w:val="24"/>
          <w:szCs w:val="24"/>
        </w:rPr>
        <w:t xml:space="preserve">access for emergency </w:t>
      </w:r>
      <w:r w:rsidR="009A7FEF" w:rsidRPr="00A021F0">
        <w:rPr>
          <w:rFonts w:ascii="Times New Roman" w:hAnsi="Times New Roman" w:cs="Times New Roman"/>
          <w:sz w:val="24"/>
          <w:szCs w:val="24"/>
        </w:rPr>
        <w:t xml:space="preserve">responders, </w:t>
      </w:r>
      <w:r w:rsidR="009A7FEF" w:rsidRPr="00A021F0">
        <w:rPr>
          <w:rFonts w:ascii="Times New Roman" w:hAnsi="Times New Roman" w:cs="Times New Roman"/>
          <w:sz w:val="24"/>
          <w:szCs w:val="24"/>
        </w:rPr>
        <w:lastRenderedPageBreak/>
        <w:t>access</w:t>
      </w:r>
      <w:r w:rsidR="00D71124" w:rsidRPr="00A021F0">
        <w:rPr>
          <w:rFonts w:ascii="Times New Roman" w:hAnsi="Times New Roman" w:cs="Times New Roman"/>
          <w:sz w:val="24"/>
          <w:szCs w:val="24"/>
        </w:rPr>
        <w:t xml:space="preserve"> to communities, cell towers, fire look outs, recreation sites</w:t>
      </w:r>
      <w:r w:rsidR="004D2240" w:rsidRPr="00A021F0">
        <w:rPr>
          <w:rFonts w:ascii="Times New Roman" w:hAnsi="Times New Roman" w:cs="Times New Roman"/>
          <w:sz w:val="24"/>
          <w:szCs w:val="24"/>
        </w:rPr>
        <w:t>, and a myriad of other uses. To increase fire resistance and resilience, the use of and maintenance of key arterial and collector roads is recommended</w:t>
      </w:r>
      <w:r w:rsidR="00363B21" w:rsidRPr="00A021F0">
        <w:rPr>
          <w:rFonts w:ascii="Times New Roman" w:hAnsi="Times New Roman" w:cs="Times New Roman"/>
          <w:sz w:val="24"/>
          <w:szCs w:val="24"/>
        </w:rPr>
        <w:t xml:space="preserve">. Each forest should map out critical ingress and egress routes that would provide access for emergency responders as well as access to campgrounds and other facilities. These roads </w:t>
      </w:r>
      <w:r w:rsidR="002D3045" w:rsidRPr="00A021F0">
        <w:rPr>
          <w:rFonts w:ascii="Times New Roman" w:hAnsi="Times New Roman" w:cs="Times New Roman"/>
          <w:sz w:val="24"/>
          <w:szCs w:val="24"/>
        </w:rPr>
        <w:t>can be used to establish a network of</w:t>
      </w:r>
      <w:r w:rsidR="00A52C83" w:rsidRPr="00A021F0">
        <w:rPr>
          <w:rFonts w:ascii="Times New Roman" w:hAnsi="Times New Roman" w:cs="Times New Roman"/>
          <w:sz w:val="24"/>
          <w:szCs w:val="24"/>
        </w:rPr>
        <w:t xml:space="preserve"> </w:t>
      </w:r>
      <w:r w:rsidR="001A548F" w:rsidRPr="00A021F0">
        <w:rPr>
          <w:rFonts w:ascii="Times New Roman" w:hAnsi="Times New Roman" w:cs="Times New Roman"/>
          <w:sz w:val="24"/>
          <w:szCs w:val="24"/>
        </w:rPr>
        <w:t>fuel breaks</w:t>
      </w:r>
      <w:r w:rsidR="00A52C83" w:rsidRPr="00A021F0">
        <w:rPr>
          <w:rFonts w:ascii="Times New Roman" w:hAnsi="Times New Roman" w:cs="Times New Roman"/>
          <w:sz w:val="24"/>
          <w:szCs w:val="24"/>
        </w:rPr>
        <w:t xml:space="preserve"> to ensure safe access by all us</w:t>
      </w:r>
      <w:r w:rsidR="001A548F" w:rsidRPr="00A021F0">
        <w:rPr>
          <w:rFonts w:ascii="Times New Roman" w:hAnsi="Times New Roman" w:cs="Times New Roman"/>
          <w:sz w:val="24"/>
          <w:szCs w:val="24"/>
        </w:rPr>
        <w:t>ers</w:t>
      </w:r>
      <w:r w:rsidR="00F25095" w:rsidRPr="00A021F0">
        <w:rPr>
          <w:rFonts w:ascii="Times New Roman" w:hAnsi="Times New Roman" w:cs="Times New Roman"/>
          <w:sz w:val="24"/>
          <w:szCs w:val="24"/>
        </w:rPr>
        <w:t xml:space="preserve"> and be </w:t>
      </w:r>
      <w:r w:rsidR="00FD7821" w:rsidRPr="00A021F0">
        <w:rPr>
          <w:rFonts w:ascii="Times New Roman" w:hAnsi="Times New Roman" w:cs="Times New Roman"/>
          <w:sz w:val="24"/>
          <w:szCs w:val="24"/>
        </w:rPr>
        <w:t>part of Potential Management Approaches</w:t>
      </w:r>
      <w:r w:rsidR="0008287F" w:rsidRPr="00A021F0">
        <w:rPr>
          <w:rFonts w:ascii="Times New Roman" w:hAnsi="Times New Roman" w:cs="Times New Roman"/>
          <w:sz w:val="24"/>
          <w:szCs w:val="24"/>
        </w:rPr>
        <w:t xml:space="preserve"> (DEIS 2-7).</w:t>
      </w:r>
      <w:r w:rsidR="00667D84" w:rsidRPr="00A021F0">
        <w:rPr>
          <w:rFonts w:ascii="Times New Roman" w:hAnsi="Times New Roman" w:cs="Times New Roman"/>
          <w:sz w:val="24"/>
          <w:szCs w:val="24"/>
        </w:rPr>
        <w:t xml:space="preserve"> Additionally, </w:t>
      </w:r>
      <w:r w:rsidR="00BD0F07" w:rsidRPr="00A021F0">
        <w:rPr>
          <w:rFonts w:ascii="Times New Roman" w:hAnsi="Times New Roman" w:cs="Times New Roman"/>
          <w:sz w:val="24"/>
          <w:szCs w:val="24"/>
        </w:rPr>
        <w:t xml:space="preserve">it is important to </w:t>
      </w:r>
      <w:r w:rsidR="001A5D52" w:rsidRPr="00A021F0">
        <w:rPr>
          <w:rFonts w:ascii="Times New Roman" w:hAnsi="Times New Roman" w:cs="Times New Roman"/>
          <w:sz w:val="24"/>
          <w:szCs w:val="24"/>
        </w:rPr>
        <w:t>provide for routine maintenance of forest service roads to reduce impacts to water quality and ensure reliable access for both recreation and emergency responders. A fire resistant and resilient forest relies on a</w:t>
      </w:r>
      <w:r w:rsidR="00FC533F" w:rsidRPr="00A021F0">
        <w:rPr>
          <w:rFonts w:ascii="Times New Roman" w:hAnsi="Times New Roman" w:cs="Times New Roman"/>
          <w:sz w:val="24"/>
          <w:szCs w:val="24"/>
        </w:rPr>
        <w:t>n efficient and</w:t>
      </w:r>
      <w:r w:rsidR="004D60BA" w:rsidRPr="00A021F0">
        <w:rPr>
          <w:rFonts w:ascii="Times New Roman" w:hAnsi="Times New Roman" w:cs="Times New Roman"/>
          <w:sz w:val="24"/>
          <w:szCs w:val="24"/>
        </w:rPr>
        <w:t xml:space="preserve"> </w:t>
      </w:r>
      <w:r w:rsidR="003B231B" w:rsidRPr="003B231B">
        <w:rPr>
          <w:rFonts w:ascii="Times New Roman" w:hAnsi="Times New Roman" w:cs="Times New Roman"/>
          <w:sz w:val="24"/>
          <w:szCs w:val="24"/>
        </w:rPr>
        <w:t>well</w:t>
      </w:r>
      <w:r w:rsidR="00FC533F" w:rsidRPr="00A021F0">
        <w:rPr>
          <w:rFonts w:ascii="Times New Roman" w:hAnsi="Times New Roman" w:cs="Times New Roman"/>
          <w:sz w:val="24"/>
          <w:szCs w:val="24"/>
        </w:rPr>
        <w:t>-maintained transportation ne</w:t>
      </w:r>
      <w:r w:rsidR="00000C0E" w:rsidRPr="00A021F0">
        <w:rPr>
          <w:rFonts w:ascii="Times New Roman" w:hAnsi="Times New Roman" w:cs="Times New Roman"/>
          <w:sz w:val="24"/>
          <w:szCs w:val="24"/>
        </w:rPr>
        <w:t>twork.</w:t>
      </w:r>
    </w:p>
    <w:p w14:paraId="2F6F020E" w14:textId="55B8BCEA" w:rsidR="003B231B" w:rsidRDefault="003B231B" w:rsidP="008C456A">
      <w:pPr>
        <w:rPr>
          <w:rFonts w:ascii="Times New Roman" w:hAnsi="Times New Roman" w:cs="Times New Roman"/>
          <w:sz w:val="24"/>
          <w:szCs w:val="24"/>
        </w:rPr>
      </w:pPr>
      <w:r>
        <w:rPr>
          <w:rFonts w:ascii="Times New Roman" w:hAnsi="Times New Roman" w:cs="Times New Roman"/>
          <w:sz w:val="24"/>
          <w:szCs w:val="24"/>
        </w:rPr>
        <w:t xml:space="preserve">We appreciate this opportunity to provide comments on the Draft EIS for the NWFP Amendment. </w:t>
      </w:r>
    </w:p>
    <w:p w14:paraId="60FB76BF" w14:textId="77777777" w:rsidR="005A038B" w:rsidRDefault="005A038B" w:rsidP="005A038B">
      <w:pPr>
        <w:spacing w:after="0"/>
        <w:rPr>
          <w:rFonts w:ascii="Times New Roman" w:hAnsi="Times New Roman" w:cs="Times New Roman"/>
          <w:sz w:val="24"/>
          <w:szCs w:val="24"/>
        </w:rPr>
      </w:pPr>
    </w:p>
    <w:p w14:paraId="78BC22D1" w14:textId="52389D68" w:rsidR="005A038B" w:rsidRPr="00A021F0" w:rsidRDefault="005A038B" w:rsidP="005A038B">
      <w:pPr>
        <w:spacing w:after="0"/>
        <w:rPr>
          <w:rFonts w:ascii="Times New Roman" w:hAnsi="Times New Roman" w:cs="Times New Roman"/>
          <w:sz w:val="24"/>
          <w:szCs w:val="24"/>
        </w:rPr>
      </w:pPr>
      <w:r w:rsidRPr="00A021F0">
        <w:rPr>
          <w:rFonts w:ascii="Times New Roman" w:hAnsi="Times New Roman" w:cs="Times New Roman"/>
          <w:sz w:val="24"/>
          <w:szCs w:val="24"/>
        </w:rPr>
        <w:t xml:space="preserve">Sincerely, </w:t>
      </w:r>
    </w:p>
    <w:p w14:paraId="64909BA4" w14:textId="77777777" w:rsidR="005A038B" w:rsidRPr="00A021F0" w:rsidRDefault="005A038B" w:rsidP="005A038B">
      <w:pPr>
        <w:spacing w:after="0"/>
        <w:rPr>
          <w:rFonts w:ascii="Times New Roman" w:hAnsi="Times New Roman" w:cs="Times New Roman"/>
          <w:sz w:val="24"/>
          <w:szCs w:val="24"/>
        </w:rPr>
      </w:pPr>
    </w:p>
    <w:p w14:paraId="679EEFB5" w14:textId="77777777" w:rsidR="005A038B" w:rsidRPr="00A021F0" w:rsidRDefault="005A038B" w:rsidP="005A038B">
      <w:pPr>
        <w:spacing w:after="0"/>
        <w:rPr>
          <w:rFonts w:ascii="Times New Roman" w:hAnsi="Times New Roman" w:cs="Times New Roman"/>
          <w:sz w:val="24"/>
          <w:szCs w:val="24"/>
        </w:rPr>
      </w:pPr>
    </w:p>
    <w:p w14:paraId="575EDD87" w14:textId="215FA577" w:rsidR="005A038B" w:rsidRPr="00A021F0" w:rsidRDefault="005A038B" w:rsidP="005A038B">
      <w:pPr>
        <w:spacing w:after="0"/>
        <w:rPr>
          <w:rFonts w:ascii="Times New Roman" w:hAnsi="Times New Roman" w:cs="Times New Roman"/>
          <w:sz w:val="24"/>
          <w:szCs w:val="24"/>
        </w:rPr>
      </w:pPr>
      <w:r>
        <w:rPr>
          <w:rFonts w:ascii="Times New Roman" w:hAnsi="Times New Roman" w:cs="Times New Roman"/>
          <w:sz w:val="24"/>
          <w:szCs w:val="24"/>
        </w:rPr>
        <w:t>Nancy Ogren</w:t>
      </w:r>
    </w:p>
    <w:p w14:paraId="6D6557A9" w14:textId="77777777" w:rsidR="005A038B" w:rsidRPr="00A021F0" w:rsidRDefault="005A038B" w:rsidP="005A038B">
      <w:pPr>
        <w:spacing w:after="0"/>
        <w:rPr>
          <w:rFonts w:ascii="Times New Roman" w:hAnsi="Times New Roman" w:cs="Times New Roman"/>
          <w:sz w:val="24"/>
          <w:szCs w:val="24"/>
        </w:rPr>
      </w:pPr>
      <w:r w:rsidRPr="00A021F0">
        <w:rPr>
          <w:rFonts w:ascii="Times New Roman" w:hAnsi="Times New Roman" w:cs="Times New Roman"/>
          <w:sz w:val="24"/>
          <w:szCs w:val="24"/>
        </w:rPr>
        <w:t>Chair, Board of Supervisors</w:t>
      </w:r>
    </w:p>
    <w:p w14:paraId="63E0E381" w14:textId="77777777" w:rsidR="005A038B" w:rsidRPr="00A021F0" w:rsidRDefault="005A038B" w:rsidP="005A038B">
      <w:pPr>
        <w:rPr>
          <w:rFonts w:ascii="Times New Roman" w:hAnsi="Times New Roman" w:cs="Times New Roman"/>
          <w:sz w:val="24"/>
          <w:szCs w:val="24"/>
        </w:rPr>
      </w:pPr>
      <w:r w:rsidRPr="00A021F0">
        <w:rPr>
          <w:rFonts w:ascii="Times New Roman" w:hAnsi="Times New Roman" w:cs="Times New Roman"/>
          <w:sz w:val="24"/>
          <w:szCs w:val="24"/>
        </w:rPr>
        <w:t xml:space="preserve"> </w:t>
      </w:r>
    </w:p>
    <w:p w14:paraId="4584C878" w14:textId="77777777" w:rsidR="005A038B" w:rsidRPr="00A021F0" w:rsidRDefault="005A038B" w:rsidP="005A038B">
      <w:pPr>
        <w:rPr>
          <w:rFonts w:ascii="Times New Roman" w:hAnsi="Times New Roman" w:cs="Times New Roman"/>
          <w:sz w:val="24"/>
          <w:szCs w:val="24"/>
        </w:rPr>
      </w:pPr>
    </w:p>
    <w:p w14:paraId="5E3C7878" w14:textId="247DB5DB" w:rsidR="005A038B" w:rsidRPr="00A021F0" w:rsidRDefault="005A038B" w:rsidP="00A021F0">
      <w:pPr>
        <w:spacing w:after="0"/>
        <w:rPr>
          <w:rFonts w:ascii="Times New Roman" w:hAnsi="Times New Roman" w:cs="Times New Roman"/>
          <w:sz w:val="24"/>
          <w:szCs w:val="24"/>
        </w:rPr>
      </w:pPr>
      <w:r w:rsidRPr="00A021F0">
        <w:rPr>
          <w:rFonts w:ascii="Times New Roman" w:hAnsi="Times New Roman" w:cs="Times New Roman"/>
          <w:sz w:val="24"/>
          <w:szCs w:val="24"/>
        </w:rPr>
        <w:t>cc:</w:t>
      </w:r>
      <w:r w:rsidRPr="00A021F0">
        <w:rPr>
          <w:rFonts w:ascii="Times New Roman" w:hAnsi="Times New Roman" w:cs="Times New Roman"/>
          <w:sz w:val="24"/>
          <w:szCs w:val="24"/>
        </w:rPr>
        <w:tab/>
        <w:t xml:space="preserve">Rural County Representative of California (RCRC) </w:t>
      </w:r>
    </w:p>
    <w:p w14:paraId="50E67633" w14:textId="77777777" w:rsidR="005A038B" w:rsidRPr="00A021F0" w:rsidRDefault="005A038B" w:rsidP="005A038B">
      <w:pPr>
        <w:spacing w:after="0"/>
        <w:ind w:firstLine="720"/>
        <w:rPr>
          <w:rFonts w:ascii="Times New Roman" w:hAnsi="Times New Roman" w:cs="Times New Roman"/>
          <w:sz w:val="24"/>
          <w:szCs w:val="24"/>
        </w:rPr>
      </w:pPr>
      <w:r w:rsidRPr="00A021F0">
        <w:rPr>
          <w:rFonts w:ascii="Times New Roman" w:hAnsi="Times New Roman" w:cs="Times New Roman"/>
          <w:sz w:val="24"/>
          <w:szCs w:val="24"/>
        </w:rPr>
        <w:t xml:space="preserve">California State Association of Counties (CSAC) </w:t>
      </w:r>
    </w:p>
    <w:p w14:paraId="375DBD7E" w14:textId="77777777" w:rsidR="005A038B" w:rsidRPr="00A021F0" w:rsidRDefault="005A038B" w:rsidP="005A038B">
      <w:pPr>
        <w:spacing w:after="0"/>
        <w:ind w:firstLine="720"/>
        <w:rPr>
          <w:rFonts w:ascii="Times New Roman" w:hAnsi="Times New Roman" w:cs="Times New Roman"/>
          <w:sz w:val="24"/>
          <w:szCs w:val="24"/>
        </w:rPr>
      </w:pPr>
      <w:r w:rsidRPr="00A021F0">
        <w:rPr>
          <w:rFonts w:ascii="Times New Roman" w:hAnsi="Times New Roman" w:cs="Times New Roman"/>
          <w:sz w:val="24"/>
          <w:szCs w:val="24"/>
        </w:rPr>
        <w:t>Congressman Doug LaMalfa</w:t>
      </w:r>
    </w:p>
    <w:p w14:paraId="223B5CD2" w14:textId="77777777" w:rsidR="005A038B" w:rsidRPr="00A021F0" w:rsidRDefault="005A038B" w:rsidP="005A038B">
      <w:pPr>
        <w:spacing w:after="0"/>
        <w:ind w:firstLine="720"/>
        <w:rPr>
          <w:rFonts w:ascii="Times New Roman" w:hAnsi="Times New Roman" w:cs="Times New Roman"/>
          <w:sz w:val="24"/>
          <w:szCs w:val="24"/>
        </w:rPr>
      </w:pPr>
      <w:r w:rsidRPr="00A021F0">
        <w:rPr>
          <w:rFonts w:ascii="Times New Roman" w:hAnsi="Times New Roman" w:cs="Times New Roman"/>
          <w:sz w:val="24"/>
          <w:szCs w:val="24"/>
        </w:rPr>
        <w:t xml:space="preserve">Supervisor Chris </w:t>
      </w:r>
      <w:proofErr w:type="spellStart"/>
      <w:r w:rsidRPr="00A021F0">
        <w:rPr>
          <w:rFonts w:ascii="Times New Roman" w:hAnsi="Times New Roman" w:cs="Times New Roman"/>
          <w:sz w:val="24"/>
          <w:szCs w:val="24"/>
        </w:rPr>
        <w:t>Chistofferson</w:t>
      </w:r>
      <w:proofErr w:type="spellEnd"/>
      <w:r w:rsidRPr="00A021F0">
        <w:rPr>
          <w:rFonts w:ascii="Times New Roman" w:hAnsi="Times New Roman" w:cs="Times New Roman"/>
          <w:sz w:val="24"/>
          <w:szCs w:val="24"/>
        </w:rPr>
        <w:t>, Klamath National Forest</w:t>
      </w:r>
    </w:p>
    <w:p w14:paraId="65467083" w14:textId="77777777" w:rsidR="005A038B" w:rsidRDefault="005A038B" w:rsidP="005A038B">
      <w:pPr>
        <w:spacing w:after="0"/>
      </w:pPr>
    </w:p>
    <w:p w14:paraId="67F9F76F" w14:textId="77777777" w:rsidR="005A038B" w:rsidRPr="00A021F0" w:rsidRDefault="005A038B" w:rsidP="008C456A">
      <w:pPr>
        <w:rPr>
          <w:rFonts w:ascii="Times New Roman" w:hAnsi="Times New Roman" w:cs="Times New Roman"/>
          <w:sz w:val="24"/>
          <w:szCs w:val="24"/>
        </w:rPr>
      </w:pPr>
    </w:p>
    <w:p w14:paraId="17D83050" w14:textId="49399F2F" w:rsidR="00221591" w:rsidRPr="00A021F0" w:rsidRDefault="00221591" w:rsidP="008C456A">
      <w:pPr>
        <w:rPr>
          <w:rFonts w:ascii="Times New Roman" w:hAnsi="Times New Roman" w:cs="Times New Roman"/>
          <w:sz w:val="24"/>
          <w:szCs w:val="24"/>
        </w:rPr>
      </w:pPr>
    </w:p>
    <w:sectPr w:rsidR="00221591" w:rsidRPr="00A021F0" w:rsidSect="00A021F0">
      <w:headerReference w:type="default" r:id="rId13"/>
      <w:footerReference w:type="default" r:id="rId14"/>
      <w:pgSz w:w="12240" w:h="15840"/>
      <w:pgMar w:top="1152"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71AA6" w14:textId="77777777" w:rsidR="00CE60CA" w:rsidRDefault="00CE60CA" w:rsidP="00C71DFA">
      <w:pPr>
        <w:spacing w:after="0" w:line="240" w:lineRule="auto"/>
      </w:pPr>
      <w:r>
        <w:separator/>
      </w:r>
    </w:p>
  </w:endnote>
  <w:endnote w:type="continuationSeparator" w:id="0">
    <w:p w14:paraId="141300F3" w14:textId="77777777" w:rsidR="00CE60CA" w:rsidRDefault="00CE60CA" w:rsidP="00C7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89C7" w14:textId="77777777" w:rsidR="003663FD" w:rsidRDefault="00366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A425" w14:textId="30BB6CCF" w:rsidR="00C71DFA" w:rsidRDefault="00C71DFA" w:rsidP="00A021F0">
    <w:pPr>
      <w:pStyle w:val="Footer"/>
      <w:jc w:val="center"/>
    </w:pPr>
  </w:p>
  <w:p w14:paraId="747E69D5" w14:textId="77777777" w:rsidR="00756AD1" w:rsidRDefault="00756AD1" w:rsidP="00756AD1">
    <w:pPr>
      <w:pStyle w:val="Footer"/>
      <w:jc w:val="right"/>
    </w:pPr>
  </w:p>
  <w:bookmarkStart w:id="0" w:name="_Hlk130565785"/>
  <w:bookmarkStart w:id="1" w:name="_Hlk130565786"/>
  <w:bookmarkStart w:id="2" w:name="_Hlk130565787"/>
  <w:bookmarkStart w:id="3" w:name="_Hlk130565788"/>
  <w:bookmarkStart w:id="4" w:name="_Hlk130565789"/>
  <w:bookmarkStart w:id="5" w:name="_Hlk130565790"/>
  <w:p w14:paraId="30AF1381" w14:textId="77777777" w:rsidR="00756AD1" w:rsidRPr="002544AF" w:rsidRDefault="00756AD1" w:rsidP="00756AD1">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Arial" w:eastAsia="Times New Roman" w:hAnsi="Arial" w:cs="Arial"/>
        <w:i/>
        <w:iCs/>
        <w:kern w:val="0"/>
        <w:sz w:val="18"/>
        <w:szCs w:val="18"/>
        <w14:ligatures w14:val="none"/>
      </w:rPr>
    </w:pPr>
    <w:r w:rsidRPr="002544AF">
      <w:rPr>
        <w:rFonts w:ascii="Verdana" w:eastAsia="Times New Roman" w:hAnsi="Verdana" w:cs="Times New Roman"/>
        <w:noProof/>
        <w:kern w:val="0"/>
        <w:sz w:val="24"/>
        <w:szCs w:val="24"/>
        <w14:ligatures w14:val="none"/>
      </w:rPr>
      <mc:AlternateContent>
        <mc:Choice Requires="wps">
          <w:drawing>
            <wp:anchor distT="0" distB="0" distL="114300" distR="114300" simplePos="0" relativeHeight="251661312" behindDoc="1" locked="1" layoutInCell="0" allowOverlap="1" wp14:anchorId="12890234" wp14:editId="2D263B24">
              <wp:simplePos x="0" y="0"/>
              <wp:positionH relativeFrom="page">
                <wp:posOffset>971550</wp:posOffset>
              </wp:positionH>
              <wp:positionV relativeFrom="paragraph">
                <wp:posOffset>0</wp:posOffset>
              </wp:positionV>
              <wp:extent cx="588645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7FE7F"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" o:allowincell="f" fillcolor="black" stroked="f" strokeweight="0">
              <w10:wrap anchorx="page"/>
              <w10:anchorlock/>
            </v:rect>
          </w:pict>
        </mc:Fallback>
      </mc:AlternateContent>
    </w:r>
  </w:p>
  <w:p w14:paraId="478C10E8" w14:textId="77777777" w:rsidR="00756AD1" w:rsidRPr="002544AF" w:rsidRDefault="00756AD1" w:rsidP="00756AD1">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kern w:val="0"/>
        <w:sz w:val="18"/>
        <w:szCs w:val="18"/>
        <w14:ligatures w14:val="none"/>
      </w:rPr>
    </w:pPr>
    <w:r w:rsidRPr="002544AF">
      <w:rPr>
        <w:rFonts w:ascii="Arial" w:eastAsia="Times New Roman" w:hAnsi="Arial" w:cs="Arial"/>
        <w:i/>
        <w:iCs/>
        <w:kern w:val="0"/>
        <w:sz w:val="18"/>
        <w:szCs w:val="18"/>
        <w14:ligatures w14:val="none"/>
      </w:rPr>
      <w:tab/>
    </w:r>
    <w:r>
      <w:rPr>
        <w:rFonts w:ascii="Shruti" w:eastAsia="Times New Roman" w:hAnsi="Verdana" w:cs="Shruti"/>
        <w:b/>
        <w:bCs/>
        <w:kern w:val="0"/>
        <w:sz w:val="16"/>
        <w:szCs w:val="16"/>
        <w14:ligatures w14:val="none"/>
      </w:rPr>
      <w:t>Jess Harris</w:t>
    </w:r>
    <w:r w:rsidRPr="002544AF">
      <w:rPr>
        <w:rFonts w:ascii="Shruti" w:eastAsia="Times New Roman" w:hAnsi="Verdana" w:cs="Shruti"/>
        <w:b/>
        <w:bCs/>
        <w:kern w:val="0"/>
        <w:sz w:val="16"/>
        <w:szCs w:val="16"/>
        <w14:ligatures w14:val="none"/>
      </w:rPr>
      <w:tab/>
      <w:t xml:space="preserve"> Ed Valenzuela</w:t>
    </w:r>
    <w:r w:rsidRPr="002544AF">
      <w:rPr>
        <w:rFonts w:ascii="Shruti" w:eastAsia="Times New Roman" w:hAnsi="Verdana" w:cs="Shruti"/>
        <w:b/>
        <w:bCs/>
        <w:kern w:val="0"/>
        <w:sz w:val="16"/>
        <w:szCs w:val="16"/>
        <w14:ligatures w14:val="none"/>
      </w:rPr>
      <w:tab/>
      <w:t xml:space="preserve"> Michael Kobseff</w:t>
    </w:r>
    <w:r w:rsidRPr="002544AF">
      <w:rPr>
        <w:rFonts w:ascii="Shruti" w:eastAsia="Times New Roman" w:hAnsi="Verdana" w:cs="Shruti"/>
        <w:b/>
        <w:bCs/>
        <w:kern w:val="0"/>
        <w:sz w:val="16"/>
        <w:szCs w:val="16"/>
        <w14:ligatures w14:val="none"/>
      </w:rPr>
      <w:tab/>
      <w:t xml:space="preserve">       </w:t>
    </w:r>
    <w:r w:rsidRPr="002544AF">
      <w:rPr>
        <w:rFonts w:ascii="Shruti" w:eastAsia="Times New Roman" w:hAnsi="Verdana" w:cs="Shruti"/>
        <w:b/>
        <w:bCs/>
        <w:kern w:val="0"/>
        <w:sz w:val="16"/>
        <w:szCs w:val="16"/>
        <w14:ligatures w14:val="none"/>
      </w:rPr>
      <w:tab/>
      <w:t>Nancy Ogren</w:t>
    </w:r>
    <w:r w:rsidRPr="002544AF">
      <w:rPr>
        <w:rFonts w:ascii="Shruti" w:eastAsia="Times New Roman" w:hAnsi="Verdana" w:cs="Shruti"/>
        <w:b/>
        <w:bCs/>
        <w:kern w:val="0"/>
        <w:sz w:val="16"/>
        <w:szCs w:val="16"/>
        <w14:ligatures w14:val="none"/>
      </w:rPr>
      <w:tab/>
      <w:t>Ray Haupt</w:t>
    </w:r>
  </w:p>
  <w:p w14:paraId="762AC04C" w14:textId="129BC552" w:rsidR="00C71DFA" w:rsidRPr="00A021F0" w:rsidRDefault="00756AD1" w:rsidP="00A021F0">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rPr>
        <w:rFonts w:ascii="Arial" w:eastAsia="Times New Roman" w:hAnsi="Arial" w:cs="Arial"/>
        <w:kern w:val="0"/>
        <w:sz w:val="24"/>
        <w:szCs w:val="24"/>
        <w14:ligatures w14:val="none"/>
      </w:rPr>
    </w:pPr>
    <w:r w:rsidRPr="002544AF">
      <w:rPr>
        <w:rFonts w:ascii="Shruti" w:eastAsia="Times New Roman" w:hAnsi="Verdana" w:cs="Shruti"/>
        <w:i/>
        <w:iCs/>
        <w:kern w:val="0"/>
        <w:sz w:val="18"/>
        <w:szCs w:val="18"/>
        <w14:ligatures w14:val="none"/>
      </w:rPr>
      <w:tab/>
    </w:r>
    <w:r w:rsidRPr="002544AF">
      <w:rPr>
        <w:rFonts w:ascii="Shruti" w:eastAsia="Times New Roman" w:hAnsi="Verdana" w:cs="Shruti"/>
        <w:i/>
        <w:iCs/>
        <w:kern w:val="0"/>
        <w:sz w:val="16"/>
        <w:szCs w:val="16"/>
        <w14:ligatures w14:val="none"/>
      </w:rPr>
      <w:t>District 1</w:t>
    </w:r>
    <w:r w:rsidRPr="002544AF">
      <w:rPr>
        <w:rFonts w:ascii="Shruti" w:eastAsia="Times New Roman" w:hAnsi="Verdana" w:cs="Shruti"/>
        <w:i/>
        <w:iCs/>
        <w:kern w:val="0"/>
        <w:sz w:val="16"/>
        <w:szCs w:val="16"/>
        <w14:ligatures w14:val="none"/>
      </w:rPr>
      <w:tab/>
      <w:t>District 2</w:t>
    </w:r>
    <w:r w:rsidRPr="002544AF">
      <w:rPr>
        <w:rFonts w:ascii="Shruti" w:eastAsia="Times New Roman" w:hAnsi="Verdana" w:cs="Shruti"/>
        <w:i/>
        <w:iCs/>
        <w:kern w:val="0"/>
        <w:sz w:val="16"/>
        <w:szCs w:val="16"/>
        <w14:ligatures w14:val="none"/>
      </w:rPr>
      <w:tab/>
      <w:t>District 3</w:t>
    </w:r>
    <w:r w:rsidRPr="002544AF">
      <w:rPr>
        <w:rFonts w:ascii="Shruti" w:eastAsia="Times New Roman" w:hAnsi="Verdana" w:cs="Shruti"/>
        <w:kern w:val="0"/>
        <w:sz w:val="16"/>
        <w:szCs w:val="16"/>
        <w14:ligatures w14:val="none"/>
      </w:rPr>
      <w:tab/>
      <w:t xml:space="preserve">          </w:t>
    </w:r>
    <w:r w:rsidRPr="002544AF">
      <w:rPr>
        <w:rFonts w:ascii="Shruti" w:eastAsia="Times New Roman" w:hAnsi="Verdana" w:cs="Shruti"/>
        <w:i/>
        <w:iCs/>
        <w:kern w:val="0"/>
        <w:sz w:val="16"/>
        <w:szCs w:val="16"/>
        <w14:ligatures w14:val="none"/>
      </w:rPr>
      <w:t>District 4</w:t>
    </w:r>
    <w:r w:rsidRPr="002544AF">
      <w:rPr>
        <w:rFonts w:ascii="Shruti" w:eastAsia="Times New Roman" w:hAnsi="Verdana" w:cs="Shruti"/>
        <w:kern w:val="0"/>
        <w:sz w:val="16"/>
        <w:szCs w:val="16"/>
        <w14:ligatures w14:val="none"/>
      </w:rPr>
      <w:tab/>
    </w:r>
    <w:r w:rsidRPr="002544AF">
      <w:rPr>
        <w:rFonts w:ascii="Shruti" w:eastAsia="Times New Roman" w:hAnsi="Verdana" w:cs="Shruti"/>
        <w:i/>
        <w:iCs/>
        <w:kern w:val="0"/>
        <w:sz w:val="16"/>
        <w:szCs w:val="16"/>
        <w14:ligatures w14:val="none"/>
      </w:rPr>
      <w:t xml:space="preserve">District </w:t>
    </w:r>
    <w:bookmarkEnd w:id="0"/>
    <w:bookmarkEnd w:id="1"/>
    <w:bookmarkEnd w:id="2"/>
    <w:bookmarkEnd w:id="3"/>
    <w:bookmarkEnd w:id="4"/>
    <w:bookmarkEnd w:id="5"/>
    <w:r>
      <w:rPr>
        <w:rFonts w:ascii="Shruti" w:eastAsia="Times New Roman" w:hAnsi="Verdana" w:cs="Shruti"/>
        <w:i/>
        <w:iCs/>
        <w:kern w:val="0"/>
        <w:sz w:val="16"/>
        <w:szCs w:val="16"/>
        <w14:ligatures w14:val="none"/>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894D" w14:textId="77777777" w:rsidR="003663FD" w:rsidRDefault="003663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4A87" w14:textId="299EB695" w:rsidR="00756AD1" w:rsidRPr="00A021F0" w:rsidRDefault="00756AD1" w:rsidP="00A021F0">
    <w:pPr>
      <w:pStyle w:val="Footer"/>
      <w:jc w:val="center"/>
      <w:rPr>
        <w:rFonts w:ascii="Arial" w:eastAsia="Times New Roman" w:hAnsi="Arial" w:cs="Arial"/>
        <w:kern w:val="0"/>
        <w:sz w:val="24"/>
        <w:szCs w:val="24"/>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BA081" w14:textId="77777777" w:rsidR="00CE60CA" w:rsidRDefault="00CE60CA" w:rsidP="00C71DFA">
      <w:pPr>
        <w:spacing w:after="0" w:line="240" w:lineRule="auto"/>
      </w:pPr>
      <w:r>
        <w:separator/>
      </w:r>
    </w:p>
  </w:footnote>
  <w:footnote w:type="continuationSeparator" w:id="0">
    <w:p w14:paraId="5793FEEB" w14:textId="77777777" w:rsidR="00CE60CA" w:rsidRDefault="00CE60CA" w:rsidP="00C71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A04D" w14:textId="77777777" w:rsidR="003663FD" w:rsidRDefault="00366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4FC2" w14:textId="1DAF13D0" w:rsidR="00756AD1" w:rsidRPr="002544AF" w:rsidRDefault="003663FD" w:rsidP="00756AD1">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kern w:val="0"/>
        <w:sz w:val="24"/>
        <w:szCs w:val="24"/>
        <w14:ligatures w14:val="none"/>
      </w:rPr>
    </w:pPr>
    <w:sdt>
      <w:sdtPr>
        <w:rPr>
          <w:rFonts w:ascii="Garamond" w:eastAsia="Times New Roman" w:hAnsi="Garamond" w:cs="Shruti"/>
          <w:b/>
          <w:bCs/>
          <w:smallCaps/>
          <w:spacing w:val="30"/>
          <w:kern w:val="0"/>
          <w:sz w:val="40"/>
          <w:szCs w:val="40"/>
          <w14:ligatures w14:val="none"/>
        </w:rPr>
        <w:id w:val="-1053918447"/>
        <w:docPartObj>
          <w:docPartGallery w:val="Watermarks"/>
          <w:docPartUnique/>
        </w:docPartObj>
      </w:sdtPr>
      <w:sdtContent>
        <w:r w:rsidRPr="003663FD">
          <w:rPr>
            <w:rFonts w:ascii="Garamond" w:eastAsia="Times New Roman" w:hAnsi="Garamond" w:cs="Shruti"/>
            <w:b/>
            <w:bCs/>
            <w:smallCaps/>
            <w:noProof/>
            <w:spacing w:val="30"/>
            <w:kern w:val="0"/>
            <w:sz w:val="40"/>
            <w:szCs w:val="40"/>
            <w14:ligatures w14:val="none"/>
          </w:rPr>
          <w:pict w14:anchorId="40451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56AD1" w:rsidRPr="002544AF">
      <w:rPr>
        <w:rFonts w:ascii="Verdana" w:eastAsia="Times New Roman" w:hAnsi="Verdana" w:cs="Times New Roman"/>
        <w:noProof/>
        <w:kern w:val="0"/>
        <w:sz w:val="24"/>
        <w:szCs w:val="24"/>
        <w14:ligatures w14:val="none"/>
      </w:rPr>
      <w:drawing>
        <wp:anchor distT="0" distB="0" distL="114300" distR="114300" simplePos="0" relativeHeight="251659264" behindDoc="0" locked="0" layoutInCell="1" allowOverlap="1" wp14:anchorId="3C52C3C1" wp14:editId="4E2C942F">
          <wp:simplePos x="0" y="0"/>
          <wp:positionH relativeFrom="column">
            <wp:posOffset>-342900</wp:posOffset>
          </wp:positionH>
          <wp:positionV relativeFrom="paragraph">
            <wp:posOffset>-133350</wp:posOffset>
          </wp:positionV>
          <wp:extent cx="1447800" cy="1390650"/>
          <wp:effectExtent l="0" t="0" r="0" b="0"/>
          <wp:wrapNone/>
          <wp:docPr id="7" name="Picture 7"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00756AD1" w:rsidRPr="002544AF">
      <w:rPr>
        <w:rFonts w:ascii="Garamond" w:eastAsia="Times New Roman" w:hAnsi="Garamond" w:cs="Shruti"/>
        <w:b/>
        <w:bCs/>
        <w:smallCaps/>
        <w:spacing w:val="30"/>
        <w:kern w:val="0"/>
        <w:sz w:val="40"/>
        <w:szCs w:val="40"/>
        <w14:ligatures w14:val="none"/>
      </w:rPr>
      <w:t>County of Siskiyou</w:t>
    </w:r>
    <w:r w:rsidR="00756AD1" w:rsidRPr="002544AF">
      <w:rPr>
        <w:rFonts w:ascii="Garamond" w:eastAsia="Times New Roman" w:hAnsi="Garamond" w:cs="Arial"/>
        <w:b/>
        <w:bCs/>
        <w:spacing w:val="30"/>
        <w:kern w:val="0"/>
        <w:sz w:val="48"/>
        <w:szCs w:val="48"/>
        <w14:ligatures w14:val="none"/>
      </w:rPr>
      <w:t xml:space="preserve">    </w:t>
    </w:r>
  </w:p>
  <w:p w14:paraId="7BDD7BB9" w14:textId="77777777" w:rsidR="00756AD1" w:rsidRPr="002544AF" w:rsidRDefault="00756AD1" w:rsidP="00756AD1">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kern w:val="0"/>
        <w:sz w:val="24"/>
        <w:szCs w:val="24"/>
        <w14:ligatures w14:val="none"/>
      </w:rPr>
    </w:pPr>
    <w:r w:rsidRPr="002544AF">
      <w:rPr>
        <w:rFonts w:ascii="Verdana" w:eastAsia="Times New Roman" w:hAnsi="Verdana" w:cs="Shruti"/>
        <w:kern w:val="0"/>
        <w:sz w:val="32"/>
        <w:szCs w:val="32"/>
        <w14:ligatures w14:val="none"/>
      </w:rPr>
      <w:t>Board of Supervisors</w:t>
    </w:r>
  </w:p>
  <w:p w14:paraId="7AE05586" w14:textId="77777777" w:rsidR="00756AD1" w:rsidRPr="002544AF" w:rsidRDefault="00756AD1" w:rsidP="00756AD1">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kern w:val="0"/>
        <w:sz w:val="20"/>
        <w:szCs w:val="20"/>
        <w14:ligatures w14:val="none"/>
      </w:rPr>
    </w:pPr>
    <w:r w:rsidRPr="002544AF">
      <w:rPr>
        <w:rFonts w:ascii="Arial" w:eastAsia="Times New Roman" w:hAnsi="Arial" w:cs="Arial"/>
        <w:kern w:val="0"/>
        <w:sz w:val="12"/>
        <w:szCs w:val="12"/>
        <w14:ligatures w14:val="none"/>
      </w:rPr>
      <w:t xml:space="preserve">          </w:t>
    </w:r>
  </w:p>
  <w:p w14:paraId="0B3E0206" w14:textId="77777777" w:rsidR="00756AD1" w:rsidRPr="002544AF" w:rsidRDefault="00756AD1" w:rsidP="00756AD1">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kern w:val="0"/>
        <w:sz w:val="18"/>
        <w:szCs w:val="18"/>
        <w14:ligatures w14:val="none"/>
      </w:rPr>
    </w:pPr>
    <w:r w:rsidRPr="002544AF">
      <w:rPr>
        <w:rFonts w:ascii="Verdana" w:eastAsia="Times New Roman" w:hAnsi="Verdana" w:cs="Shruti"/>
        <w:kern w:val="0"/>
        <w:sz w:val="18"/>
        <w:szCs w:val="18"/>
        <w14:ligatures w14:val="none"/>
      </w:rPr>
      <w:t>1312 Fairlane, Suite 1</w:t>
    </w:r>
    <w:r w:rsidRPr="002544AF">
      <w:rPr>
        <w:rFonts w:ascii="Verdana" w:eastAsia="Times New Roman" w:hAnsi="Verdana" w:cs="Shruti"/>
        <w:kern w:val="0"/>
        <w:sz w:val="18"/>
        <w:szCs w:val="18"/>
        <w14:ligatures w14:val="none"/>
      </w:rPr>
      <w:tab/>
    </w:r>
    <w:r w:rsidRPr="002544AF">
      <w:rPr>
        <w:rFonts w:ascii="Verdana" w:eastAsia="Times New Roman" w:hAnsi="Verdana" w:cs="Shruti"/>
        <w:kern w:val="0"/>
        <w:sz w:val="18"/>
        <w:szCs w:val="18"/>
        <w14:ligatures w14:val="none"/>
      </w:rPr>
      <w:tab/>
      <w:t xml:space="preserve">     </w:t>
    </w:r>
    <w:r w:rsidRPr="002544AF">
      <w:rPr>
        <w:rFonts w:ascii="Verdana" w:eastAsia="Times New Roman" w:hAnsi="Verdana" w:cs="Shruti"/>
        <w:kern w:val="0"/>
        <w:sz w:val="18"/>
        <w:szCs w:val="18"/>
        <w14:ligatures w14:val="none"/>
      </w:rPr>
      <w:tab/>
      <w:t>(530) 842-8005</w:t>
    </w:r>
  </w:p>
  <w:p w14:paraId="64E05BE5" w14:textId="77777777" w:rsidR="00756AD1" w:rsidRPr="002544AF" w:rsidRDefault="00756AD1" w:rsidP="00756AD1">
    <w:pPr>
      <w:widowControl w:val="0"/>
      <w:tabs>
        <w:tab w:val="right" w:pos="10080"/>
      </w:tabs>
      <w:autoSpaceDE w:val="0"/>
      <w:autoSpaceDN w:val="0"/>
      <w:adjustRightInd w:val="0"/>
      <w:spacing w:after="0" w:line="240" w:lineRule="auto"/>
      <w:ind w:left="1980" w:right="-720"/>
      <w:rPr>
        <w:rFonts w:ascii="Verdana" w:eastAsia="Times New Roman" w:hAnsi="Verdana" w:cs="Shruti"/>
        <w:kern w:val="0"/>
        <w:sz w:val="18"/>
        <w:szCs w:val="18"/>
        <w14:ligatures w14:val="none"/>
      </w:rPr>
    </w:pPr>
    <w:r w:rsidRPr="002544AF">
      <w:rPr>
        <w:rFonts w:ascii="Verdana" w:eastAsia="Times New Roman" w:hAnsi="Verdana" w:cs="Shruti"/>
        <w:kern w:val="0"/>
        <w:sz w:val="18"/>
        <w:szCs w:val="18"/>
        <w14:ligatures w14:val="none"/>
      </w:rPr>
      <w:t>Yreka, California 96097</w:t>
    </w:r>
    <w:r w:rsidRPr="002544AF">
      <w:rPr>
        <w:rFonts w:ascii="Verdana" w:eastAsia="Times New Roman" w:hAnsi="Verdana" w:cs="Shruti"/>
        <w:kern w:val="0"/>
        <w:sz w:val="18"/>
        <w:szCs w:val="18"/>
        <w14:ligatures w14:val="none"/>
      </w:rPr>
      <w:tab/>
      <w:t>FAX (530) 842-8013</w:t>
    </w:r>
  </w:p>
  <w:p w14:paraId="0E32577B" w14:textId="77777777" w:rsidR="00756AD1" w:rsidRDefault="00756AD1" w:rsidP="00756AD1">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kern w:val="0"/>
        <w:sz w:val="18"/>
        <w:szCs w:val="18"/>
        <w14:ligatures w14:val="none"/>
      </w:rPr>
    </w:pPr>
    <w:r w:rsidRPr="002544AF">
      <w:rPr>
        <w:rFonts w:ascii="Verdana" w:eastAsia="Times New Roman" w:hAnsi="Verdana" w:cs="Arial"/>
        <w:kern w:val="0"/>
        <w:sz w:val="18"/>
        <w:szCs w:val="18"/>
        <w14:ligatures w14:val="none"/>
      </w:rPr>
      <w:t>www.co.siskiyou.ca.us</w:t>
    </w:r>
    <w:r w:rsidRPr="002544AF">
      <w:rPr>
        <w:rFonts w:ascii="Verdana" w:eastAsia="Times New Roman" w:hAnsi="Verdana" w:cs="Arial"/>
        <w:kern w:val="0"/>
        <w:sz w:val="18"/>
        <w:szCs w:val="18"/>
        <w14:ligatures w14:val="none"/>
      </w:rPr>
      <w:tab/>
    </w:r>
    <w:r w:rsidRPr="002544AF">
      <w:rPr>
        <w:rFonts w:ascii="Verdana" w:eastAsia="Times New Roman" w:hAnsi="Verdana" w:cs="Arial"/>
        <w:kern w:val="0"/>
        <w:sz w:val="18"/>
        <w:szCs w:val="18"/>
        <w14:ligatures w14:val="none"/>
      </w:rPr>
      <w:tab/>
    </w:r>
    <w:r w:rsidRPr="002544AF">
      <w:rPr>
        <w:rFonts w:ascii="Verdana" w:eastAsia="Times New Roman" w:hAnsi="Verdana" w:cs="Arial"/>
        <w:kern w:val="0"/>
        <w:sz w:val="18"/>
        <w:szCs w:val="18"/>
        <w14:ligatures w14:val="none"/>
      </w:rPr>
      <w:tab/>
      <w:t xml:space="preserve">Toll Free:  1-888-854-2000, ext. 8005 </w:t>
    </w:r>
  </w:p>
  <w:p w14:paraId="3699450B" w14:textId="77777777" w:rsidR="00221591" w:rsidRDefault="00221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9AB9" w14:textId="77777777" w:rsidR="003663FD" w:rsidRDefault="003663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B22A" w14:textId="0708312C" w:rsidR="00756AD1" w:rsidRDefault="0075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E3943"/>
    <w:multiLevelType w:val="hybridMultilevel"/>
    <w:tmpl w:val="00E472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3B3A8A"/>
    <w:multiLevelType w:val="hybridMultilevel"/>
    <w:tmpl w:val="760AF87C"/>
    <w:lvl w:ilvl="0" w:tplc="B99AD7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05A91"/>
    <w:multiLevelType w:val="hybridMultilevel"/>
    <w:tmpl w:val="7DBE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D0095"/>
    <w:multiLevelType w:val="hybridMultilevel"/>
    <w:tmpl w:val="0BE225B2"/>
    <w:lvl w:ilvl="0" w:tplc="04090001">
      <w:start w:val="1"/>
      <w:numFmt w:val="bullet"/>
      <w:lvlText w:val=""/>
      <w:lvlJc w:val="left"/>
      <w:pPr>
        <w:ind w:left="770" w:hanging="360"/>
      </w:pPr>
      <w:rPr>
        <w:rFonts w:ascii="Symbol" w:hAnsi="Symbol" w:hint="default"/>
      </w:rPr>
    </w:lvl>
    <w:lvl w:ilvl="1" w:tplc="07F8146E">
      <w:numFmt w:val="bullet"/>
      <w:lvlText w:val="-"/>
      <w:lvlJc w:val="left"/>
      <w:pPr>
        <w:ind w:left="1850" w:hanging="720"/>
      </w:pPr>
      <w:rPr>
        <w:rFonts w:ascii="Calibri" w:eastAsiaTheme="minorHAnsi" w:hAnsi="Calibri" w:cs="Calibri"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79910285"/>
    <w:multiLevelType w:val="multilevel"/>
    <w:tmpl w:val="8520BF8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E497C77"/>
    <w:multiLevelType w:val="hybridMultilevel"/>
    <w:tmpl w:val="4844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001090">
    <w:abstractNumId w:val="3"/>
  </w:num>
  <w:num w:numId="2" w16cid:durableId="1157111655">
    <w:abstractNumId w:val="1"/>
  </w:num>
  <w:num w:numId="3" w16cid:durableId="299655654">
    <w:abstractNumId w:val="5"/>
  </w:num>
  <w:num w:numId="4" w16cid:durableId="413550763">
    <w:abstractNumId w:val="0"/>
  </w:num>
  <w:num w:numId="5" w16cid:durableId="2004892523">
    <w:abstractNumId w:val="2"/>
  </w:num>
  <w:num w:numId="6" w16cid:durableId="102190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3A"/>
    <w:rsid w:val="00000C0E"/>
    <w:rsid w:val="0002571B"/>
    <w:rsid w:val="000403A0"/>
    <w:rsid w:val="00044CA6"/>
    <w:rsid w:val="00056D32"/>
    <w:rsid w:val="00064E9F"/>
    <w:rsid w:val="00071B78"/>
    <w:rsid w:val="00077364"/>
    <w:rsid w:val="00080560"/>
    <w:rsid w:val="0008287F"/>
    <w:rsid w:val="000905A5"/>
    <w:rsid w:val="000935E0"/>
    <w:rsid w:val="000A0BCD"/>
    <w:rsid w:val="000A19CA"/>
    <w:rsid w:val="000A3129"/>
    <w:rsid w:val="000C0628"/>
    <w:rsid w:val="000C126C"/>
    <w:rsid w:val="000C2541"/>
    <w:rsid w:val="000C495C"/>
    <w:rsid w:val="000C6359"/>
    <w:rsid w:val="000D2CD2"/>
    <w:rsid w:val="000D7E64"/>
    <w:rsid w:val="000E61FB"/>
    <w:rsid w:val="000E7704"/>
    <w:rsid w:val="000E7EBA"/>
    <w:rsid w:val="001011A3"/>
    <w:rsid w:val="001022AB"/>
    <w:rsid w:val="001023EA"/>
    <w:rsid w:val="00105A86"/>
    <w:rsid w:val="001120D8"/>
    <w:rsid w:val="00115807"/>
    <w:rsid w:val="0012223A"/>
    <w:rsid w:val="001257F0"/>
    <w:rsid w:val="001271A5"/>
    <w:rsid w:val="00127F9A"/>
    <w:rsid w:val="00131D99"/>
    <w:rsid w:val="00137619"/>
    <w:rsid w:val="00141B33"/>
    <w:rsid w:val="00145B95"/>
    <w:rsid w:val="00156AB9"/>
    <w:rsid w:val="001638A4"/>
    <w:rsid w:val="00166612"/>
    <w:rsid w:val="001723CD"/>
    <w:rsid w:val="00177DA5"/>
    <w:rsid w:val="00181314"/>
    <w:rsid w:val="00181496"/>
    <w:rsid w:val="00193FDE"/>
    <w:rsid w:val="001A05F9"/>
    <w:rsid w:val="001A45AB"/>
    <w:rsid w:val="001A548F"/>
    <w:rsid w:val="001A5D52"/>
    <w:rsid w:val="001A7C76"/>
    <w:rsid w:val="001B0B47"/>
    <w:rsid w:val="001B1601"/>
    <w:rsid w:val="001B1EE0"/>
    <w:rsid w:val="001B4CDF"/>
    <w:rsid w:val="001B742F"/>
    <w:rsid w:val="001C088C"/>
    <w:rsid w:val="001C14EC"/>
    <w:rsid w:val="001D66C3"/>
    <w:rsid w:val="001D7BDD"/>
    <w:rsid w:val="001E02FE"/>
    <w:rsid w:val="001E3706"/>
    <w:rsid w:val="001E6E11"/>
    <w:rsid w:val="001F6BA6"/>
    <w:rsid w:val="00200032"/>
    <w:rsid w:val="002076AF"/>
    <w:rsid w:val="002149D8"/>
    <w:rsid w:val="002163C0"/>
    <w:rsid w:val="002174B7"/>
    <w:rsid w:val="00221591"/>
    <w:rsid w:val="002330C5"/>
    <w:rsid w:val="00233444"/>
    <w:rsid w:val="002344E1"/>
    <w:rsid w:val="002408DA"/>
    <w:rsid w:val="0025634C"/>
    <w:rsid w:val="002634AC"/>
    <w:rsid w:val="00263F30"/>
    <w:rsid w:val="002648B0"/>
    <w:rsid w:val="00267EF4"/>
    <w:rsid w:val="00270DF5"/>
    <w:rsid w:val="00274065"/>
    <w:rsid w:val="002742E1"/>
    <w:rsid w:val="00282FBC"/>
    <w:rsid w:val="002874D2"/>
    <w:rsid w:val="00292CE3"/>
    <w:rsid w:val="002940AF"/>
    <w:rsid w:val="0029589A"/>
    <w:rsid w:val="002A75E1"/>
    <w:rsid w:val="002D14DE"/>
    <w:rsid w:val="002D2506"/>
    <w:rsid w:val="002D3045"/>
    <w:rsid w:val="002E35E0"/>
    <w:rsid w:val="002F20B1"/>
    <w:rsid w:val="00303F8D"/>
    <w:rsid w:val="00305F07"/>
    <w:rsid w:val="00311E45"/>
    <w:rsid w:val="00322A0D"/>
    <w:rsid w:val="00325D2D"/>
    <w:rsid w:val="00352171"/>
    <w:rsid w:val="003555C1"/>
    <w:rsid w:val="0035647D"/>
    <w:rsid w:val="0036268D"/>
    <w:rsid w:val="00363B21"/>
    <w:rsid w:val="003663FD"/>
    <w:rsid w:val="003736E6"/>
    <w:rsid w:val="00382337"/>
    <w:rsid w:val="0038296B"/>
    <w:rsid w:val="00384C6F"/>
    <w:rsid w:val="00385186"/>
    <w:rsid w:val="003B231B"/>
    <w:rsid w:val="003B5EC0"/>
    <w:rsid w:val="003C299D"/>
    <w:rsid w:val="003C2C27"/>
    <w:rsid w:val="003C3444"/>
    <w:rsid w:val="003C5354"/>
    <w:rsid w:val="003D076A"/>
    <w:rsid w:val="003D71E1"/>
    <w:rsid w:val="003D746A"/>
    <w:rsid w:val="003E39EF"/>
    <w:rsid w:val="003E71E2"/>
    <w:rsid w:val="003F6E03"/>
    <w:rsid w:val="0040075B"/>
    <w:rsid w:val="00405E4F"/>
    <w:rsid w:val="00406A78"/>
    <w:rsid w:val="00407363"/>
    <w:rsid w:val="00407534"/>
    <w:rsid w:val="00421912"/>
    <w:rsid w:val="00432150"/>
    <w:rsid w:val="00434AD5"/>
    <w:rsid w:val="00437D88"/>
    <w:rsid w:val="0044782C"/>
    <w:rsid w:val="00450CA7"/>
    <w:rsid w:val="004511A2"/>
    <w:rsid w:val="004746F5"/>
    <w:rsid w:val="00480B34"/>
    <w:rsid w:val="00480B87"/>
    <w:rsid w:val="00484662"/>
    <w:rsid w:val="00484AAD"/>
    <w:rsid w:val="00494FE4"/>
    <w:rsid w:val="00495B96"/>
    <w:rsid w:val="004A7BB5"/>
    <w:rsid w:val="004B043B"/>
    <w:rsid w:val="004B4855"/>
    <w:rsid w:val="004C6AFA"/>
    <w:rsid w:val="004C7C56"/>
    <w:rsid w:val="004D2240"/>
    <w:rsid w:val="004D60BA"/>
    <w:rsid w:val="004D681F"/>
    <w:rsid w:val="004E0375"/>
    <w:rsid w:val="004E17BF"/>
    <w:rsid w:val="004E226D"/>
    <w:rsid w:val="004F07F9"/>
    <w:rsid w:val="004F3921"/>
    <w:rsid w:val="00503219"/>
    <w:rsid w:val="00505F97"/>
    <w:rsid w:val="00523B90"/>
    <w:rsid w:val="00523D56"/>
    <w:rsid w:val="00526701"/>
    <w:rsid w:val="005272D1"/>
    <w:rsid w:val="0053685F"/>
    <w:rsid w:val="0054283D"/>
    <w:rsid w:val="005445E9"/>
    <w:rsid w:val="00555A03"/>
    <w:rsid w:val="00562805"/>
    <w:rsid w:val="00565CF0"/>
    <w:rsid w:val="0057207A"/>
    <w:rsid w:val="00574D43"/>
    <w:rsid w:val="00587232"/>
    <w:rsid w:val="00594FFB"/>
    <w:rsid w:val="00596C7B"/>
    <w:rsid w:val="005A0099"/>
    <w:rsid w:val="005A038B"/>
    <w:rsid w:val="005A1A4C"/>
    <w:rsid w:val="005A6AF4"/>
    <w:rsid w:val="005B14BB"/>
    <w:rsid w:val="005B1EC1"/>
    <w:rsid w:val="005B237A"/>
    <w:rsid w:val="005B4BBC"/>
    <w:rsid w:val="005C6FBD"/>
    <w:rsid w:val="005C75BE"/>
    <w:rsid w:val="005E6FBF"/>
    <w:rsid w:val="005F0FBF"/>
    <w:rsid w:val="005F7736"/>
    <w:rsid w:val="006003EB"/>
    <w:rsid w:val="00600D7C"/>
    <w:rsid w:val="00603F2A"/>
    <w:rsid w:val="00613140"/>
    <w:rsid w:val="00623EF9"/>
    <w:rsid w:val="00632018"/>
    <w:rsid w:val="00636DD7"/>
    <w:rsid w:val="00660A97"/>
    <w:rsid w:val="00667D84"/>
    <w:rsid w:val="006723AC"/>
    <w:rsid w:val="00672B98"/>
    <w:rsid w:val="0067613C"/>
    <w:rsid w:val="006777CD"/>
    <w:rsid w:val="00684281"/>
    <w:rsid w:val="006974CA"/>
    <w:rsid w:val="006B1AB2"/>
    <w:rsid w:val="006B5D20"/>
    <w:rsid w:val="006B790E"/>
    <w:rsid w:val="006B79A1"/>
    <w:rsid w:val="006C28E1"/>
    <w:rsid w:val="006F0417"/>
    <w:rsid w:val="006F3255"/>
    <w:rsid w:val="0070065E"/>
    <w:rsid w:val="007217C3"/>
    <w:rsid w:val="00722CF0"/>
    <w:rsid w:val="007234DB"/>
    <w:rsid w:val="0072401F"/>
    <w:rsid w:val="00741F3F"/>
    <w:rsid w:val="00750306"/>
    <w:rsid w:val="00751D1B"/>
    <w:rsid w:val="007547C4"/>
    <w:rsid w:val="00754A2C"/>
    <w:rsid w:val="00756AD1"/>
    <w:rsid w:val="00766E3C"/>
    <w:rsid w:val="00773C39"/>
    <w:rsid w:val="00781C5A"/>
    <w:rsid w:val="007C3F6E"/>
    <w:rsid w:val="007C44CD"/>
    <w:rsid w:val="007C4D5B"/>
    <w:rsid w:val="007C525C"/>
    <w:rsid w:val="007D4609"/>
    <w:rsid w:val="007D49F4"/>
    <w:rsid w:val="007F0974"/>
    <w:rsid w:val="007F1546"/>
    <w:rsid w:val="00800774"/>
    <w:rsid w:val="00811B8B"/>
    <w:rsid w:val="00816783"/>
    <w:rsid w:val="008168B9"/>
    <w:rsid w:val="00816E7B"/>
    <w:rsid w:val="00836B4F"/>
    <w:rsid w:val="00837BCF"/>
    <w:rsid w:val="00851153"/>
    <w:rsid w:val="008801B6"/>
    <w:rsid w:val="0088410A"/>
    <w:rsid w:val="00892687"/>
    <w:rsid w:val="008A71BE"/>
    <w:rsid w:val="008B5D78"/>
    <w:rsid w:val="008B6BCA"/>
    <w:rsid w:val="008C456A"/>
    <w:rsid w:val="008C515B"/>
    <w:rsid w:val="008D15CD"/>
    <w:rsid w:val="008D2B10"/>
    <w:rsid w:val="008D2E35"/>
    <w:rsid w:val="008D3F2D"/>
    <w:rsid w:val="008D6897"/>
    <w:rsid w:val="008E294A"/>
    <w:rsid w:val="0090321C"/>
    <w:rsid w:val="009049E4"/>
    <w:rsid w:val="00904AEC"/>
    <w:rsid w:val="00904C4B"/>
    <w:rsid w:val="00916048"/>
    <w:rsid w:val="00922790"/>
    <w:rsid w:val="009234A5"/>
    <w:rsid w:val="00924D60"/>
    <w:rsid w:val="00927079"/>
    <w:rsid w:val="00930F16"/>
    <w:rsid w:val="00931A31"/>
    <w:rsid w:val="009359F4"/>
    <w:rsid w:val="00940B34"/>
    <w:rsid w:val="0094200F"/>
    <w:rsid w:val="00945837"/>
    <w:rsid w:val="00954DD3"/>
    <w:rsid w:val="00961412"/>
    <w:rsid w:val="00971FEB"/>
    <w:rsid w:val="00975394"/>
    <w:rsid w:val="009A60AD"/>
    <w:rsid w:val="009A7FEF"/>
    <w:rsid w:val="009B0939"/>
    <w:rsid w:val="009B567A"/>
    <w:rsid w:val="009C166F"/>
    <w:rsid w:val="009C29DD"/>
    <w:rsid w:val="009D220F"/>
    <w:rsid w:val="009D2579"/>
    <w:rsid w:val="009D3AB3"/>
    <w:rsid w:val="009E0B53"/>
    <w:rsid w:val="009F0FDA"/>
    <w:rsid w:val="009F1722"/>
    <w:rsid w:val="009F6290"/>
    <w:rsid w:val="00A002EE"/>
    <w:rsid w:val="00A01C3D"/>
    <w:rsid w:val="00A01CB9"/>
    <w:rsid w:val="00A021F0"/>
    <w:rsid w:val="00A03454"/>
    <w:rsid w:val="00A036A8"/>
    <w:rsid w:val="00A038D0"/>
    <w:rsid w:val="00A078AB"/>
    <w:rsid w:val="00A137A4"/>
    <w:rsid w:val="00A17BFF"/>
    <w:rsid w:val="00A24ECB"/>
    <w:rsid w:val="00A314F4"/>
    <w:rsid w:val="00A32E76"/>
    <w:rsid w:val="00A40A95"/>
    <w:rsid w:val="00A426C5"/>
    <w:rsid w:val="00A4285E"/>
    <w:rsid w:val="00A46143"/>
    <w:rsid w:val="00A52C83"/>
    <w:rsid w:val="00A52DD5"/>
    <w:rsid w:val="00A61695"/>
    <w:rsid w:val="00A63F30"/>
    <w:rsid w:val="00A8062A"/>
    <w:rsid w:val="00A838E6"/>
    <w:rsid w:val="00AA4582"/>
    <w:rsid w:val="00AA7CD5"/>
    <w:rsid w:val="00AB020E"/>
    <w:rsid w:val="00AB0924"/>
    <w:rsid w:val="00AB44A6"/>
    <w:rsid w:val="00AB45CF"/>
    <w:rsid w:val="00AC13C3"/>
    <w:rsid w:val="00AC7C33"/>
    <w:rsid w:val="00AE22AB"/>
    <w:rsid w:val="00AE5BDA"/>
    <w:rsid w:val="00AE67DF"/>
    <w:rsid w:val="00B05D1C"/>
    <w:rsid w:val="00B06C68"/>
    <w:rsid w:val="00B12FA5"/>
    <w:rsid w:val="00B13144"/>
    <w:rsid w:val="00B13BF3"/>
    <w:rsid w:val="00B163EB"/>
    <w:rsid w:val="00B27495"/>
    <w:rsid w:val="00B34850"/>
    <w:rsid w:val="00B36331"/>
    <w:rsid w:val="00B36D7B"/>
    <w:rsid w:val="00B43721"/>
    <w:rsid w:val="00B532D6"/>
    <w:rsid w:val="00B5515A"/>
    <w:rsid w:val="00B67195"/>
    <w:rsid w:val="00B678B5"/>
    <w:rsid w:val="00B84BAA"/>
    <w:rsid w:val="00B84D5E"/>
    <w:rsid w:val="00B85F15"/>
    <w:rsid w:val="00B923D9"/>
    <w:rsid w:val="00B94CFF"/>
    <w:rsid w:val="00B95D24"/>
    <w:rsid w:val="00BA2D74"/>
    <w:rsid w:val="00BB309E"/>
    <w:rsid w:val="00BB627A"/>
    <w:rsid w:val="00BC0763"/>
    <w:rsid w:val="00BC3CD5"/>
    <w:rsid w:val="00BC508C"/>
    <w:rsid w:val="00BD02D5"/>
    <w:rsid w:val="00BD0F07"/>
    <w:rsid w:val="00BD314B"/>
    <w:rsid w:val="00BD5FB6"/>
    <w:rsid w:val="00BF1842"/>
    <w:rsid w:val="00BF3816"/>
    <w:rsid w:val="00C01754"/>
    <w:rsid w:val="00C028CF"/>
    <w:rsid w:val="00C034A5"/>
    <w:rsid w:val="00C12FD2"/>
    <w:rsid w:val="00C1666A"/>
    <w:rsid w:val="00C169DC"/>
    <w:rsid w:val="00C2081F"/>
    <w:rsid w:val="00C222D2"/>
    <w:rsid w:val="00C22E36"/>
    <w:rsid w:val="00C2444A"/>
    <w:rsid w:val="00C45C25"/>
    <w:rsid w:val="00C545FA"/>
    <w:rsid w:val="00C54D1A"/>
    <w:rsid w:val="00C56756"/>
    <w:rsid w:val="00C71DFA"/>
    <w:rsid w:val="00C8663A"/>
    <w:rsid w:val="00C876DA"/>
    <w:rsid w:val="00C91D90"/>
    <w:rsid w:val="00C94E68"/>
    <w:rsid w:val="00CA1198"/>
    <w:rsid w:val="00CA3498"/>
    <w:rsid w:val="00CA5180"/>
    <w:rsid w:val="00CA659D"/>
    <w:rsid w:val="00CA6CDC"/>
    <w:rsid w:val="00CB1C84"/>
    <w:rsid w:val="00CC0365"/>
    <w:rsid w:val="00CC3B80"/>
    <w:rsid w:val="00CD0C39"/>
    <w:rsid w:val="00CD1124"/>
    <w:rsid w:val="00CD2853"/>
    <w:rsid w:val="00CE0398"/>
    <w:rsid w:val="00CE60CA"/>
    <w:rsid w:val="00CF6292"/>
    <w:rsid w:val="00D1387D"/>
    <w:rsid w:val="00D14BC5"/>
    <w:rsid w:val="00D253B9"/>
    <w:rsid w:val="00D26715"/>
    <w:rsid w:val="00D33757"/>
    <w:rsid w:val="00D33E24"/>
    <w:rsid w:val="00D44028"/>
    <w:rsid w:val="00D5477E"/>
    <w:rsid w:val="00D54B2F"/>
    <w:rsid w:val="00D57B23"/>
    <w:rsid w:val="00D66BDC"/>
    <w:rsid w:val="00D71124"/>
    <w:rsid w:val="00D81B48"/>
    <w:rsid w:val="00D825BB"/>
    <w:rsid w:val="00D86B8F"/>
    <w:rsid w:val="00D9175F"/>
    <w:rsid w:val="00D978D6"/>
    <w:rsid w:val="00DA56DE"/>
    <w:rsid w:val="00DB263A"/>
    <w:rsid w:val="00DB6174"/>
    <w:rsid w:val="00DC1DB0"/>
    <w:rsid w:val="00DD1051"/>
    <w:rsid w:val="00DD4EA3"/>
    <w:rsid w:val="00E07FAF"/>
    <w:rsid w:val="00E20E4C"/>
    <w:rsid w:val="00E20FAE"/>
    <w:rsid w:val="00E23D2A"/>
    <w:rsid w:val="00E32F34"/>
    <w:rsid w:val="00E3597B"/>
    <w:rsid w:val="00E36F7F"/>
    <w:rsid w:val="00E447B3"/>
    <w:rsid w:val="00E47B2C"/>
    <w:rsid w:val="00E541C9"/>
    <w:rsid w:val="00E57A52"/>
    <w:rsid w:val="00E64633"/>
    <w:rsid w:val="00E77A9F"/>
    <w:rsid w:val="00E80068"/>
    <w:rsid w:val="00E84E2A"/>
    <w:rsid w:val="00E86DD7"/>
    <w:rsid w:val="00E87136"/>
    <w:rsid w:val="00E97119"/>
    <w:rsid w:val="00EA5F5C"/>
    <w:rsid w:val="00EB663C"/>
    <w:rsid w:val="00EC36A5"/>
    <w:rsid w:val="00EC3901"/>
    <w:rsid w:val="00EC390C"/>
    <w:rsid w:val="00EC7127"/>
    <w:rsid w:val="00EE0769"/>
    <w:rsid w:val="00EE41C6"/>
    <w:rsid w:val="00EE7B08"/>
    <w:rsid w:val="00EF3244"/>
    <w:rsid w:val="00EF3CF0"/>
    <w:rsid w:val="00F0656C"/>
    <w:rsid w:val="00F07FF7"/>
    <w:rsid w:val="00F13092"/>
    <w:rsid w:val="00F167C0"/>
    <w:rsid w:val="00F2460E"/>
    <w:rsid w:val="00F25095"/>
    <w:rsid w:val="00F27F4E"/>
    <w:rsid w:val="00F3111A"/>
    <w:rsid w:val="00F31DE6"/>
    <w:rsid w:val="00F4355C"/>
    <w:rsid w:val="00F604E7"/>
    <w:rsid w:val="00F65F82"/>
    <w:rsid w:val="00F75DDD"/>
    <w:rsid w:val="00F80B9D"/>
    <w:rsid w:val="00F83136"/>
    <w:rsid w:val="00F84BAD"/>
    <w:rsid w:val="00F90A8E"/>
    <w:rsid w:val="00F93369"/>
    <w:rsid w:val="00FA4012"/>
    <w:rsid w:val="00FA770E"/>
    <w:rsid w:val="00FB4D2D"/>
    <w:rsid w:val="00FB75C2"/>
    <w:rsid w:val="00FC3A78"/>
    <w:rsid w:val="00FC4DC0"/>
    <w:rsid w:val="00FC533F"/>
    <w:rsid w:val="00FD7821"/>
    <w:rsid w:val="00FE1A87"/>
    <w:rsid w:val="00FE5DCE"/>
    <w:rsid w:val="00FF0F49"/>
    <w:rsid w:val="00FF4217"/>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8971B4"/>
  <w15:chartTrackingRefBased/>
  <w15:docId w15:val="{1E3D7720-DC1A-4257-BD77-B76CA98B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2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22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22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22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2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2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22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22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22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22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2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23A"/>
    <w:rPr>
      <w:rFonts w:eastAsiaTheme="majorEastAsia" w:cstheme="majorBidi"/>
      <w:color w:val="272727" w:themeColor="text1" w:themeTint="D8"/>
    </w:rPr>
  </w:style>
  <w:style w:type="paragraph" w:styleId="Title">
    <w:name w:val="Title"/>
    <w:basedOn w:val="Normal"/>
    <w:next w:val="Normal"/>
    <w:link w:val="TitleChar"/>
    <w:uiPriority w:val="10"/>
    <w:qFormat/>
    <w:rsid w:val="00122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23A"/>
    <w:pPr>
      <w:spacing w:before="160"/>
      <w:jc w:val="center"/>
    </w:pPr>
    <w:rPr>
      <w:i/>
      <w:iCs/>
      <w:color w:val="404040" w:themeColor="text1" w:themeTint="BF"/>
    </w:rPr>
  </w:style>
  <w:style w:type="character" w:customStyle="1" w:styleId="QuoteChar">
    <w:name w:val="Quote Char"/>
    <w:basedOn w:val="DefaultParagraphFont"/>
    <w:link w:val="Quote"/>
    <w:uiPriority w:val="29"/>
    <w:rsid w:val="0012223A"/>
    <w:rPr>
      <w:i/>
      <w:iCs/>
      <w:color w:val="404040" w:themeColor="text1" w:themeTint="BF"/>
    </w:rPr>
  </w:style>
  <w:style w:type="paragraph" w:styleId="ListParagraph">
    <w:name w:val="List Paragraph"/>
    <w:basedOn w:val="Normal"/>
    <w:uiPriority w:val="34"/>
    <w:qFormat/>
    <w:rsid w:val="0012223A"/>
    <w:pPr>
      <w:ind w:left="720"/>
      <w:contextualSpacing/>
    </w:pPr>
  </w:style>
  <w:style w:type="character" w:styleId="IntenseEmphasis">
    <w:name w:val="Intense Emphasis"/>
    <w:basedOn w:val="DefaultParagraphFont"/>
    <w:uiPriority w:val="21"/>
    <w:qFormat/>
    <w:rsid w:val="0012223A"/>
    <w:rPr>
      <w:i/>
      <w:iCs/>
      <w:color w:val="2F5496" w:themeColor="accent1" w:themeShade="BF"/>
    </w:rPr>
  </w:style>
  <w:style w:type="paragraph" w:styleId="IntenseQuote">
    <w:name w:val="Intense Quote"/>
    <w:basedOn w:val="Normal"/>
    <w:next w:val="Normal"/>
    <w:link w:val="IntenseQuoteChar"/>
    <w:uiPriority w:val="30"/>
    <w:qFormat/>
    <w:rsid w:val="00122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223A"/>
    <w:rPr>
      <w:i/>
      <w:iCs/>
      <w:color w:val="2F5496" w:themeColor="accent1" w:themeShade="BF"/>
    </w:rPr>
  </w:style>
  <w:style w:type="character" w:styleId="IntenseReference">
    <w:name w:val="Intense Reference"/>
    <w:basedOn w:val="DefaultParagraphFont"/>
    <w:uiPriority w:val="32"/>
    <w:qFormat/>
    <w:rsid w:val="0012223A"/>
    <w:rPr>
      <w:b/>
      <w:bCs/>
      <w:smallCaps/>
      <w:color w:val="2F5496" w:themeColor="accent1" w:themeShade="BF"/>
      <w:spacing w:val="5"/>
    </w:rPr>
  </w:style>
  <w:style w:type="paragraph" w:styleId="NoSpacing">
    <w:name w:val="No Spacing"/>
    <w:uiPriority w:val="1"/>
    <w:qFormat/>
    <w:rsid w:val="00FA4012"/>
    <w:pPr>
      <w:spacing w:after="0" w:line="240" w:lineRule="auto"/>
    </w:pPr>
  </w:style>
  <w:style w:type="paragraph" w:styleId="Header">
    <w:name w:val="header"/>
    <w:basedOn w:val="Normal"/>
    <w:link w:val="HeaderChar"/>
    <w:uiPriority w:val="99"/>
    <w:unhideWhenUsed/>
    <w:rsid w:val="00C71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DFA"/>
  </w:style>
  <w:style w:type="paragraph" w:styleId="Footer">
    <w:name w:val="footer"/>
    <w:basedOn w:val="Normal"/>
    <w:link w:val="FooterChar"/>
    <w:uiPriority w:val="99"/>
    <w:unhideWhenUsed/>
    <w:rsid w:val="00C71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DFA"/>
  </w:style>
  <w:style w:type="paragraph" w:styleId="Revision">
    <w:name w:val="Revision"/>
    <w:hidden/>
    <w:uiPriority w:val="99"/>
    <w:semiHidden/>
    <w:rsid w:val="00BA2D74"/>
    <w:pPr>
      <w:spacing w:after="0" w:line="240" w:lineRule="auto"/>
    </w:pPr>
  </w:style>
  <w:style w:type="character" w:styleId="CommentReference">
    <w:name w:val="annotation reference"/>
    <w:basedOn w:val="DefaultParagraphFont"/>
    <w:uiPriority w:val="99"/>
    <w:semiHidden/>
    <w:unhideWhenUsed/>
    <w:rsid w:val="00904AEC"/>
    <w:rPr>
      <w:sz w:val="16"/>
      <w:szCs w:val="16"/>
    </w:rPr>
  </w:style>
  <w:style w:type="paragraph" w:styleId="CommentText">
    <w:name w:val="annotation text"/>
    <w:basedOn w:val="Normal"/>
    <w:link w:val="CommentTextChar"/>
    <w:uiPriority w:val="99"/>
    <w:unhideWhenUsed/>
    <w:rsid w:val="00904AEC"/>
    <w:pPr>
      <w:spacing w:line="240" w:lineRule="auto"/>
    </w:pPr>
    <w:rPr>
      <w:sz w:val="20"/>
      <w:szCs w:val="20"/>
    </w:rPr>
  </w:style>
  <w:style w:type="character" w:customStyle="1" w:styleId="CommentTextChar">
    <w:name w:val="Comment Text Char"/>
    <w:basedOn w:val="DefaultParagraphFont"/>
    <w:link w:val="CommentText"/>
    <w:uiPriority w:val="99"/>
    <w:rsid w:val="00904AEC"/>
    <w:rPr>
      <w:sz w:val="20"/>
      <w:szCs w:val="20"/>
    </w:rPr>
  </w:style>
  <w:style w:type="paragraph" w:styleId="CommentSubject">
    <w:name w:val="annotation subject"/>
    <w:basedOn w:val="CommentText"/>
    <w:next w:val="CommentText"/>
    <w:link w:val="CommentSubjectChar"/>
    <w:uiPriority w:val="99"/>
    <w:semiHidden/>
    <w:unhideWhenUsed/>
    <w:rsid w:val="00904AEC"/>
    <w:rPr>
      <w:b/>
      <w:bCs/>
    </w:rPr>
  </w:style>
  <w:style w:type="character" w:customStyle="1" w:styleId="CommentSubjectChar">
    <w:name w:val="Comment Subject Char"/>
    <w:basedOn w:val="CommentTextChar"/>
    <w:link w:val="CommentSubject"/>
    <w:uiPriority w:val="99"/>
    <w:semiHidden/>
    <w:rsid w:val="00904AEC"/>
    <w:rPr>
      <w:b/>
      <w:bCs/>
      <w:sz w:val="20"/>
      <w:szCs w:val="20"/>
    </w:rPr>
  </w:style>
  <w:style w:type="paragraph" w:styleId="NormalWeb">
    <w:name w:val="Normal (Web)"/>
    <w:basedOn w:val="Normal"/>
    <w:uiPriority w:val="99"/>
    <w:unhideWhenUsed/>
    <w:rsid w:val="009753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75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5293</Words>
  <Characters>31654</Characters>
  <Application>Microsoft Office Word</Application>
  <DocSecurity>0</DocSecurity>
  <Lines>608</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napper</dc:creator>
  <cp:keywords/>
  <dc:description/>
  <cp:lastModifiedBy>Elizabeth Nielsen</cp:lastModifiedBy>
  <cp:revision>3</cp:revision>
  <cp:lastPrinted>2025-02-20T18:43:00Z</cp:lastPrinted>
  <dcterms:created xsi:type="dcterms:W3CDTF">2025-02-27T16:45:00Z</dcterms:created>
  <dcterms:modified xsi:type="dcterms:W3CDTF">2025-02-27T16:49:00Z</dcterms:modified>
</cp:coreProperties>
</file>