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1FABF6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389E1F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bookmarkStart w:id="1" w:name="Text1"/>
            <w:r>
              <w:rPr>
                <w:rFonts w:cs="Arial"/>
                <w:b/>
                <w:sz w:val="20"/>
                <w:szCs w:val="20"/>
              </w:rPr>
              <w:t>5 Minutes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4947E0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02-18-2025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8DA2A6B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James Phelps, Community Development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89B977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530-841-2100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F689AC5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169084" w:rsidR="00C8022D" w:rsidRPr="004E6635" w:rsidRDefault="00ED6C6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James Phelps, Planner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3B2ED13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  <w:r w:rsidR="00ED6C6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31D56BA" w14:textId="4A077C94" w:rsidR="00877DC5" w:rsidRDefault="00ED6C62" w:rsidP="00ED6C6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D6C62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First Reading of Zone Change Ordinance: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T</w:t>
            </w:r>
            <w:r w:rsidRPr="00F57657">
              <w:rPr>
                <w:rFonts w:asciiTheme="minorHAnsi" w:hAnsiTheme="minorHAnsi"/>
                <w:sz w:val="20"/>
                <w:szCs w:val="20"/>
              </w:rPr>
              <w:t>ake action to rezone 323 acres from Rural Residential (RR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F57657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F57657">
              <w:rPr>
                <w:rFonts w:asciiTheme="minorHAnsi" w:hAnsiTheme="minorHAnsi"/>
                <w:sz w:val="20"/>
                <w:szCs w:val="20"/>
              </w:rPr>
              <w:t>40) to Timberland Production (TP). The property is located five miles southwest of Callahan; on APN 031-290-010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 </w:t>
            </w:r>
            <w:r w:rsidRPr="00F57657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Planning Commission recommended approval on </w:t>
            </w:r>
            <w:r w:rsidRPr="00F57657">
              <w:rPr>
                <w:rFonts w:asciiTheme="minorHAnsi" w:hAnsiTheme="minorHAnsi"/>
                <w:sz w:val="20"/>
                <w:szCs w:val="20"/>
              </w:rPr>
              <w:t xml:space="preserve">December 18, 2024. </w:t>
            </w: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57657">
              <w:rPr>
                <w:rFonts w:asciiTheme="minorHAnsi" w:hAnsiTheme="minorHAnsi"/>
                <w:sz w:val="20"/>
                <w:szCs w:val="20"/>
              </w:rPr>
              <w:t>oted 4-0, with one Commissioner absent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63F644E" w14:textId="5CF92C35" w:rsidR="00ED6C62" w:rsidRPr="004E6635" w:rsidRDefault="00ED6C62" w:rsidP="00ED6C6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project is exempt from CEQA.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F4ED18C" w:rsidR="004242AC" w:rsidRPr="004E6635" w:rsidRDefault="00ED6C6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FD19D1D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ED6C62">
              <w:rPr>
                <w:rFonts w:cs="Arial"/>
                <w:sz w:val="18"/>
                <w:szCs w:val="18"/>
              </w:rPr>
              <w:t>Application Fee Received.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F72A43" w14:textId="6062E82D" w:rsidR="00ED6C62" w:rsidRDefault="00ED6C62" w:rsidP="00677610">
            <w:pPr>
              <w:spacing w:before="120" w:after="120"/>
              <w:rPr>
                <w:rFonts w:asciiTheme="minorHAnsi" w:hAnsiTheme="minorHAnsi"/>
                <w:noProof/>
              </w:rPr>
            </w:pPr>
            <w:r w:rsidRPr="008B000F">
              <w:rPr>
                <w:rFonts w:asciiTheme="minorHAnsi" w:hAnsiTheme="minorHAnsi"/>
                <w:noProof/>
              </w:rPr>
              <w:t xml:space="preserve">1. Introduce, waive, and approve the first reading of the McDonagh Timberlands rezoning </w:t>
            </w:r>
            <w:r>
              <w:rPr>
                <w:rFonts w:asciiTheme="minorHAnsi" w:hAnsiTheme="minorHAnsi"/>
                <w:noProof/>
              </w:rPr>
              <w:t xml:space="preserve">ordinance </w:t>
            </w:r>
            <w:r w:rsidRPr="008B000F">
              <w:rPr>
                <w:rFonts w:asciiTheme="minorHAnsi" w:hAnsiTheme="minorHAnsi"/>
                <w:noProof/>
              </w:rPr>
              <w:t>to amend Zoning District Map 10-</w:t>
            </w:r>
            <w:r>
              <w:rPr>
                <w:rFonts w:asciiTheme="minorHAnsi" w:hAnsiTheme="minorHAnsi"/>
                <w:noProof/>
              </w:rPr>
              <w:t>6.205-519</w:t>
            </w:r>
            <w:r w:rsidRPr="008B000F">
              <w:rPr>
                <w:rFonts w:asciiTheme="minorHAnsi" w:hAnsiTheme="minorHAnsi"/>
                <w:noProof/>
              </w:rPr>
              <w:t>; and</w:t>
            </w:r>
          </w:p>
          <w:p w14:paraId="0B327F4E" w14:textId="649443BA" w:rsidR="00677610" w:rsidRPr="004E6635" w:rsidRDefault="00ED6C62" w:rsidP="00677610">
            <w:pPr>
              <w:spacing w:before="120" w:after="120"/>
              <w:rPr>
                <w:rFonts w:cs="Arial"/>
              </w:rPr>
            </w:pPr>
            <w:r w:rsidRPr="008B000F">
              <w:rPr>
                <w:rFonts w:asciiTheme="minorHAnsi" w:hAnsiTheme="minorHAnsi"/>
                <w:noProof/>
              </w:rPr>
              <w:t>2. Direct the Clerk to schedule a continued public hearing on the determination of the CEQA exemption and a second reading of the ordinance amending Zoning District Map 10-6.20</w:t>
            </w:r>
            <w:r>
              <w:rPr>
                <w:rFonts w:asciiTheme="minorHAnsi" w:hAnsiTheme="minorHAnsi"/>
                <w:noProof/>
              </w:rPr>
              <w:t>5-519</w:t>
            </w:r>
            <w:r w:rsidRPr="008B000F">
              <w:rPr>
                <w:rFonts w:asciiTheme="minorHAnsi" w:hAnsiTheme="minorHAnsi"/>
                <w:noProof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26A3697F" w:rsidR="0007686D" w:rsidRPr="004E6635" w:rsidRDefault="00ED6C62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4EC9"/>
    <w:rsid w:val="00ED6C62"/>
    <w:rsid w:val="00EE5C0A"/>
    <w:rsid w:val="00F05D84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Karuk Tribe Comments</cp:lastModifiedBy>
  <cp:revision>2</cp:revision>
  <cp:lastPrinted>2015-01-16T16:51:00Z</cp:lastPrinted>
  <dcterms:created xsi:type="dcterms:W3CDTF">2025-02-11T00:34:00Z</dcterms:created>
  <dcterms:modified xsi:type="dcterms:W3CDTF">2025-02-11T00:34:00Z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