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0674CA6" w:rsidR="009A58CF" w:rsidRPr="004E6635" w:rsidRDefault="00C5531B"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5DA992D" w:rsidR="009A58CF" w:rsidRPr="004E6635" w:rsidRDefault="00C5531B" w:rsidP="00593663">
            <w:pPr>
              <w:rPr>
                <w:rFonts w:cs="Arial"/>
                <w:b/>
                <w:sz w:val="20"/>
                <w:szCs w:val="20"/>
              </w:rPr>
            </w:pPr>
            <w:r>
              <w:rPr>
                <w:rFonts w:cs="Arial"/>
                <w:b/>
                <w:sz w:val="20"/>
                <w:szCs w:val="20"/>
              </w:rPr>
              <w:t>n/a</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90A751A" w:rsidR="009A58CF" w:rsidRPr="004E6635" w:rsidRDefault="003709E0" w:rsidP="00593663">
            <w:pPr>
              <w:rPr>
                <w:rFonts w:cs="Arial"/>
                <w:b/>
                <w:sz w:val="20"/>
                <w:szCs w:val="20"/>
              </w:rPr>
            </w:pPr>
            <w:r>
              <w:rPr>
                <w:rFonts w:cs="Arial"/>
                <w:b/>
                <w:sz w:val="20"/>
                <w:szCs w:val="20"/>
              </w:rPr>
              <w:t>1/21/2025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66FA891" w:rsidR="00EA12EF" w:rsidRPr="004E6635" w:rsidRDefault="00C5531B"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6AE0243D" w:rsidR="00593663" w:rsidRPr="004E6635" w:rsidRDefault="000402AD"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3A5AC0E2" w:rsidR="00593663" w:rsidRPr="004E6635" w:rsidRDefault="000402AD" w:rsidP="00593663">
            <w:pPr>
              <w:spacing w:before="120"/>
              <w:rPr>
                <w:rFonts w:cs="Arial"/>
                <w:b/>
                <w:sz w:val="20"/>
                <w:szCs w:val="20"/>
              </w:rPr>
            </w:pPr>
            <w:r>
              <w:rPr>
                <w:rFonts w:cs="Arial"/>
                <w:b/>
                <w:sz w:val="20"/>
                <w:szCs w:val="20"/>
              </w:rPr>
              <w:t>530-842-8005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A17B5BC" w:rsidR="00593663" w:rsidRPr="004E6635" w:rsidRDefault="000402AD" w:rsidP="00593663">
            <w:pPr>
              <w:spacing w:before="120"/>
              <w:rPr>
                <w:rFonts w:cs="Arial"/>
                <w:b/>
                <w:sz w:val="20"/>
                <w:szCs w:val="20"/>
              </w:rPr>
            </w:pPr>
            <w:r>
              <w:rPr>
                <w:rFonts w:cs="Arial"/>
                <w:b/>
                <w:sz w:val="20"/>
                <w:szCs w:val="20"/>
              </w:rPr>
              <w:t>1312 Fairlane Rd, Ste 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DBB1CCD" w:rsidR="00C8022D" w:rsidRPr="004E6635" w:rsidRDefault="000402AD" w:rsidP="00C8022D">
            <w:pPr>
              <w:spacing w:before="120"/>
              <w:rPr>
                <w:rFonts w:cs="Arial"/>
                <w:b/>
                <w:sz w:val="20"/>
                <w:szCs w:val="20"/>
              </w:rPr>
            </w:pPr>
            <w:r>
              <w:rPr>
                <w:rFonts w:cs="Arial"/>
                <w:b/>
                <w:sz w:val="20"/>
                <w:szCs w:val="20"/>
              </w:rPr>
              <w:t xml:space="preserve">Sherry Lawson – Deputy CAO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6A50C3">
        <w:trPr>
          <w:cantSplit/>
          <w:trHeight w:hRule="exact" w:val="2746"/>
        </w:trPr>
        <w:tc>
          <w:tcPr>
            <w:tcW w:w="10406" w:type="dxa"/>
            <w:gridSpan w:val="28"/>
            <w:tcBorders>
              <w:top w:val="single" w:sz="4" w:space="0" w:color="auto"/>
              <w:bottom w:val="single" w:sz="4" w:space="0" w:color="auto"/>
            </w:tcBorders>
          </w:tcPr>
          <w:p w14:paraId="5A0E9960" w14:textId="2C3315FA" w:rsidR="006F1BBF" w:rsidRPr="006F1BBF" w:rsidRDefault="006F1BBF" w:rsidP="006F1BBF">
            <w:pPr>
              <w:spacing w:before="120"/>
              <w:rPr>
                <w:rFonts w:cs="Arial"/>
                <w:sz w:val="20"/>
                <w:szCs w:val="20"/>
              </w:rPr>
            </w:pPr>
            <w:r w:rsidRPr="006F1BBF">
              <w:rPr>
                <w:rFonts w:cs="Arial"/>
                <w:sz w:val="20"/>
                <w:szCs w:val="20"/>
              </w:rPr>
              <w:t xml:space="preserve">After receiving direction regarding Rule 20A Credits on July 9, 2025, Administration </w:t>
            </w:r>
            <w:r w:rsidR="008718EC">
              <w:rPr>
                <w:rFonts w:cs="Arial"/>
                <w:sz w:val="20"/>
                <w:szCs w:val="20"/>
              </w:rPr>
              <w:t>s</w:t>
            </w:r>
            <w:r w:rsidRPr="006F1BBF">
              <w:rPr>
                <w:rFonts w:cs="Arial"/>
                <w:sz w:val="20"/>
                <w:szCs w:val="20"/>
              </w:rPr>
              <w:t>taff sent letters to each city in Siskiyou County, advising them of the availability of the County’s Rule 20A Credit allocation</w:t>
            </w:r>
            <w:r w:rsidR="006A50C3">
              <w:rPr>
                <w:rFonts w:cs="Arial"/>
                <w:sz w:val="20"/>
                <w:szCs w:val="20"/>
              </w:rPr>
              <w:t xml:space="preserve"> and an offer of transferring these credits to any interested City for their use in undergrounding power projects</w:t>
            </w:r>
            <w:r w:rsidRPr="006F1BBF">
              <w:rPr>
                <w:rFonts w:cs="Arial"/>
                <w:sz w:val="20"/>
                <w:szCs w:val="20"/>
              </w:rPr>
              <w:t>. Staff requested that cities express their interest in receiving these credits by September 30, 2024.</w:t>
            </w:r>
          </w:p>
          <w:p w14:paraId="25BE845B" w14:textId="0027EA06" w:rsidR="006F1BBF" w:rsidRPr="006F1BBF" w:rsidRDefault="006F1BBF" w:rsidP="006F1BBF">
            <w:pPr>
              <w:spacing w:before="120"/>
              <w:rPr>
                <w:rFonts w:cs="Arial"/>
                <w:sz w:val="20"/>
                <w:szCs w:val="20"/>
              </w:rPr>
            </w:pPr>
            <w:r w:rsidRPr="006F1BBF">
              <w:rPr>
                <w:rFonts w:cs="Arial"/>
                <w:sz w:val="20"/>
                <w:szCs w:val="20"/>
              </w:rPr>
              <w:t xml:space="preserve">Two cities, the City of Mt. Shasta and the City of Etna, expressed interest in utilizing these credits for undergrounding projects within their jurisdictions. To ensure both cities have an equal opportunity to modernize their infrastructure in a way that best fits their community’s needs, </w:t>
            </w:r>
            <w:r w:rsidR="008718EC">
              <w:rPr>
                <w:rFonts w:cs="Arial"/>
                <w:sz w:val="20"/>
                <w:szCs w:val="20"/>
              </w:rPr>
              <w:t>s</w:t>
            </w:r>
            <w:r w:rsidRPr="006F1BBF">
              <w:rPr>
                <w:rFonts w:cs="Arial"/>
                <w:sz w:val="20"/>
                <w:szCs w:val="20"/>
              </w:rPr>
              <w:t xml:space="preserve">taff </w:t>
            </w:r>
            <w:r w:rsidR="00954D9A">
              <w:rPr>
                <w:rFonts w:cs="Arial"/>
                <w:sz w:val="20"/>
                <w:szCs w:val="20"/>
              </w:rPr>
              <w:t>recommends</w:t>
            </w:r>
            <w:r w:rsidR="00186171">
              <w:rPr>
                <w:rFonts w:cs="Arial"/>
                <w:sz w:val="20"/>
                <w:szCs w:val="20"/>
              </w:rPr>
              <w:t xml:space="preserve"> </w:t>
            </w:r>
            <w:r w:rsidRPr="006F1BBF">
              <w:rPr>
                <w:rFonts w:cs="Arial"/>
                <w:sz w:val="20"/>
                <w:szCs w:val="20"/>
              </w:rPr>
              <w:t>an equal split of the County’s allocation.</w:t>
            </w:r>
          </w:p>
          <w:p w14:paraId="063F644E" w14:textId="3BDEFE5B" w:rsidR="00877DC5" w:rsidRPr="004E6635" w:rsidRDefault="006F1BBF" w:rsidP="006F1BBF">
            <w:pPr>
              <w:spacing w:before="120"/>
              <w:rPr>
                <w:rFonts w:cs="Arial"/>
                <w:sz w:val="20"/>
                <w:szCs w:val="20"/>
              </w:rPr>
            </w:pPr>
            <w:r w:rsidRPr="006F1BBF">
              <w:rPr>
                <w:rFonts w:cs="Arial"/>
                <w:sz w:val="20"/>
                <w:szCs w:val="20"/>
              </w:rPr>
              <w:t xml:space="preserve">Therefore, </w:t>
            </w:r>
            <w:r w:rsidR="008718EC">
              <w:rPr>
                <w:rFonts w:cs="Arial"/>
                <w:sz w:val="20"/>
                <w:szCs w:val="20"/>
              </w:rPr>
              <w:t>s</w:t>
            </w:r>
            <w:r w:rsidRPr="006F1BBF">
              <w:rPr>
                <w:rFonts w:cs="Arial"/>
                <w:sz w:val="20"/>
                <w:szCs w:val="20"/>
              </w:rPr>
              <w:t>taff is presenting a resolution to transfer</w:t>
            </w:r>
            <w:r>
              <w:rPr>
                <w:rFonts w:cs="Arial"/>
                <w:sz w:val="20"/>
                <w:szCs w:val="20"/>
              </w:rPr>
              <w:t xml:space="preserve"> Rule 20A credits in the amount of</w:t>
            </w:r>
            <w:r w:rsidRPr="006F1BBF">
              <w:rPr>
                <w:rFonts w:cs="Arial"/>
                <w:sz w:val="20"/>
                <w:szCs w:val="20"/>
              </w:rPr>
              <w:t xml:space="preserve"> $2,673,833 from the County’s allocation to the City of </w:t>
            </w:r>
            <w:r w:rsidR="00526B4E">
              <w:rPr>
                <w:rFonts w:cs="Arial"/>
                <w:sz w:val="20"/>
                <w:szCs w:val="20"/>
              </w:rPr>
              <w:t>Mt. Shasta</w:t>
            </w:r>
            <w:r w:rsidRPr="006F1BBF">
              <w:rPr>
                <w:rFonts w:cs="Arial"/>
                <w:sz w:val="20"/>
                <w:szCs w:val="20"/>
              </w:rPr>
              <w: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71DFDAF" w:rsidR="004242AC" w:rsidRPr="004E6635" w:rsidRDefault="000402AD"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6A50C3">
        <w:trPr>
          <w:cantSplit/>
          <w:trHeight w:hRule="exact" w:val="1108"/>
        </w:trPr>
        <w:tc>
          <w:tcPr>
            <w:tcW w:w="10406" w:type="dxa"/>
            <w:gridSpan w:val="28"/>
            <w:tcBorders>
              <w:top w:val="single" w:sz="4" w:space="0" w:color="auto"/>
              <w:bottom w:val="single" w:sz="4" w:space="0" w:color="auto"/>
            </w:tcBorders>
          </w:tcPr>
          <w:p w14:paraId="0B327F4E" w14:textId="51DAE7EE" w:rsidR="00677610" w:rsidRPr="004E6635" w:rsidRDefault="00C5531B" w:rsidP="00677610">
            <w:pPr>
              <w:spacing w:before="120" w:after="120"/>
              <w:rPr>
                <w:rFonts w:cs="Arial"/>
              </w:rPr>
            </w:pPr>
            <w:r>
              <w:rPr>
                <w:rFonts w:cs="Arial"/>
              </w:rPr>
              <w:t>Adopt resolution approving the transfer of $</w:t>
            </w:r>
            <w:r w:rsidR="003709E0">
              <w:rPr>
                <w:rFonts w:cs="Arial"/>
              </w:rPr>
              <w:t>2,673,833</w:t>
            </w:r>
            <w:r>
              <w:rPr>
                <w:rFonts w:cs="Arial"/>
              </w:rPr>
              <w:t xml:space="preserve"> Rule20A credits from the County’s credit allocation to the City of </w:t>
            </w:r>
            <w:r w:rsidR="00526B4E">
              <w:rPr>
                <w:rFonts w:cs="Arial"/>
              </w:rPr>
              <w:t>Mt. Shasta</w:t>
            </w:r>
            <w:r>
              <w:rPr>
                <w:rFonts w:cs="Arial"/>
              </w:rPr>
              <w:t xml:space="preserve"> credit allocation.</w:t>
            </w:r>
            <w:r w:rsidR="000402AD">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02AD"/>
    <w:rsid w:val="0007686D"/>
    <w:rsid w:val="00096E88"/>
    <w:rsid w:val="000A484E"/>
    <w:rsid w:val="000D6B91"/>
    <w:rsid w:val="00186171"/>
    <w:rsid w:val="001F3E19"/>
    <w:rsid w:val="001F4378"/>
    <w:rsid w:val="00212F2B"/>
    <w:rsid w:val="0024550B"/>
    <w:rsid w:val="002677F3"/>
    <w:rsid w:val="00270599"/>
    <w:rsid w:val="00280060"/>
    <w:rsid w:val="0029655A"/>
    <w:rsid w:val="002A08C1"/>
    <w:rsid w:val="00347C49"/>
    <w:rsid w:val="0035119D"/>
    <w:rsid w:val="00351A8D"/>
    <w:rsid w:val="003709E0"/>
    <w:rsid w:val="003761D4"/>
    <w:rsid w:val="00396C4B"/>
    <w:rsid w:val="003B41D1"/>
    <w:rsid w:val="00405BE2"/>
    <w:rsid w:val="004200BE"/>
    <w:rsid w:val="004242AC"/>
    <w:rsid w:val="00441197"/>
    <w:rsid w:val="004433C6"/>
    <w:rsid w:val="004C3523"/>
    <w:rsid w:val="004D41ED"/>
    <w:rsid w:val="004E6635"/>
    <w:rsid w:val="00506225"/>
    <w:rsid w:val="00526B4E"/>
    <w:rsid w:val="00557998"/>
    <w:rsid w:val="0056511E"/>
    <w:rsid w:val="00593663"/>
    <w:rsid w:val="005C08E3"/>
    <w:rsid w:val="005F35D7"/>
    <w:rsid w:val="00606850"/>
    <w:rsid w:val="00630A78"/>
    <w:rsid w:val="006331AA"/>
    <w:rsid w:val="006376C3"/>
    <w:rsid w:val="00645B7E"/>
    <w:rsid w:val="00662F60"/>
    <w:rsid w:val="00677610"/>
    <w:rsid w:val="006A50C3"/>
    <w:rsid w:val="006D0E88"/>
    <w:rsid w:val="006F1BBF"/>
    <w:rsid w:val="007F15ED"/>
    <w:rsid w:val="00826428"/>
    <w:rsid w:val="008514F8"/>
    <w:rsid w:val="008718EC"/>
    <w:rsid w:val="00877DC5"/>
    <w:rsid w:val="00887B36"/>
    <w:rsid w:val="008B6F8B"/>
    <w:rsid w:val="009042C7"/>
    <w:rsid w:val="00954D9A"/>
    <w:rsid w:val="009668DA"/>
    <w:rsid w:val="009746DC"/>
    <w:rsid w:val="009A58CF"/>
    <w:rsid w:val="009B4DDF"/>
    <w:rsid w:val="009B5441"/>
    <w:rsid w:val="009C4B29"/>
    <w:rsid w:val="009E7391"/>
    <w:rsid w:val="00A1290D"/>
    <w:rsid w:val="00A14EC6"/>
    <w:rsid w:val="00A231FE"/>
    <w:rsid w:val="00A42C6B"/>
    <w:rsid w:val="00A62144"/>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5531B"/>
    <w:rsid w:val="00C8022D"/>
    <w:rsid w:val="00CA4F55"/>
    <w:rsid w:val="00CA51DF"/>
    <w:rsid w:val="00CE42D0"/>
    <w:rsid w:val="00D07DC0"/>
    <w:rsid w:val="00D33D82"/>
    <w:rsid w:val="00D62338"/>
    <w:rsid w:val="00D7096F"/>
    <w:rsid w:val="00DB6711"/>
    <w:rsid w:val="00DE216E"/>
    <w:rsid w:val="00DF2C0D"/>
    <w:rsid w:val="00DF4076"/>
    <w:rsid w:val="00DF6B41"/>
    <w:rsid w:val="00E66BAF"/>
    <w:rsid w:val="00E92848"/>
    <w:rsid w:val="00EA12EF"/>
    <w:rsid w:val="00ED07F1"/>
    <w:rsid w:val="00EE5C0A"/>
    <w:rsid w:val="00F12BE7"/>
    <w:rsid w:val="00F218B0"/>
    <w:rsid w:val="00F30F89"/>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4</cp:revision>
  <cp:lastPrinted>2015-01-16T16:51:00Z</cp:lastPrinted>
  <dcterms:created xsi:type="dcterms:W3CDTF">2025-01-10T18:19:00Z</dcterms:created>
  <dcterms:modified xsi:type="dcterms:W3CDTF">2025-01-10T18:21:00Z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