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4D840D0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7460">
              <w:rPr>
                <w:rFonts w:cs="Arial"/>
                <w:b/>
                <w:sz w:val="20"/>
                <w:szCs w:val="20"/>
              </w:rPr>
              <w:t>Janury 7,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F46890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E42223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B3BB191" w:rsidR="00877DC5" w:rsidRPr="004E6635" w:rsidRDefault="004C3523" w:rsidP="00AD5D6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On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D7460">
              <w:rPr>
                <w:rFonts w:cs="Arial"/>
                <w:noProof/>
                <w:sz w:val="20"/>
                <w:szCs w:val="20"/>
              </w:rPr>
              <w:t>October 16, 2024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the County entered into an agreement for provision of </w:t>
            </w:r>
            <w:r w:rsidR="00266B89">
              <w:rPr>
                <w:rFonts w:cs="Arial"/>
                <w:noProof/>
                <w:sz w:val="20"/>
                <w:szCs w:val="20"/>
              </w:rPr>
              <w:t xml:space="preserve">special legal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services with </w:t>
            </w:r>
            <w:r w:rsidR="006D7460">
              <w:rPr>
                <w:rFonts w:cs="Arial"/>
                <w:noProof/>
                <w:sz w:val="20"/>
                <w:szCs w:val="20"/>
              </w:rPr>
              <w:t>Renne Public Law Group, LLP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266B89">
              <w:rPr>
                <w:rFonts w:cs="Arial"/>
                <w:noProof/>
                <w:sz w:val="20"/>
                <w:szCs w:val="20"/>
              </w:rPr>
              <w:t xml:space="preserve">on matters assigned by County Counsel, including the provision of legal management services.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6D7460">
              <w:rPr>
                <w:rFonts w:cs="Arial"/>
                <w:noProof/>
                <w:sz w:val="20"/>
                <w:szCs w:val="20"/>
              </w:rPr>
              <w:t xml:space="preserve">first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addendum to Agreement for Services attached for the Board’s consideration</w:t>
            </w:r>
            <w:r w:rsidR="00E1699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D5D60">
              <w:rPr>
                <w:rFonts w:cs="Arial"/>
                <w:noProof/>
                <w:sz w:val="20"/>
                <w:szCs w:val="20"/>
              </w:rPr>
              <w:t>i</w:t>
            </w:r>
            <w:r w:rsidR="00AD5D60" w:rsidRPr="00AD5D60">
              <w:rPr>
                <w:rFonts w:cs="Arial"/>
                <w:noProof/>
                <w:sz w:val="20"/>
                <w:szCs w:val="20"/>
              </w:rPr>
              <w:t>ncreases the amount payable under the contract by $</w:t>
            </w:r>
            <w:r w:rsidR="00AD5D60">
              <w:rPr>
                <w:rFonts w:cs="Arial"/>
                <w:noProof/>
                <w:sz w:val="20"/>
                <w:szCs w:val="20"/>
              </w:rPr>
              <w:t>75</w:t>
            </w:r>
            <w:r w:rsidR="00AD5D60" w:rsidRPr="00AD5D60">
              <w:rPr>
                <w:rFonts w:cs="Arial"/>
                <w:noProof/>
                <w:sz w:val="20"/>
                <w:szCs w:val="20"/>
              </w:rPr>
              <w:t>,000, bringing the total amount not to exceed to $</w:t>
            </w:r>
            <w:r w:rsidR="006D7460">
              <w:rPr>
                <w:rFonts w:cs="Arial"/>
                <w:noProof/>
                <w:sz w:val="20"/>
                <w:szCs w:val="20"/>
              </w:rPr>
              <w:t>12</w:t>
            </w:r>
            <w:r w:rsidR="00AD5D60">
              <w:rPr>
                <w:rFonts w:cs="Arial"/>
                <w:noProof/>
                <w:sz w:val="20"/>
                <w:szCs w:val="20"/>
              </w:rPr>
              <w:t>5,000</w:t>
            </w:r>
            <w:r w:rsidR="00AD5D60" w:rsidRPr="00AD5D60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C9ECD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3F06">
              <w:rPr>
                <w:rFonts w:cs="Arial"/>
                <w:sz w:val="18"/>
                <w:szCs w:val="18"/>
              </w:rPr>
              <w:t>$</w:t>
            </w:r>
            <w:r w:rsidR="006D7460">
              <w:rPr>
                <w:rFonts w:cs="Arial"/>
                <w:sz w:val="18"/>
                <w:szCs w:val="18"/>
              </w:rPr>
              <w:t>12</w:t>
            </w:r>
            <w:r w:rsidR="00AD5D60">
              <w:rPr>
                <w:rFonts w:cs="Arial"/>
                <w:sz w:val="18"/>
                <w:szCs w:val="18"/>
              </w:rPr>
              <w:t>5</w:t>
            </w:r>
            <w:r w:rsidR="00633F06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DAF2A9C" w:rsidR="00677610" w:rsidRPr="004E6635" w:rsidRDefault="004C3523" w:rsidP="00422E7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6D7460">
              <w:rPr>
                <w:rFonts w:cs="Arial"/>
                <w:noProof/>
              </w:rPr>
              <w:t>First</w:t>
            </w:r>
            <w:r w:rsidR="00714D1C">
              <w:rPr>
                <w:rFonts w:cs="Arial"/>
                <w:noProof/>
              </w:rPr>
              <w:t xml:space="preserve"> </w:t>
            </w:r>
            <w:r w:rsidR="00473C0C" w:rsidRPr="00473C0C">
              <w:rPr>
                <w:rFonts w:cs="Arial"/>
                <w:noProof/>
              </w:rPr>
              <w:t xml:space="preserve">Addendum to Agreement for Services with </w:t>
            </w:r>
            <w:r w:rsidR="006D7460">
              <w:rPr>
                <w:rFonts w:cs="Arial"/>
                <w:noProof/>
              </w:rPr>
              <w:t>Renne Public Law Group, LLP</w:t>
            </w:r>
            <w:r w:rsidR="00066323">
              <w:rPr>
                <w:rFonts w:cs="Arial"/>
                <w:noProof/>
              </w:rPr>
              <w:t>,</w:t>
            </w:r>
            <w:r w:rsidR="00685B40">
              <w:rPr>
                <w:rFonts w:cs="Arial"/>
                <w:noProof/>
              </w:rPr>
              <w:t xml:space="preserve"> </w:t>
            </w:r>
            <w:r w:rsidR="00AD5D60">
              <w:rPr>
                <w:rFonts w:cs="Arial"/>
                <w:noProof/>
              </w:rPr>
              <w:t>increasing the compensation under the contract by $75,000</w:t>
            </w:r>
            <w:r w:rsidR="006D7460">
              <w:rPr>
                <w:rFonts w:cs="Arial"/>
                <w:noProof/>
              </w:rPr>
              <w:t>,</w:t>
            </w:r>
            <w:r w:rsidR="00714D1C">
              <w:rPr>
                <w:rFonts w:cs="Arial"/>
                <w:noProof/>
              </w:rPr>
              <w:t xml:space="preserve"> and </w:t>
            </w:r>
            <w:r w:rsidR="00473C0C" w:rsidRPr="00473C0C">
              <w:rPr>
                <w:rFonts w:cs="Arial"/>
                <w:noProof/>
              </w:rPr>
              <w:t>authorize the Board chair to execute same.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2B4F"/>
    <w:rsid w:val="0000408F"/>
    <w:rsid w:val="0001198F"/>
    <w:rsid w:val="00032EA7"/>
    <w:rsid w:val="00035B5B"/>
    <w:rsid w:val="00065387"/>
    <w:rsid w:val="00066323"/>
    <w:rsid w:val="0007686D"/>
    <w:rsid w:val="00095132"/>
    <w:rsid w:val="00096E88"/>
    <w:rsid w:val="000A484E"/>
    <w:rsid w:val="000D6B91"/>
    <w:rsid w:val="001606D8"/>
    <w:rsid w:val="001F3E19"/>
    <w:rsid w:val="001F4378"/>
    <w:rsid w:val="00212F2B"/>
    <w:rsid w:val="00226B0E"/>
    <w:rsid w:val="00266B89"/>
    <w:rsid w:val="002677F3"/>
    <w:rsid w:val="00270599"/>
    <w:rsid w:val="00280060"/>
    <w:rsid w:val="0029655A"/>
    <w:rsid w:val="002A08C1"/>
    <w:rsid w:val="00321954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2E77"/>
    <w:rsid w:val="004242AC"/>
    <w:rsid w:val="00441197"/>
    <w:rsid w:val="004433C6"/>
    <w:rsid w:val="00473C0C"/>
    <w:rsid w:val="00486E32"/>
    <w:rsid w:val="004C3523"/>
    <w:rsid w:val="004D000A"/>
    <w:rsid w:val="004E6635"/>
    <w:rsid w:val="004F1BB5"/>
    <w:rsid w:val="00506225"/>
    <w:rsid w:val="0051656E"/>
    <w:rsid w:val="00520487"/>
    <w:rsid w:val="00557998"/>
    <w:rsid w:val="00593663"/>
    <w:rsid w:val="005B654A"/>
    <w:rsid w:val="005C08E3"/>
    <w:rsid w:val="005E21AB"/>
    <w:rsid w:val="005F35D7"/>
    <w:rsid w:val="006132A7"/>
    <w:rsid w:val="00630A78"/>
    <w:rsid w:val="006331AA"/>
    <w:rsid w:val="00633F06"/>
    <w:rsid w:val="006376C3"/>
    <w:rsid w:val="00645B7E"/>
    <w:rsid w:val="00662F60"/>
    <w:rsid w:val="00677610"/>
    <w:rsid w:val="00685B40"/>
    <w:rsid w:val="006D7460"/>
    <w:rsid w:val="006F33F5"/>
    <w:rsid w:val="00701A8D"/>
    <w:rsid w:val="0070267D"/>
    <w:rsid w:val="00714D1C"/>
    <w:rsid w:val="00761E90"/>
    <w:rsid w:val="00766652"/>
    <w:rsid w:val="0077508D"/>
    <w:rsid w:val="007E41E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5D60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5234"/>
    <w:rsid w:val="00DE216E"/>
    <w:rsid w:val="00DF2C0D"/>
    <w:rsid w:val="00DF4076"/>
    <w:rsid w:val="00DF6B41"/>
    <w:rsid w:val="00E1699A"/>
    <w:rsid w:val="00E2309A"/>
    <w:rsid w:val="00E66BAF"/>
    <w:rsid w:val="00EA12EF"/>
    <w:rsid w:val="00EA190E"/>
    <w:rsid w:val="00EB1AF5"/>
    <w:rsid w:val="00EE1569"/>
    <w:rsid w:val="00EE5C0A"/>
    <w:rsid w:val="00F12BE7"/>
    <w:rsid w:val="00F218B0"/>
    <w:rsid w:val="00F3059B"/>
    <w:rsid w:val="00F40862"/>
    <w:rsid w:val="00F664F2"/>
    <w:rsid w:val="00F7332C"/>
    <w:rsid w:val="00F734C0"/>
    <w:rsid w:val="00F776A3"/>
    <w:rsid w:val="00F811DE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8</cp:revision>
  <cp:lastPrinted>2024-01-29T17:31:00Z</cp:lastPrinted>
  <dcterms:created xsi:type="dcterms:W3CDTF">2024-07-10T23:55:00Z</dcterms:created>
  <dcterms:modified xsi:type="dcterms:W3CDTF">2024-12-27T22:15:00Z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