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10F7">
              <w:rPr>
                <w:rFonts w:cs="Arial"/>
                <w:b/>
                <w:sz w:val="20"/>
                <w:szCs w:val="20"/>
              </w:rPr>
            </w:r>
            <w:r w:rsidR="00F110F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1241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1953">
              <w:rPr>
                <w:rFonts w:cs="Arial"/>
                <w:b/>
                <w:sz w:val="20"/>
                <w:szCs w:val="20"/>
              </w:rPr>
              <w:t>December 3,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B7F4AA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10F7">
              <w:rPr>
                <w:rFonts w:cs="Arial"/>
                <w:b/>
                <w:sz w:val="20"/>
                <w:szCs w:val="20"/>
              </w:rPr>
            </w:r>
            <w:r w:rsidR="00F110F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0F8DE7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Sarah Collard, HHSA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3A091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>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74AC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sz w:val="20"/>
                <w:szCs w:val="20"/>
              </w:rPr>
              <w:t>818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BB95B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Collard, HHSA Agency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0076AF5" w14:textId="0C586A31" w:rsidR="000B621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With the end of Medi-Cal Continuous Coverage on March 31, 2023, the Social Services </w:t>
            </w:r>
            <w:r w:rsidR="00AB7429">
              <w:rPr>
                <w:rFonts w:cs="Arial"/>
                <w:noProof/>
                <w:sz w:val="20"/>
                <w:szCs w:val="20"/>
              </w:rPr>
              <w:t>Di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vision</w:t>
            </w:r>
            <w:r w:rsidR="00AB7429">
              <w:rPr>
                <w:rFonts w:cs="Arial"/>
                <w:noProof/>
                <w:sz w:val="20"/>
                <w:szCs w:val="20"/>
              </w:rPr>
              <w:t xml:space="preserve"> (SSD)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is responsible for processing Medi-Cal renewals for the first time since 2020.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Due to the significant operational challenges associated with </w:t>
            </w:r>
            <w:r w:rsidR="00AB7429">
              <w:rPr>
                <w:rFonts w:cs="Arial"/>
                <w:noProof/>
                <w:sz w:val="20"/>
                <w:szCs w:val="20"/>
              </w:rPr>
              <w:t>redetermining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eligibility of all those on the Social Services Medi-Cal rolls while managing staff vacancies</w:t>
            </w:r>
            <w:r w:rsidR="00AB7429">
              <w:rPr>
                <w:rFonts w:cs="Arial"/>
                <w:noProof/>
                <w:sz w:val="20"/>
                <w:szCs w:val="20"/>
              </w:rPr>
              <w:t>, the SSD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requires</w:t>
            </w:r>
            <w:r w:rsidR="00694BAB">
              <w:rPr>
                <w:rFonts w:cs="Arial"/>
                <w:noProof/>
                <w:sz w:val="20"/>
                <w:szCs w:val="20"/>
              </w:rPr>
              <w:t xml:space="preserve"> continued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assistance from a vendor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to assist in order to meet this mandate. </w:t>
            </w:r>
          </w:p>
          <w:p w14:paraId="121AA2A4" w14:textId="7828700A" w:rsidR="000B621C" w:rsidRDefault="000B621C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0B621C">
              <w:rPr>
                <w:rFonts w:cs="Arial"/>
                <w:noProof/>
                <w:sz w:val="20"/>
                <w:szCs w:val="20"/>
              </w:rPr>
              <w:t>As permitted under California Code Welfare and Institutions Code, Division 9 Public Social Services, Part 2 Administration, Chapter 2 General Provisions, Section 10503, SolutionsWest will quickly mobilize and adjust to County-specific procedures to immediately assist with data entry and case follow-up activities.</w:t>
            </w:r>
          </w:p>
          <w:p w14:paraId="063F644E" w14:textId="679F3EC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8F3066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0F7">
              <w:rPr>
                <w:rFonts w:cs="Arial"/>
                <w:sz w:val="18"/>
                <w:szCs w:val="18"/>
              </w:rPr>
            </w:r>
            <w:r w:rsidR="00F110F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8F3066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8F3066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8F3066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3066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C5BB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0F7">
              <w:rPr>
                <w:rFonts w:cs="Arial"/>
                <w:sz w:val="18"/>
                <w:szCs w:val="18"/>
              </w:rPr>
            </w:r>
            <w:r w:rsidR="00F110F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CF6439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BAB">
              <w:rPr>
                <w:rFonts w:cs="Arial"/>
                <w:noProof/>
                <w:sz w:val="18"/>
                <w:szCs w:val="18"/>
              </w:rPr>
              <w:t>$</w:t>
            </w:r>
            <w:r w:rsidR="00401953">
              <w:rPr>
                <w:rFonts w:cs="Arial"/>
                <w:noProof/>
                <w:sz w:val="18"/>
                <w:szCs w:val="18"/>
              </w:rPr>
              <w:t>764</w:t>
            </w:r>
            <w:r w:rsidR="0081705A">
              <w:rPr>
                <w:rFonts w:cs="Arial"/>
                <w:noProof/>
                <w:sz w:val="18"/>
                <w:szCs w:val="18"/>
              </w:rPr>
              <w:t>,103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1AF60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9CA8A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4FD6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45F7B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HS Admin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676D5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3EE18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Prof. Svcs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0F7">
              <w:rPr>
                <w:rFonts w:cs="Arial"/>
                <w:sz w:val="18"/>
                <w:szCs w:val="18"/>
              </w:rPr>
            </w:r>
            <w:r w:rsidR="00F110F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10F7">
              <w:rPr>
                <w:rFonts w:cs="Arial"/>
                <w:sz w:val="18"/>
                <w:szCs w:val="18"/>
              </w:rPr>
            </w:r>
            <w:r w:rsidR="00F110F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58B91F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>Contractor has a master service agreement on file with the State of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B2382FA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 xml:space="preserve">California (no.4-20-0206D) for this services and has experience providing these services to several County Welfare Depts.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1E65E7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2F4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A57C07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3947">
              <w:rPr>
                <w:rFonts w:cs="Arial"/>
                <w:sz w:val="20"/>
                <w:szCs w:val="20"/>
              </w:rPr>
              <w:t xml:space="preserve">For more information regarding vendor qualifications please see attached letter from SolutionsWest.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9A113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B7429" w:rsidRPr="00AB7429">
              <w:rPr>
                <w:rFonts w:cs="Arial"/>
                <w:noProof/>
              </w:rPr>
              <w:t>That the Honorable Board of Supervisors approve and chair sign the Contract between the Siskiyou County Health and Human Services Agency and So</w:t>
            </w:r>
            <w:r w:rsidR="00AB7429">
              <w:rPr>
                <w:rFonts w:cs="Arial"/>
                <w:noProof/>
              </w:rPr>
              <w:t xml:space="preserve">lutionsWest, effective October </w:t>
            </w:r>
            <w:r w:rsidR="00F110F7">
              <w:rPr>
                <w:rFonts w:cs="Arial"/>
                <w:noProof/>
              </w:rPr>
              <w:t>1</w:t>
            </w:r>
            <w:r w:rsidR="00AB7429">
              <w:rPr>
                <w:rFonts w:cs="Arial"/>
                <w:noProof/>
              </w:rPr>
              <w:t xml:space="preserve">, 2023, through </w:t>
            </w:r>
            <w:r w:rsidR="00401953">
              <w:rPr>
                <w:rFonts w:cs="Arial"/>
                <w:noProof/>
              </w:rPr>
              <w:t>June 30, 2025</w:t>
            </w:r>
            <w:r w:rsidR="00AB7429">
              <w:rPr>
                <w:rFonts w:cs="Arial"/>
                <w:noProof/>
              </w:rPr>
              <w:t xml:space="preserve">. </w:t>
            </w:r>
            <w:r w:rsidR="00AB7429" w:rsidRPr="00AB7429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621C"/>
    <w:rsid w:val="000D6B91"/>
    <w:rsid w:val="000E73A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953"/>
    <w:rsid w:val="00405BE2"/>
    <w:rsid w:val="004200BE"/>
    <w:rsid w:val="004242AC"/>
    <w:rsid w:val="00441197"/>
    <w:rsid w:val="004433C6"/>
    <w:rsid w:val="004C3523"/>
    <w:rsid w:val="004E6635"/>
    <w:rsid w:val="00502F4B"/>
    <w:rsid w:val="00506225"/>
    <w:rsid w:val="00557998"/>
    <w:rsid w:val="00593663"/>
    <w:rsid w:val="005B68AC"/>
    <w:rsid w:val="005C08E3"/>
    <w:rsid w:val="005F35D7"/>
    <w:rsid w:val="00630A78"/>
    <w:rsid w:val="006331AA"/>
    <w:rsid w:val="006376C3"/>
    <w:rsid w:val="00645B7E"/>
    <w:rsid w:val="00662F60"/>
    <w:rsid w:val="00677610"/>
    <w:rsid w:val="00694BAB"/>
    <w:rsid w:val="007F15ED"/>
    <w:rsid w:val="0081705A"/>
    <w:rsid w:val="00826428"/>
    <w:rsid w:val="008514F8"/>
    <w:rsid w:val="00877DC5"/>
    <w:rsid w:val="00887B36"/>
    <w:rsid w:val="008B6F8B"/>
    <w:rsid w:val="008E25FD"/>
    <w:rsid w:val="008F306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947"/>
    <w:rsid w:val="00A42C6B"/>
    <w:rsid w:val="00A7441D"/>
    <w:rsid w:val="00AB4ED4"/>
    <w:rsid w:val="00AB7429"/>
    <w:rsid w:val="00AF7294"/>
    <w:rsid w:val="00B020B9"/>
    <w:rsid w:val="00B23455"/>
    <w:rsid w:val="00B40269"/>
    <w:rsid w:val="00B43657"/>
    <w:rsid w:val="00B4714F"/>
    <w:rsid w:val="00B61B93"/>
    <w:rsid w:val="00B627D2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10F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2015-01-16T16:51:00Z</cp:lastPrinted>
  <dcterms:created xsi:type="dcterms:W3CDTF">2024-11-01T17:51:00Z</dcterms:created>
  <dcterms:modified xsi:type="dcterms:W3CDTF">2024-11-01T21:02:00Z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