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0E" w:rsidRPr="00F07A6F" w:rsidRDefault="00FF7B06" w:rsidP="007F72D3">
      <w:pPr>
        <w:pStyle w:val="Header"/>
        <w:spacing w:after="24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FIRST AMENDMENT </w:t>
      </w:r>
      <w:r>
        <w:rPr>
          <w:b/>
          <w:bCs/>
        </w:rPr>
        <w:br/>
        <w:t>TO FUNDING IMPLEMENTATION PROJECT GRANT AGREEMENT</w:t>
      </w:r>
    </w:p>
    <w:p w:rsidR="0068740E" w:rsidRPr="00151EDC" w:rsidRDefault="00FF7B06" w:rsidP="00CE38A4">
      <w:pPr>
        <w:pStyle w:val="Header"/>
        <w:spacing w:after="240"/>
        <w:jc w:val="center"/>
        <w:rPr>
          <w:b/>
        </w:rPr>
      </w:pPr>
      <w:r>
        <w:rPr>
          <w:b/>
        </w:rPr>
        <w:t>COUNTY MEDICAL SERVICES PROGRAM GOVERNING BOARD</w:t>
      </w:r>
      <w:r>
        <w:rPr>
          <w:b/>
        </w:rPr>
        <w:br/>
        <w:t>LOCAL INDIGENT CARE NEEDS GRANT PROGRAM</w:t>
      </w:r>
    </w:p>
    <w:p w:rsidR="0068740E" w:rsidRDefault="00FF7B06" w:rsidP="007F72D3">
      <w:pPr>
        <w:pStyle w:val="BodyText"/>
        <w:jc w:val="both"/>
      </w:pPr>
      <w:r>
        <w:t xml:space="preserve">This First Amendment to Grant Agreement (“Amendment”) is by and between the County Medical Services Program Governing Board (“Board”) and </w:t>
      </w:r>
      <w:r>
        <w:rPr>
          <w:noProof/>
        </w:rPr>
        <w:t>Siskiyou County HHSA- Public Health Division</w:t>
      </w:r>
      <w:r>
        <w:t xml:space="preserve"> (“Grantee”) and amends the County Medical Services Program Governing Boar</w:t>
      </w:r>
      <w:r>
        <w:t>d Local Indigent Care Needs Grant Program Agreement dated effective February 1, 2022 (“Agreement”), by and between Board and Grantee.</w:t>
      </w:r>
    </w:p>
    <w:p w:rsidR="0068740E" w:rsidRDefault="00FF7B06" w:rsidP="00CE38A4">
      <w:pPr>
        <w:pStyle w:val="Subtitle"/>
      </w:pPr>
      <w:r>
        <w:t>Background</w:t>
      </w:r>
    </w:p>
    <w:p w:rsidR="0068740E" w:rsidRDefault="00FF7B06" w:rsidP="007F72D3">
      <w:pPr>
        <w:pStyle w:val="BodyText"/>
        <w:jc w:val="both"/>
        <w:rPr>
          <w:lang w:eastAsia="ja-JP"/>
        </w:rPr>
      </w:pPr>
      <w:r>
        <w:rPr>
          <w:lang w:eastAsia="ja-JP"/>
        </w:rPr>
        <w:t>A.</w:t>
      </w:r>
      <w:r>
        <w:rPr>
          <w:lang w:eastAsia="ja-JP"/>
        </w:rPr>
        <w:tab/>
        <w:t xml:space="preserve">Board and Grantee previously entered into the Agreement with regard to the County Medical Services Program </w:t>
      </w:r>
      <w:r>
        <w:t>C</w:t>
      </w:r>
      <w:r>
        <w:t xml:space="preserve">ounty Local Indigent Care Needs Grant Program (“Grant Program”). </w:t>
      </w:r>
    </w:p>
    <w:p w:rsidR="0068740E" w:rsidRDefault="00FF7B06" w:rsidP="007F72D3">
      <w:pPr>
        <w:pStyle w:val="BodyText"/>
        <w:jc w:val="both"/>
        <w:rPr>
          <w:lang w:eastAsia="ja-JP"/>
        </w:rPr>
      </w:pPr>
      <w:r>
        <w:rPr>
          <w:lang w:eastAsia="ja-JP"/>
        </w:rPr>
        <w:t>B.</w:t>
      </w:r>
      <w:r>
        <w:rPr>
          <w:lang w:eastAsia="ja-JP"/>
        </w:rPr>
        <w:tab/>
        <w:t>Board and Grantee desire to amend the Agreement to extend the term of the Agreement and other matters concerning the Grant Program.</w:t>
      </w:r>
    </w:p>
    <w:p w:rsidR="0068740E" w:rsidRPr="00E86508" w:rsidRDefault="00FF7B06" w:rsidP="00E86508">
      <w:pPr>
        <w:pStyle w:val="BodyText"/>
        <w:rPr>
          <w:lang w:eastAsia="ja-JP"/>
        </w:rPr>
      </w:pPr>
      <w:r>
        <w:rPr>
          <w:lang w:eastAsia="ja-JP"/>
        </w:rPr>
        <w:t>IT IS HEREBY AGREED AS FOLLOWS:</w:t>
      </w:r>
    </w:p>
    <w:p w:rsidR="0068740E" w:rsidRDefault="00FF7B06" w:rsidP="00B02F16">
      <w:pPr>
        <w:pStyle w:val="TabbedL1"/>
        <w:numPr>
          <w:ilvl w:val="0"/>
          <w:numId w:val="0"/>
        </w:numPr>
        <w:jc w:val="center"/>
        <w:rPr>
          <w:u w:val="single"/>
        </w:rPr>
      </w:pPr>
      <w:r>
        <w:rPr>
          <w:u w:val="single"/>
        </w:rPr>
        <w:t>Agreements</w:t>
      </w:r>
    </w:p>
    <w:p w:rsidR="0068740E" w:rsidRPr="00E86508" w:rsidRDefault="00FF7B06" w:rsidP="00E86508">
      <w:pPr>
        <w:pStyle w:val="BodyText"/>
      </w:pPr>
      <w:r>
        <w:t xml:space="preserve">1.  </w:t>
      </w:r>
      <w:r>
        <w:tab/>
        <w:t>Section</w:t>
      </w:r>
      <w:r>
        <w:t xml:space="preserve"> 12 is amended to read as follows:</w:t>
      </w:r>
    </w:p>
    <w:p w:rsidR="0068740E" w:rsidRPr="003D5395" w:rsidRDefault="00FF7B06" w:rsidP="00141A28">
      <w:pPr>
        <w:pStyle w:val="TabbedL1"/>
        <w:numPr>
          <w:ilvl w:val="0"/>
          <w:numId w:val="0"/>
        </w:numPr>
        <w:tabs>
          <w:tab w:val="left" w:pos="720"/>
        </w:tabs>
        <w:ind w:left="720" w:right="720"/>
      </w:pPr>
      <w:r>
        <w:t xml:space="preserve">12.  </w:t>
      </w:r>
      <w:r>
        <w:tab/>
      </w:r>
      <w:r>
        <w:rPr>
          <w:u w:val="single"/>
        </w:rPr>
        <w:t>Reporting</w:t>
      </w:r>
      <w:r>
        <w:t xml:space="preserve">.  </w:t>
      </w:r>
    </w:p>
    <w:p w:rsidR="0068740E" w:rsidRPr="000C451D" w:rsidRDefault="00FF7B06" w:rsidP="00141A28">
      <w:pPr>
        <w:pStyle w:val="TabbedL2"/>
        <w:ind w:left="720" w:right="720"/>
        <w:jc w:val="both"/>
      </w:pPr>
      <w:r>
        <w:rPr>
          <w:u w:val="single"/>
        </w:rPr>
        <w:t>Notification of Project Changes</w:t>
      </w:r>
      <w:r>
        <w:t>.  Grantee shall notify the Board of any proposed substantial changes to the Project’s components. The Project’s components shall include: (1) the Project plan; (2) the ta</w:t>
      </w:r>
      <w:r>
        <w:t>rget population; (3) the structure and process for completing grant activities as outlined in the Application as set forth in Exhibit C; (4) the roles and responsibilities of all participating (partnering) agencies; (5) services provided; (6) key Grantee p</w:t>
      </w:r>
      <w:r>
        <w:t xml:space="preserve">ersonnel; (7) the budget; and (8) timelines. </w:t>
      </w:r>
    </w:p>
    <w:p w:rsidR="0068740E" w:rsidRPr="000C451D" w:rsidRDefault="00FF7B06" w:rsidP="00141A28">
      <w:pPr>
        <w:pStyle w:val="TabbedL2"/>
        <w:ind w:left="720" w:right="720"/>
        <w:jc w:val="both"/>
      </w:pPr>
      <w:r>
        <w:rPr>
          <w:u w:val="single"/>
        </w:rPr>
        <w:t>Biannual Progress Reports</w:t>
      </w:r>
      <w:r>
        <w:t xml:space="preserve">. Grantees shall submit </w:t>
      </w:r>
      <w:bookmarkStart w:id="1" w:name="_cp_change_0"/>
      <w:proofErr w:type="spellStart"/>
      <w:r>
        <w:rPr>
          <w:strike/>
          <w:color w:val="FF0000"/>
          <w:u w:color="FF0000"/>
        </w:rPr>
        <w:t>five</w:t>
      </w:r>
      <w:bookmarkStart w:id="2" w:name="_cp_change_1"/>
      <w:bookmarkEnd w:id="1"/>
      <w:r>
        <w:rPr>
          <w:color w:val="0000FF"/>
          <w:u w:val="double" w:color="0000FF"/>
        </w:rPr>
        <w:t>seven</w:t>
      </w:r>
      <w:bookmarkEnd w:id="2"/>
      <w:proofErr w:type="spellEnd"/>
      <w:r>
        <w:t xml:space="preserve"> (</w:t>
      </w:r>
      <w:bookmarkStart w:id="3" w:name="_cp_change_2"/>
      <w:r>
        <w:rPr>
          <w:strike/>
          <w:color w:val="FF0000"/>
          <w:u w:color="FF0000"/>
        </w:rPr>
        <w:t>5</w:t>
      </w:r>
      <w:bookmarkStart w:id="4" w:name="_cp_change_3"/>
      <w:bookmarkEnd w:id="3"/>
      <w:r>
        <w:rPr>
          <w:color w:val="0000FF"/>
          <w:u w:val="double" w:color="0000FF"/>
        </w:rPr>
        <w:t>7</w:t>
      </w:r>
      <w:bookmarkEnd w:id="4"/>
      <w:r>
        <w:t>) biannual progress reports to the Board using the Biannual Progress Report Form on the following dates:  August 15, 2022, February 15, 2023, August</w:t>
      </w:r>
      <w:r>
        <w:t xml:space="preserve"> 15, 2023, February 15, 2024, </w:t>
      </w:r>
      <w:bookmarkStart w:id="5" w:name="_cp_change_4"/>
      <w:r>
        <w:rPr>
          <w:strike/>
          <w:color w:val="FF0000"/>
          <w:u w:color="FF0000"/>
        </w:rPr>
        <w:t xml:space="preserve">and </w:t>
      </w:r>
      <w:bookmarkEnd w:id="5"/>
      <w:r>
        <w:t>August 15, 2024</w:t>
      </w:r>
      <w:bookmarkStart w:id="6" w:name="_cp_change_5"/>
      <w:r>
        <w:rPr>
          <w:color w:val="0000FF"/>
          <w:u w:val="double" w:color="0000FF"/>
        </w:rPr>
        <w:t>, February 15, 2025, and August 15, 2025</w:t>
      </w:r>
      <w:bookmarkEnd w:id="6"/>
      <w:r>
        <w:t>.  Each report should:  (1) clearly define the target population and its needs; (2) demonstrate progress toward meeting the Project’s goals posed in the Grantee’s appl</w:t>
      </w:r>
      <w:r>
        <w:t xml:space="preserve">ication; (3) describe the Project’s current evaluation efforts; (4) identify challenges and barriers to meeting Project goals encountered during the prior six (6) months; (5) compare Project progress to the Application, Timeline and Work Plan as set forth </w:t>
      </w:r>
      <w:r>
        <w:t xml:space="preserve">in Exhibit C; (6) provide changes to any key grantee personnel or their responsibilities; (7) describe the Grantee’s experience utilizing Technical </w:t>
      </w:r>
      <w:r>
        <w:lastRenderedPageBreak/>
        <w:t>Assistance; (8) describe any changes in key partnerships; and (9) report on target population impact to date</w:t>
      </w:r>
      <w:r>
        <w:t xml:space="preserve"> and share significant success stories.  </w:t>
      </w:r>
    </w:p>
    <w:p w:rsidR="0068740E" w:rsidRPr="000C451D" w:rsidRDefault="00FF7B06" w:rsidP="00141A28">
      <w:pPr>
        <w:pStyle w:val="TabbedL2"/>
        <w:ind w:left="720" w:right="720"/>
        <w:jc w:val="both"/>
      </w:pPr>
      <w:r>
        <w:rPr>
          <w:u w:val="single"/>
        </w:rPr>
        <w:t>Mid-Year Expenditure Reports</w:t>
      </w:r>
      <w:r>
        <w:t xml:space="preserve">. Grantees shall submit </w:t>
      </w:r>
      <w:bookmarkStart w:id="7" w:name="_cp_change_6"/>
      <w:proofErr w:type="spellStart"/>
      <w:r>
        <w:rPr>
          <w:strike/>
          <w:color w:val="FF0000"/>
          <w:u w:color="FF0000"/>
        </w:rPr>
        <w:t>three</w:t>
      </w:r>
      <w:bookmarkStart w:id="8" w:name="_cp_change_7"/>
      <w:bookmarkEnd w:id="7"/>
      <w:r>
        <w:rPr>
          <w:color w:val="0000FF"/>
          <w:u w:val="double" w:color="0000FF"/>
        </w:rPr>
        <w:t>four</w:t>
      </w:r>
      <w:bookmarkEnd w:id="8"/>
      <w:proofErr w:type="spellEnd"/>
      <w:r>
        <w:t xml:space="preserve"> (</w:t>
      </w:r>
      <w:bookmarkStart w:id="9" w:name="_cp_change_8"/>
      <w:r>
        <w:rPr>
          <w:strike/>
          <w:color w:val="FF0000"/>
          <w:u w:color="FF0000"/>
        </w:rPr>
        <w:t>3</w:t>
      </w:r>
      <w:bookmarkStart w:id="10" w:name="_cp_change_9"/>
      <w:bookmarkEnd w:id="9"/>
      <w:r>
        <w:rPr>
          <w:color w:val="0000FF"/>
          <w:u w:val="double" w:color="0000FF"/>
        </w:rPr>
        <w:t>4</w:t>
      </w:r>
      <w:bookmarkEnd w:id="10"/>
      <w:r>
        <w:t xml:space="preserve">) mid-year expenditure reports to the Board using the Mid-Year Expenditure Report Template on the following dates: August 15, 2022, August 15, 2023, </w:t>
      </w:r>
      <w:bookmarkStart w:id="11" w:name="_cp_change_10"/>
      <w:r>
        <w:rPr>
          <w:strike/>
          <w:color w:val="FF0000"/>
          <w:u w:color="FF0000"/>
        </w:rPr>
        <w:t xml:space="preserve">and </w:t>
      </w:r>
      <w:bookmarkStart w:id="12" w:name="_cp_change_11"/>
      <w:bookmarkEnd w:id="11"/>
      <w:r>
        <w:rPr>
          <w:color w:val="0000FF"/>
          <w:u w:val="double" w:color="0000FF"/>
        </w:rPr>
        <w:br/>
      </w:r>
      <w:bookmarkEnd w:id="12"/>
      <w:r>
        <w:t>August 15, 2024</w:t>
      </w:r>
      <w:bookmarkStart w:id="13" w:name="_cp_change_12"/>
      <w:r>
        <w:rPr>
          <w:color w:val="0000FF"/>
          <w:u w:val="double" w:color="0000FF"/>
        </w:rPr>
        <w:t xml:space="preserve"> and August 15, 2025</w:t>
      </w:r>
      <w:bookmarkEnd w:id="13"/>
      <w:r>
        <w:t xml:space="preserve">. Each report should: (1) compare budgeted expenditures to actual expenditures for the </w:t>
      </w:r>
      <w:bookmarkStart w:id="14" w:name="_cp_change_13"/>
      <w:r>
        <w:rPr>
          <w:strike/>
          <w:color w:val="FF0000"/>
          <w:u w:color="FF0000"/>
        </w:rPr>
        <w:t>first-</w:t>
      </w:r>
      <w:proofErr w:type="spellStart"/>
      <w:r>
        <w:rPr>
          <w:strike/>
          <w:color w:val="FF0000"/>
          <w:u w:color="FF0000"/>
        </w:rPr>
        <w:t>half</w:t>
      </w:r>
      <w:bookmarkStart w:id="15" w:name="_cp_change_14"/>
      <w:bookmarkEnd w:id="14"/>
      <w:r>
        <w:rPr>
          <w:color w:val="0000FF"/>
          <w:u w:val="double" w:color="0000FF"/>
        </w:rPr>
        <w:t>first</w:t>
      </w:r>
      <w:proofErr w:type="spellEnd"/>
      <w:r>
        <w:rPr>
          <w:color w:val="0000FF"/>
          <w:u w:val="double" w:color="0000FF"/>
        </w:rPr>
        <w:t xml:space="preserve"> half</w:t>
      </w:r>
      <w:bookmarkEnd w:id="15"/>
      <w:r>
        <w:t xml:space="preserve"> of the year; (2) detail total </w:t>
      </w:r>
      <w:bookmarkStart w:id="16" w:name="_cp_change_15"/>
      <w:r>
        <w:rPr>
          <w:color w:val="0000FF"/>
          <w:u w:val="double" w:color="0000FF"/>
        </w:rPr>
        <w:br/>
      </w:r>
      <w:bookmarkEnd w:id="16"/>
      <w:r>
        <w:t xml:space="preserve">grant funds received and expended to date; and (3) </w:t>
      </w:r>
      <w:bookmarkStart w:id="17" w:name="_cp_change_16"/>
      <w:proofErr w:type="spellStart"/>
      <w:r>
        <w:rPr>
          <w:strike/>
          <w:color w:val="FF0000"/>
          <w:u w:color="FF0000"/>
        </w:rPr>
        <w:t>detail</w:t>
      </w:r>
      <w:bookmarkStart w:id="18" w:name="_cp_change_17"/>
      <w:bookmarkEnd w:id="17"/>
      <w:r>
        <w:rPr>
          <w:color w:val="0000FF"/>
          <w:u w:val="double" w:color="0000FF"/>
        </w:rPr>
        <w:t>provide</w:t>
      </w:r>
      <w:proofErr w:type="spellEnd"/>
      <w:r>
        <w:rPr>
          <w:color w:val="0000FF"/>
          <w:u w:val="double" w:color="0000FF"/>
        </w:rPr>
        <w:t xml:space="preserve"> estimates of</w:t>
      </w:r>
      <w:bookmarkEnd w:id="18"/>
      <w:r>
        <w:t xml:space="preserve"> any proposed budget modifications for the following grant year(s). Grantees must provide an explanation for expenditures that are projected to deviate more than</w:t>
      </w:r>
      <w:bookmarkStart w:id="19" w:name="_cp_change_18"/>
      <w:r>
        <w:rPr>
          <w:color w:val="0000FF"/>
          <w:u w:val="double" w:color="0000FF"/>
        </w:rPr>
        <w:br/>
      </w:r>
      <w:bookmarkEnd w:id="19"/>
      <w:r>
        <w:t xml:space="preserve">5% from the most recently approved budget for the given budget year. </w:t>
      </w:r>
    </w:p>
    <w:p w:rsidR="0068740E" w:rsidRPr="000C451D" w:rsidRDefault="00FF7B06" w:rsidP="00141A28">
      <w:pPr>
        <w:pStyle w:val="TabbedL2"/>
        <w:ind w:left="720" w:right="720"/>
        <w:jc w:val="both"/>
      </w:pPr>
      <w:r>
        <w:rPr>
          <w:u w:val="single"/>
        </w:rPr>
        <w:t>Year-End Expenditure Rep</w:t>
      </w:r>
      <w:r>
        <w:rPr>
          <w:u w:val="single"/>
        </w:rPr>
        <w:t>orts</w:t>
      </w:r>
      <w:r>
        <w:t xml:space="preserve">. Grantees shall submit </w:t>
      </w:r>
      <w:bookmarkStart w:id="20" w:name="_cp_change_19"/>
      <w:proofErr w:type="spellStart"/>
      <w:r>
        <w:rPr>
          <w:strike/>
          <w:color w:val="FF0000"/>
          <w:u w:color="FF0000"/>
        </w:rPr>
        <w:t>two</w:t>
      </w:r>
      <w:bookmarkStart w:id="21" w:name="_cp_change_20"/>
      <w:bookmarkEnd w:id="20"/>
      <w:r>
        <w:rPr>
          <w:color w:val="0000FF"/>
          <w:u w:val="double" w:color="0000FF"/>
        </w:rPr>
        <w:t>three</w:t>
      </w:r>
      <w:bookmarkEnd w:id="21"/>
      <w:proofErr w:type="spellEnd"/>
      <w:r>
        <w:t xml:space="preserve"> (</w:t>
      </w:r>
      <w:bookmarkStart w:id="22" w:name="_cp_change_21"/>
      <w:r>
        <w:rPr>
          <w:strike/>
          <w:color w:val="FF0000"/>
          <w:u w:color="FF0000"/>
        </w:rPr>
        <w:t>2</w:t>
      </w:r>
      <w:bookmarkStart w:id="23" w:name="_cp_change_22"/>
      <w:bookmarkEnd w:id="22"/>
      <w:r>
        <w:rPr>
          <w:color w:val="0000FF"/>
          <w:u w:val="double" w:color="0000FF"/>
        </w:rPr>
        <w:t>3</w:t>
      </w:r>
      <w:bookmarkEnd w:id="23"/>
      <w:r>
        <w:t xml:space="preserve">) Year End- Expenditure reports to the Board using the Year End -Expenditure Report Template on the following dates: February 15, 2023, </w:t>
      </w:r>
      <w:bookmarkStart w:id="24" w:name="_cp_change_23"/>
      <w:r>
        <w:rPr>
          <w:strike/>
          <w:color w:val="FF0000"/>
          <w:u w:color="FF0000"/>
        </w:rPr>
        <w:t xml:space="preserve">and </w:t>
      </w:r>
      <w:bookmarkEnd w:id="24"/>
      <w:r>
        <w:t>February 15, 2024</w:t>
      </w:r>
      <w:bookmarkStart w:id="25" w:name="_cp_change_24"/>
      <w:r>
        <w:rPr>
          <w:color w:val="0000FF"/>
          <w:u w:val="double" w:color="0000FF"/>
        </w:rPr>
        <w:t xml:space="preserve"> </w:t>
      </w:r>
      <w:r>
        <w:rPr>
          <w:color w:val="0000FF"/>
          <w:u w:val="double" w:color="0000FF"/>
        </w:rPr>
        <w:br/>
      </w:r>
      <w:bookmarkStart w:id="26" w:name="_cp_change_25"/>
      <w:bookmarkEnd w:id="25"/>
      <w:r>
        <w:rPr>
          <w:color w:val="0000FF"/>
          <w:u w:val="double" w:color="0000FF"/>
        </w:rPr>
        <w:t>and February 15, 2025</w:t>
      </w:r>
      <w:bookmarkEnd w:id="26"/>
      <w:r>
        <w:t>. Each report should: (1) compare bu</w:t>
      </w:r>
      <w:r>
        <w:t xml:space="preserve">dget expenditures to actual expenditures for the reporting year; (2) detail total grant funds received and expended to date; </w:t>
      </w:r>
      <w:bookmarkStart w:id="27" w:name="_cp_change_26"/>
      <w:r>
        <w:rPr>
          <w:strike/>
          <w:color w:val="FF0000"/>
          <w:u w:color="FF0000"/>
        </w:rPr>
        <w:t xml:space="preserve">and </w:t>
      </w:r>
      <w:bookmarkEnd w:id="27"/>
      <w:r>
        <w:t xml:space="preserve">(3) </w:t>
      </w:r>
      <w:bookmarkStart w:id="28" w:name="_cp_change_27"/>
      <w:r>
        <w:rPr>
          <w:color w:val="0000FF"/>
          <w:u w:val="double" w:color="0000FF"/>
        </w:rPr>
        <w:t>provide an explanation for expenditures that deviated more than 5% from the most recently approved budget for the given bud</w:t>
      </w:r>
      <w:r>
        <w:rPr>
          <w:color w:val="0000FF"/>
          <w:u w:val="double" w:color="0000FF"/>
        </w:rPr>
        <w:t>get year; and</w:t>
      </w:r>
      <w:r>
        <w:rPr>
          <w:color w:val="0000FF"/>
          <w:u w:val="double" w:color="0000FF"/>
        </w:rPr>
        <w:br/>
      </w:r>
      <w:bookmarkStart w:id="29" w:name="_cp_change_28"/>
      <w:bookmarkEnd w:id="28"/>
      <w:r>
        <w:rPr>
          <w:color w:val="0000FF"/>
          <w:u w:val="double" w:color="0000FF"/>
        </w:rPr>
        <w:t xml:space="preserve">(4) </w:t>
      </w:r>
      <w:bookmarkEnd w:id="29"/>
      <w:r>
        <w:t xml:space="preserve">detail any proposed budget modifications for the following grant year(s).  </w:t>
      </w:r>
    </w:p>
    <w:p w:rsidR="0068740E" w:rsidRPr="000C451D" w:rsidRDefault="00FF7B06" w:rsidP="00141A28">
      <w:pPr>
        <w:pStyle w:val="TabbedL2"/>
        <w:ind w:left="720" w:right="720"/>
        <w:jc w:val="both"/>
      </w:pPr>
      <w:r>
        <w:rPr>
          <w:u w:val="single"/>
        </w:rPr>
        <w:t>Final Report</w:t>
      </w:r>
      <w:r>
        <w:t>.  Grantee shall submit a final report to the</w:t>
      </w:r>
      <w:bookmarkStart w:id="30" w:name="_cp_change_29"/>
      <w:r>
        <w:rPr>
          <w:color w:val="0000FF"/>
          <w:u w:val="double" w:color="0000FF"/>
        </w:rPr>
        <w:br/>
      </w:r>
      <w:bookmarkEnd w:id="30"/>
      <w:r>
        <w:t xml:space="preserve">Board using the Final Report Template on February </w:t>
      </w:r>
      <w:bookmarkStart w:id="31" w:name="_cp_change_30"/>
      <w:r>
        <w:rPr>
          <w:strike/>
          <w:color w:val="FF0000"/>
          <w:u w:color="FF0000"/>
        </w:rPr>
        <w:t>17</w:t>
      </w:r>
      <w:bookmarkStart w:id="32" w:name="_cp_change_31"/>
      <w:bookmarkEnd w:id="31"/>
      <w:r>
        <w:rPr>
          <w:color w:val="0000FF"/>
          <w:u w:val="double" w:color="0000FF"/>
        </w:rPr>
        <w:t>15</w:t>
      </w:r>
      <w:bookmarkEnd w:id="32"/>
      <w:r>
        <w:t xml:space="preserve">, </w:t>
      </w:r>
      <w:bookmarkStart w:id="33" w:name="_cp_change_32"/>
      <w:r>
        <w:rPr>
          <w:strike/>
          <w:color w:val="FF0000"/>
          <w:u w:color="FF0000"/>
        </w:rPr>
        <w:t>2025</w:t>
      </w:r>
      <w:bookmarkStart w:id="34" w:name="_cp_change_33"/>
      <w:bookmarkEnd w:id="33"/>
      <w:r>
        <w:rPr>
          <w:color w:val="0000FF"/>
          <w:u w:val="double" w:color="0000FF"/>
        </w:rPr>
        <w:t>2026</w:t>
      </w:r>
      <w:bookmarkEnd w:id="34"/>
      <w:r>
        <w:t xml:space="preserve">.  The Final Report should: (1) compare </w:t>
      </w:r>
      <w:r>
        <w:t xml:space="preserve">project outcomes to the goals posed in the Grantee’s application; (2) identify challenges and barriers to meeting Project goals encountered during project implementation; (3) compare Project progress to the </w:t>
      </w:r>
      <w:bookmarkStart w:id="35" w:name="_cp_change_34"/>
      <w:r>
        <w:rPr>
          <w:strike/>
          <w:color w:val="FF0000"/>
          <w:u w:color="FF0000"/>
        </w:rPr>
        <w:t>Application,</w:t>
      </w:r>
      <w:bookmarkEnd w:id="35"/>
      <w:r>
        <w:t xml:space="preserve"> </w:t>
      </w:r>
      <w:bookmarkStart w:id="36" w:name="_cp_change_35"/>
      <w:r>
        <w:rPr>
          <w:color w:val="0000FF"/>
          <w:u w:val="double" w:color="0000FF"/>
        </w:rPr>
        <w:t>Implementation Workplan and</w:t>
      </w:r>
      <w:bookmarkEnd w:id="36"/>
      <w:r>
        <w:t xml:space="preserve"> Timeline</w:t>
      </w:r>
      <w:r>
        <w:t xml:space="preserve"> </w:t>
      </w:r>
      <w:bookmarkStart w:id="37" w:name="_cp_change_36"/>
      <w:r>
        <w:rPr>
          <w:strike/>
          <w:color w:val="FF0000"/>
          <w:u w:color="FF0000"/>
        </w:rPr>
        <w:t xml:space="preserve">and Work Plan </w:t>
      </w:r>
      <w:bookmarkEnd w:id="37"/>
      <w:r>
        <w:t>as set forth in Exhibit C; (4) describe the Grantee’s experience utilizing Technical Assistance; (5) report on target</w:t>
      </w:r>
      <w:bookmarkStart w:id="38" w:name="_cp_change_37"/>
      <w:r>
        <w:rPr>
          <w:color w:val="0000FF"/>
          <w:u w:val="double" w:color="0000FF"/>
        </w:rPr>
        <w:br/>
      </w:r>
      <w:bookmarkEnd w:id="38"/>
      <w:r>
        <w:t>population impact and share significant success stories;  (6) report on Project’s evaluation findings; (7) describe the Gra</w:t>
      </w:r>
      <w:r>
        <w:t>ntees sustainability efforts to continue the project activities beyond the life of the grant</w:t>
      </w:r>
      <w:bookmarkStart w:id="39" w:name="_cp_change_38"/>
      <w:r>
        <w:rPr>
          <w:strike/>
          <w:color w:val="FF0000"/>
          <w:u w:color="FF0000"/>
        </w:rPr>
        <w:t>; (8) describe the Project’s planned future activities following the Grant Program; (9) describe</w:t>
      </w:r>
      <w:bookmarkEnd w:id="39"/>
      <w:r>
        <w:t xml:space="preserve"> </w:t>
      </w:r>
      <w:bookmarkStart w:id="40" w:name="_cp_change_39"/>
      <w:r>
        <w:rPr>
          <w:color w:val="0000FF"/>
          <w:u w:val="double" w:color="0000FF"/>
        </w:rPr>
        <w:t>and</w:t>
      </w:r>
      <w:bookmarkEnd w:id="40"/>
      <w:r>
        <w:t xml:space="preserve"> sustainability of key partnerships post grant; (</w:t>
      </w:r>
      <w:bookmarkStart w:id="41" w:name="_cp_change_40"/>
      <w:r>
        <w:rPr>
          <w:strike/>
          <w:color w:val="FF0000"/>
          <w:u w:color="FF0000"/>
        </w:rPr>
        <w:t>10</w:t>
      </w:r>
      <w:bookmarkStart w:id="42" w:name="_cp_change_41"/>
      <w:bookmarkEnd w:id="41"/>
      <w:r>
        <w:rPr>
          <w:color w:val="0000FF"/>
          <w:u w:val="double" w:color="0000FF"/>
        </w:rPr>
        <w:t>8</w:t>
      </w:r>
      <w:bookmarkEnd w:id="42"/>
      <w:r>
        <w:t>) compare bu</w:t>
      </w:r>
      <w:r>
        <w:t>dget expenditures to actual expenditures for the entire project period; and (</w:t>
      </w:r>
      <w:bookmarkStart w:id="43" w:name="_cp_change_42"/>
      <w:r>
        <w:rPr>
          <w:strike/>
          <w:color w:val="FF0000"/>
          <w:u w:color="FF0000"/>
        </w:rPr>
        <w:t>11</w:t>
      </w:r>
      <w:bookmarkStart w:id="44" w:name="_cp_change_43"/>
      <w:bookmarkEnd w:id="43"/>
      <w:r>
        <w:rPr>
          <w:color w:val="0000FF"/>
          <w:u w:val="double" w:color="0000FF"/>
        </w:rPr>
        <w:t>9</w:t>
      </w:r>
      <w:bookmarkEnd w:id="44"/>
      <w:r>
        <w:t xml:space="preserve">) detail total grant funds received and expended.  </w:t>
      </w:r>
    </w:p>
    <w:p w:rsidR="0068740E" w:rsidRPr="000C451D" w:rsidRDefault="00FF7B06" w:rsidP="00141A28">
      <w:pPr>
        <w:pStyle w:val="TabbedL2"/>
        <w:ind w:left="720" w:right="720"/>
        <w:jc w:val="both"/>
      </w:pPr>
      <w:r>
        <w:rPr>
          <w:u w:val="single"/>
        </w:rPr>
        <w:t>Non-Compliance with Reporting Requirements</w:t>
      </w:r>
      <w:r>
        <w:t>.  The Board may, within its sole discretion, terminate this Agreement at any time</w:t>
      </w:r>
      <w:r>
        <w:t xml:space="preserve"> and suspend and/or discontinue payment of any Grant Funds if Grantee does not satisfactorily meet reporting requirements as set forth in this Agreement and in the RFP.</w:t>
      </w:r>
    </w:p>
    <w:p w:rsidR="0068740E" w:rsidRPr="000C451D" w:rsidRDefault="00FF7B06" w:rsidP="00E86508">
      <w:pPr>
        <w:pStyle w:val="BodyText"/>
        <w:ind w:firstLine="0"/>
      </w:pPr>
      <w:r>
        <w:lastRenderedPageBreak/>
        <w:t xml:space="preserve">2.  </w:t>
      </w:r>
      <w:r>
        <w:tab/>
        <w:t>Section 13 is amended to read as follows:</w:t>
      </w:r>
    </w:p>
    <w:p w:rsidR="0068740E" w:rsidRPr="000C451D" w:rsidRDefault="00FF7B06" w:rsidP="00141A28">
      <w:pPr>
        <w:pStyle w:val="TabbedL1"/>
        <w:numPr>
          <w:ilvl w:val="0"/>
          <w:numId w:val="0"/>
        </w:numPr>
        <w:ind w:left="720" w:right="720" w:firstLine="720"/>
        <w:jc w:val="both"/>
      </w:pPr>
      <w:r>
        <w:t xml:space="preserve">13.  </w:t>
      </w:r>
      <w:r>
        <w:tab/>
      </w:r>
      <w:r>
        <w:rPr>
          <w:u w:val="single"/>
        </w:rPr>
        <w:t>Term</w:t>
      </w:r>
      <w:r>
        <w:t xml:space="preserve">.  The term of this Agreement shall be from February 1, 2022, to </w:t>
      </w:r>
      <w:bookmarkStart w:id="45" w:name="_cp_change_44"/>
      <w:r>
        <w:rPr>
          <w:strike/>
          <w:color w:val="FF0000"/>
          <w:u w:color="FF0000"/>
        </w:rPr>
        <w:t>May 1, 2025,</w:t>
      </w:r>
      <w:bookmarkStart w:id="46" w:name="_cp_change_45"/>
      <w:bookmarkEnd w:id="45"/>
      <w:r>
        <w:rPr>
          <w:color w:val="0000FF"/>
          <w:u w:val="double" w:color="0000FF"/>
        </w:rPr>
        <w:t>June 30, 2026</w:t>
      </w:r>
      <w:bookmarkEnd w:id="46"/>
      <w:r>
        <w:t xml:space="preserve"> unless otherwise extended in writing by mutual consent of the parties.</w:t>
      </w:r>
    </w:p>
    <w:p w:rsidR="0068740E" w:rsidRPr="000C451D" w:rsidRDefault="00FF7B06" w:rsidP="007F72D3">
      <w:pPr>
        <w:pStyle w:val="BlockText3"/>
        <w:keepNext/>
        <w:ind w:left="0"/>
        <w:jc w:val="both"/>
      </w:pPr>
      <w:r>
        <w:rPr>
          <w:lang w:eastAsia="ja-JP"/>
        </w:rPr>
        <w:t>3.</w:t>
      </w:r>
      <w:r>
        <w:rPr>
          <w:lang w:eastAsia="ja-JP"/>
        </w:rPr>
        <w:tab/>
        <w:t>Exhibit A</w:t>
      </w:r>
      <w:r>
        <w:t xml:space="preserve"> of the Agreement shall be amended to delete reference to any anticipated dates of</w:t>
      </w:r>
      <w:r>
        <w:t xml:space="preserve"> payment of grant funds contained in parentheses therein due to the revisions set forth in this Amendment.  </w:t>
      </w:r>
    </w:p>
    <w:p w:rsidR="0068740E" w:rsidRPr="000C451D" w:rsidRDefault="00FF7B06" w:rsidP="007F72D3">
      <w:pPr>
        <w:pStyle w:val="BodyText"/>
        <w:ind w:firstLine="0"/>
      </w:pPr>
      <w:r>
        <w:t>4.</w:t>
      </w:r>
      <w:r>
        <w:tab/>
        <w:t>This Amendment is effective as of September 1, 2024</w:t>
      </w:r>
    </w:p>
    <w:p w:rsidR="0068740E" w:rsidRPr="000C451D" w:rsidRDefault="00FF7B06" w:rsidP="007F72D3">
      <w:pPr>
        <w:pStyle w:val="BodyText"/>
        <w:ind w:firstLine="0"/>
        <w:jc w:val="both"/>
      </w:pPr>
      <w:r>
        <w:t>5.</w:t>
      </w:r>
      <w:r>
        <w:tab/>
        <w:t>Except as expressly amended herein, all other terms and conditions of the Agreement</w:t>
      </w:r>
      <w:r>
        <w:br/>
        <w:t>shall</w:t>
      </w:r>
      <w:r>
        <w:t xml:space="preserve"> remain in full force and effect the same as if this Amendment had not been executed.</w:t>
      </w:r>
    </w:p>
    <w:p w:rsidR="0068740E" w:rsidRPr="000C451D" w:rsidRDefault="0068740E" w:rsidP="0074466C">
      <w:pPr>
        <w:rPr>
          <w:lang w:eastAsia="ja-JP"/>
        </w:rPr>
      </w:pPr>
    </w:p>
    <w:p w:rsidR="0068740E" w:rsidRPr="000C451D" w:rsidRDefault="00FF7B06" w:rsidP="0074466C">
      <w:pPr>
        <w:tabs>
          <w:tab w:val="left" w:pos="4680"/>
        </w:tabs>
        <w:spacing w:after="120"/>
      </w:pPr>
      <w:r>
        <w:t>BOARD:</w:t>
      </w:r>
      <w:r>
        <w:tab/>
        <w:t>GRANTEE: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6D7A66" w:rsidTr="00461B27">
        <w:trPr>
          <w:cantSplit/>
        </w:trPr>
        <w:tc>
          <w:tcPr>
            <w:tcW w:w="4680" w:type="dxa"/>
          </w:tcPr>
          <w:p w:rsidR="0068740E" w:rsidRPr="000C451D" w:rsidRDefault="00FF7B06" w:rsidP="00461B27">
            <w:pPr>
              <w:spacing w:after="600"/>
            </w:pPr>
            <w:r>
              <w:rPr>
                <w:caps/>
              </w:rPr>
              <w:t>County medical services program governing board</w:t>
            </w:r>
          </w:p>
          <w:p w:rsidR="0068740E" w:rsidRPr="000C451D" w:rsidRDefault="00FF7B06" w:rsidP="00461B27">
            <w:pPr>
              <w:tabs>
                <w:tab w:val="right" w:leader="underscore" w:pos="4520"/>
              </w:tabs>
              <w:rPr>
                <w:u w:val="single"/>
              </w:rPr>
            </w:pPr>
            <w:r>
              <w:t>By</w:t>
            </w:r>
            <w:r>
              <w:rPr>
                <w:caps/>
              </w:rPr>
              <w:t>:</w:t>
            </w:r>
            <w:r>
              <w:rPr>
                <w:caps/>
              </w:rPr>
              <w:tab/>
            </w:r>
          </w:p>
          <w:p w:rsidR="0068740E" w:rsidRPr="000C451D" w:rsidRDefault="00FF7B06" w:rsidP="00461B27">
            <w:pPr>
              <w:tabs>
                <w:tab w:val="left" w:pos="405"/>
              </w:tabs>
              <w:spacing w:after="120"/>
              <w:rPr>
                <w:caps/>
              </w:rPr>
            </w:pPr>
            <w:r>
              <w:tab/>
              <w:t>Kari Brownstein, Executive Director</w:t>
            </w:r>
          </w:p>
          <w:p w:rsidR="0068740E" w:rsidRPr="000C451D" w:rsidRDefault="0068740E" w:rsidP="00461B27">
            <w:pPr>
              <w:tabs>
                <w:tab w:val="right" w:leader="underscore" w:pos="4500"/>
              </w:tabs>
              <w:spacing w:after="120"/>
            </w:pPr>
          </w:p>
        </w:tc>
        <w:tc>
          <w:tcPr>
            <w:tcW w:w="4680" w:type="dxa"/>
          </w:tcPr>
          <w:p w:rsidR="0068740E" w:rsidRPr="000C451D" w:rsidRDefault="00FF7B06" w:rsidP="00EA15E2">
            <w:pPr>
              <w:spacing w:after="600"/>
            </w:pPr>
            <w:r>
              <w:rPr>
                <w:caps/>
              </w:rPr>
              <w:t xml:space="preserve">siskiyou county hhsa – public health division                             </w:t>
            </w:r>
          </w:p>
          <w:p w:rsidR="0068740E" w:rsidRPr="000C451D" w:rsidRDefault="00FF7B06" w:rsidP="00461B27">
            <w:pPr>
              <w:tabs>
                <w:tab w:val="right" w:leader="underscore" w:pos="4320"/>
              </w:tabs>
            </w:pPr>
            <w:r>
              <w:t>By:</w:t>
            </w:r>
            <w:r>
              <w:tab/>
            </w:r>
          </w:p>
          <w:p w:rsidR="0068740E" w:rsidRPr="000C451D" w:rsidRDefault="00FF7B06" w:rsidP="00461B27">
            <w:pPr>
              <w:tabs>
                <w:tab w:val="right" w:leader="underscore" w:pos="4320"/>
              </w:tabs>
              <w:spacing w:after="120"/>
              <w:rPr>
                <w:u w:val="single"/>
              </w:rPr>
            </w:pPr>
            <w:r>
              <w:t>Name/Title:</w:t>
            </w:r>
            <w:r>
              <w:tab/>
            </w:r>
          </w:p>
          <w:p w:rsidR="0068740E" w:rsidRPr="000C451D" w:rsidRDefault="0068740E" w:rsidP="00461B27">
            <w:pPr>
              <w:tabs>
                <w:tab w:val="right" w:leader="underscore" w:pos="4320"/>
              </w:tabs>
              <w:spacing w:after="120"/>
              <w:rPr>
                <w:u w:val="single"/>
              </w:rPr>
            </w:pPr>
          </w:p>
        </w:tc>
      </w:tr>
    </w:tbl>
    <w:p w:rsidR="0068740E" w:rsidRPr="000C451D" w:rsidRDefault="0068740E" w:rsidP="0074466C">
      <w:pPr>
        <w:rPr>
          <w:u w:val="single"/>
        </w:rPr>
      </w:pPr>
    </w:p>
    <w:p w:rsidR="0068740E" w:rsidRPr="000C451D" w:rsidRDefault="0068740E" w:rsidP="0074466C">
      <w:pPr>
        <w:rPr>
          <w:u w:val="single"/>
        </w:rPr>
      </w:pPr>
    </w:p>
    <w:p w:rsidR="0068740E" w:rsidRPr="000C451D" w:rsidRDefault="0068740E" w:rsidP="0074466C">
      <w:pPr>
        <w:rPr>
          <w:u w:val="single"/>
        </w:rPr>
      </w:pPr>
    </w:p>
    <w:p w:rsidR="0068740E" w:rsidRDefault="00FF7B06" w:rsidP="007F72D3">
      <w:pPr>
        <w:pStyle w:val="BodyText"/>
        <w:ind w:firstLine="0"/>
      </w:pPr>
      <w:r>
        <w:t>.</w:t>
      </w:r>
    </w:p>
    <w:p w:rsidR="0068740E" w:rsidRDefault="0068740E" w:rsidP="007F72D3">
      <w:pPr>
        <w:pStyle w:val="BodyText"/>
        <w:ind w:firstLine="0"/>
        <w:sectPr w:rsidR="0068740E" w:rsidSect="00BC0DA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:rsidR="0068740E" w:rsidRPr="0074466C" w:rsidRDefault="0068740E" w:rsidP="007F72D3">
      <w:pPr>
        <w:pStyle w:val="BodyText"/>
        <w:ind w:firstLine="0"/>
      </w:pPr>
    </w:p>
    <w:p w:rsidR="006D7A66" w:rsidRDefault="006D7A66"/>
    <w:p w:rsidR="006D7A66" w:rsidRDefault="006D7A66"/>
    <w:p w:rsidR="006D7A66" w:rsidRDefault="006D7A66">
      <w:pPr>
        <w:sectPr w:rsidR="006D7A66" w:rsidSect="00BC0DA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D7A66" w:rsidRDefault="006D7A66"/>
    <w:p w:rsidR="006D7A66" w:rsidRDefault="006D7A66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0"/>
        <w:gridCol w:w="1800"/>
      </w:tblGrid>
      <w:tr w:rsidR="006D7A66">
        <w:trPr>
          <w:jc w:val="center"/>
        </w:trPr>
        <w:tc>
          <w:tcPr>
            <w:tcW w:w="8000" w:type="dxa"/>
            <w:gridSpan w:val="2"/>
          </w:tcPr>
          <w:p w:rsidR="006D7A66" w:rsidRDefault="00FF7B06">
            <w:pPr>
              <w:jc w:val="center"/>
            </w:pPr>
            <w:r>
              <w:rPr>
                <w:b/>
                <w:color w:val="000000"/>
              </w:rPr>
              <w:t xml:space="preserve">Summary report: </w:t>
            </w:r>
          </w:p>
          <w:p w:rsidR="006D7A66" w:rsidRDefault="00FF7B06">
            <w:pPr>
              <w:jc w:val="center"/>
            </w:pPr>
            <w:proofErr w:type="spellStart"/>
            <w:r>
              <w:rPr>
                <w:b/>
                <w:color w:val="000000"/>
              </w:rPr>
              <w:t>Litera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Compare for Word 11.6.0.100 Document comparison done on 10/2/2024 5:11:09 PM</w:t>
            </w:r>
          </w:p>
        </w:tc>
      </w:tr>
      <w:tr w:rsidR="006D7A66">
        <w:trPr>
          <w:jc w:val="center"/>
        </w:trPr>
        <w:tc>
          <w:tcPr>
            <w:tcW w:w="8000" w:type="dxa"/>
            <w:gridSpan w:val="2"/>
          </w:tcPr>
          <w:p w:rsidR="006D7A66" w:rsidRDefault="00FF7B06">
            <w:r>
              <w:rPr>
                <w:b/>
                <w:color w:val="000000"/>
              </w:rPr>
              <w:t xml:space="preserve">Style name: </w:t>
            </w:r>
            <w:r>
              <w:t>Default Style</w:t>
            </w:r>
          </w:p>
        </w:tc>
      </w:tr>
      <w:tr w:rsidR="006D7A66">
        <w:trPr>
          <w:jc w:val="center"/>
        </w:trPr>
        <w:tc>
          <w:tcPr>
            <w:tcW w:w="8000" w:type="dxa"/>
            <w:gridSpan w:val="2"/>
          </w:tcPr>
          <w:p w:rsidR="006D7A66" w:rsidRDefault="00FF7B06">
            <w:r>
              <w:rPr>
                <w:b/>
                <w:color w:val="000000"/>
              </w:rPr>
              <w:t xml:space="preserve">Intelligent Table Comparison: </w:t>
            </w:r>
            <w:r>
              <w:t>Active</w:t>
            </w:r>
          </w:p>
        </w:tc>
      </w:tr>
      <w:tr w:rsidR="006D7A66">
        <w:trPr>
          <w:jc w:val="center"/>
        </w:trPr>
        <w:tc>
          <w:tcPr>
            <w:tcW w:w="8000" w:type="dxa"/>
            <w:gridSpan w:val="2"/>
          </w:tcPr>
          <w:p w:rsidR="006D7A66" w:rsidRDefault="00FF7B06">
            <w:r>
              <w:rPr>
                <w:b/>
                <w:color w:val="000000"/>
              </w:rPr>
              <w:t xml:space="preserve">Original DMS: </w:t>
            </w:r>
            <w:r>
              <w:t>iw://bbklaw-mobility.imanage.work/IMANAGE/42755956/1</w:t>
            </w:r>
          </w:p>
        </w:tc>
      </w:tr>
      <w:tr w:rsidR="006D7A66">
        <w:trPr>
          <w:jc w:val="center"/>
        </w:trPr>
        <w:tc>
          <w:tcPr>
            <w:tcW w:w="8000" w:type="dxa"/>
            <w:gridSpan w:val="2"/>
          </w:tcPr>
          <w:p w:rsidR="006D7A66" w:rsidRDefault="00FF7B06">
            <w:r>
              <w:rPr>
                <w:b/>
                <w:color w:val="000000"/>
              </w:rPr>
              <w:t xml:space="preserve">Modified DMS: </w:t>
            </w:r>
            <w:r>
              <w:t>iw://bbklaw-mobility.imanage.work/IMANAGE/42755956/2</w:t>
            </w:r>
          </w:p>
        </w:tc>
      </w:tr>
      <w:tr w:rsidR="006D7A66">
        <w:trPr>
          <w:jc w:val="center"/>
        </w:trPr>
        <w:tc>
          <w:tcPr>
            <w:tcW w:w="8000" w:type="dxa"/>
            <w:gridSpan w:val="2"/>
          </w:tcPr>
          <w:p w:rsidR="006D7A66" w:rsidRDefault="00FF7B06">
            <w:r>
              <w:rPr>
                <w:b/>
                <w:color w:val="000000"/>
              </w:rPr>
              <w:t xml:space="preserve">Changes: </w:t>
            </w:r>
          </w:p>
        </w:tc>
      </w:tr>
      <w:tr w:rsidR="006D7A66">
        <w:trPr>
          <w:jc w:val="center"/>
        </w:trPr>
        <w:tc>
          <w:tcPr>
            <w:tcW w:w="6200" w:type="dxa"/>
          </w:tcPr>
          <w:p w:rsidR="006D7A66" w:rsidRDefault="00FF7B06">
            <w:r>
              <w:rPr>
                <w:color w:val="0000FF"/>
                <w:u w:val="double"/>
              </w:rPr>
              <w:t xml:space="preserve">Add </w:t>
            </w:r>
          </w:p>
        </w:tc>
        <w:tc>
          <w:tcPr>
            <w:tcW w:w="1800" w:type="dxa"/>
          </w:tcPr>
          <w:p w:rsidR="006D7A66" w:rsidRDefault="00FF7B06">
            <w:r>
              <w:rPr>
                <w:color w:val="000000"/>
              </w:rPr>
              <w:t>30</w:t>
            </w:r>
          </w:p>
        </w:tc>
      </w:tr>
      <w:tr w:rsidR="006D7A66">
        <w:trPr>
          <w:jc w:val="center"/>
        </w:trPr>
        <w:tc>
          <w:tcPr>
            <w:tcW w:w="6200" w:type="dxa"/>
          </w:tcPr>
          <w:p w:rsidR="006D7A66" w:rsidRDefault="00FF7B06">
            <w:r>
              <w:rPr>
                <w:strike/>
                <w:color w:val="FF0000"/>
              </w:rPr>
              <w:t xml:space="preserve">Delete </w:t>
            </w:r>
          </w:p>
        </w:tc>
        <w:tc>
          <w:tcPr>
            <w:tcW w:w="1800" w:type="dxa"/>
          </w:tcPr>
          <w:p w:rsidR="006D7A66" w:rsidRDefault="00FF7B06">
            <w:r>
              <w:rPr>
                <w:color w:val="000000"/>
              </w:rPr>
              <w:t>24</w:t>
            </w:r>
          </w:p>
        </w:tc>
      </w:tr>
      <w:tr w:rsidR="006D7A66">
        <w:trPr>
          <w:jc w:val="center"/>
        </w:trPr>
        <w:tc>
          <w:tcPr>
            <w:tcW w:w="6200" w:type="dxa"/>
          </w:tcPr>
          <w:p w:rsidR="006D7A66" w:rsidRDefault="00FF7B06">
            <w:r>
              <w:rPr>
                <w:strike/>
                <w:color w:val="008000"/>
              </w:rPr>
              <w:t>Move From</w:t>
            </w:r>
          </w:p>
        </w:tc>
        <w:tc>
          <w:tcPr>
            <w:tcW w:w="1800" w:type="dxa"/>
          </w:tcPr>
          <w:p w:rsidR="006D7A66" w:rsidRDefault="00FF7B06">
            <w:r>
              <w:rPr>
                <w:color w:val="000000"/>
              </w:rPr>
              <w:t>0</w:t>
            </w:r>
          </w:p>
        </w:tc>
      </w:tr>
      <w:tr w:rsidR="006D7A66">
        <w:trPr>
          <w:jc w:val="center"/>
        </w:trPr>
        <w:tc>
          <w:tcPr>
            <w:tcW w:w="6200" w:type="dxa"/>
          </w:tcPr>
          <w:p w:rsidR="006D7A66" w:rsidRDefault="00FF7B06">
            <w:r>
              <w:rPr>
                <w:color w:val="008000"/>
                <w:u w:val="double"/>
              </w:rPr>
              <w:t>Move To</w:t>
            </w:r>
          </w:p>
        </w:tc>
        <w:tc>
          <w:tcPr>
            <w:tcW w:w="1800" w:type="dxa"/>
          </w:tcPr>
          <w:p w:rsidR="006D7A66" w:rsidRDefault="00FF7B06">
            <w:r>
              <w:rPr>
                <w:color w:val="000000"/>
              </w:rPr>
              <w:t>0</w:t>
            </w:r>
          </w:p>
        </w:tc>
      </w:tr>
      <w:tr w:rsidR="006D7A66">
        <w:trPr>
          <w:jc w:val="center"/>
        </w:trPr>
        <w:tc>
          <w:tcPr>
            <w:tcW w:w="6200" w:type="dxa"/>
          </w:tcPr>
          <w:p w:rsidR="006D7A66" w:rsidRDefault="00FF7B06">
            <w:r>
              <w:rPr>
                <w:color w:val="0000FF"/>
                <w:u w:val="double"/>
              </w:rPr>
              <w:t>Table Insert</w:t>
            </w:r>
          </w:p>
        </w:tc>
        <w:tc>
          <w:tcPr>
            <w:tcW w:w="1800" w:type="dxa"/>
          </w:tcPr>
          <w:p w:rsidR="006D7A66" w:rsidRDefault="00FF7B06">
            <w:r>
              <w:rPr>
                <w:color w:val="000000"/>
              </w:rPr>
              <w:t>0</w:t>
            </w:r>
          </w:p>
        </w:tc>
      </w:tr>
      <w:tr w:rsidR="006D7A66">
        <w:trPr>
          <w:jc w:val="center"/>
        </w:trPr>
        <w:tc>
          <w:tcPr>
            <w:tcW w:w="6200" w:type="dxa"/>
          </w:tcPr>
          <w:p w:rsidR="006D7A66" w:rsidRDefault="00FF7B06">
            <w:r>
              <w:rPr>
                <w:strike/>
                <w:color w:val="FF0000"/>
              </w:rPr>
              <w:t>Table Delete</w:t>
            </w:r>
          </w:p>
        </w:tc>
        <w:tc>
          <w:tcPr>
            <w:tcW w:w="1800" w:type="dxa"/>
          </w:tcPr>
          <w:p w:rsidR="006D7A66" w:rsidRDefault="00FF7B06">
            <w:r>
              <w:rPr>
                <w:color w:val="000000"/>
              </w:rPr>
              <w:t>0</w:t>
            </w:r>
          </w:p>
        </w:tc>
      </w:tr>
      <w:tr w:rsidR="006D7A66">
        <w:trPr>
          <w:jc w:val="center"/>
        </w:trPr>
        <w:tc>
          <w:tcPr>
            <w:tcW w:w="6200" w:type="dxa"/>
          </w:tcPr>
          <w:p w:rsidR="006D7A66" w:rsidRDefault="00FF7B06">
            <w:r>
              <w:rPr>
                <w:color w:val="008000"/>
                <w:u w:val="double"/>
              </w:rPr>
              <w:t>Table moves to</w:t>
            </w:r>
          </w:p>
        </w:tc>
        <w:tc>
          <w:tcPr>
            <w:tcW w:w="1800" w:type="dxa"/>
          </w:tcPr>
          <w:p w:rsidR="006D7A66" w:rsidRDefault="00FF7B06">
            <w:r>
              <w:rPr>
                <w:color w:val="000000"/>
              </w:rPr>
              <w:t>0</w:t>
            </w:r>
          </w:p>
        </w:tc>
      </w:tr>
      <w:tr w:rsidR="006D7A66">
        <w:trPr>
          <w:jc w:val="center"/>
        </w:trPr>
        <w:tc>
          <w:tcPr>
            <w:tcW w:w="6200" w:type="dxa"/>
          </w:tcPr>
          <w:p w:rsidR="006D7A66" w:rsidRDefault="00FF7B06">
            <w:r>
              <w:rPr>
                <w:strike/>
                <w:color w:val="008000"/>
              </w:rPr>
              <w:t>Table moves from</w:t>
            </w:r>
          </w:p>
        </w:tc>
        <w:tc>
          <w:tcPr>
            <w:tcW w:w="1800" w:type="dxa"/>
          </w:tcPr>
          <w:p w:rsidR="006D7A66" w:rsidRDefault="00FF7B06">
            <w:r>
              <w:rPr>
                <w:color w:val="000000"/>
              </w:rPr>
              <w:t>0</w:t>
            </w:r>
          </w:p>
        </w:tc>
      </w:tr>
      <w:tr w:rsidR="006D7A66">
        <w:trPr>
          <w:jc w:val="center"/>
        </w:trPr>
        <w:tc>
          <w:tcPr>
            <w:tcW w:w="6200" w:type="dxa"/>
          </w:tcPr>
          <w:p w:rsidR="006D7A66" w:rsidRDefault="00FF7B06">
            <w:r>
              <w:rPr>
                <w:color w:val="000000"/>
              </w:rPr>
              <w:t xml:space="preserve">Embedded Graphics (Visio, </w:t>
            </w:r>
            <w:proofErr w:type="spellStart"/>
            <w:r>
              <w:rPr>
                <w:color w:val="000000"/>
              </w:rPr>
              <w:t>ChemDraw</w:t>
            </w:r>
            <w:proofErr w:type="spellEnd"/>
            <w:r>
              <w:rPr>
                <w:color w:val="000000"/>
              </w:rPr>
              <w:t>, Images etc.)</w:t>
            </w:r>
          </w:p>
        </w:tc>
        <w:tc>
          <w:tcPr>
            <w:tcW w:w="1800" w:type="dxa"/>
          </w:tcPr>
          <w:p w:rsidR="006D7A66" w:rsidRDefault="00FF7B06">
            <w:r>
              <w:rPr>
                <w:color w:val="000000"/>
              </w:rPr>
              <w:t>0</w:t>
            </w:r>
          </w:p>
        </w:tc>
      </w:tr>
      <w:tr w:rsidR="006D7A66">
        <w:trPr>
          <w:jc w:val="center"/>
        </w:trPr>
        <w:tc>
          <w:tcPr>
            <w:tcW w:w="6200" w:type="dxa"/>
          </w:tcPr>
          <w:p w:rsidR="006D7A66" w:rsidRDefault="00FF7B06">
            <w:r>
              <w:rPr>
                <w:color w:val="000000"/>
              </w:rPr>
              <w:t xml:space="preserve">Embedded Excel </w:t>
            </w:r>
          </w:p>
        </w:tc>
        <w:tc>
          <w:tcPr>
            <w:tcW w:w="1800" w:type="dxa"/>
          </w:tcPr>
          <w:p w:rsidR="006D7A66" w:rsidRDefault="00FF7B06">
            <w:r>
              <w:rPr>
                <w:color w:val="000000"/>
              </w:rPr>
              <w:t>0</w:t>
            </w:r>
          </w:p>
        </w:tc>
      </w:tr>
      <w:tr w:rsidR="006D7A66">
        <w:trPr>
          <w:jc w:val="center"/>
        </w:trPr>
        <w:tc>
          <w:tcPr>
            <w:tcW w:w="6200" w:type="dxa"/>
          </w:tcPr>
          <w:p w:rsidR="006D7A66" w:rsidRDefault="00FF7B06">
            <w:r>
              <w:rPr>
                <w:color w:val="000000"/>
              </w:rPr>
              <w:t>Format changes</w:t>
            </w:r>
          </w:p>
        </w:tc>
        <w:tc>
          <w:tcPr>
            <w:tcW w:w="1800" w:type="dxa"/>
          </w:tcPr>
          <w:p w:rsidR="006D7A66" w:rsidRDefault="00FF7B06">
            <w:r>
              <w:rPr>
                <w:color w:val="000000"/>
              </w:rPr>
              <w:t>0</w:t>
            </w:r>
          </w:p>
        </w:tc>
      </w:tr>
      <w:tr w:rsidR="006D7A66">
        <w:trPr>
          <w:jc w:val="center"/>
        </w:trPr>
        <w:tc>
          <w:tcPr>
            <w:tcW w:w="6200" w:type="dxa"/>
          </w:tcPr>
          <w:p w:rsidR="006D7A66" w:rsidRDefault="00FF7B06">
            <w:r>
              <w:rPr>
                <w:b/>
                <w:color w:val="000000"/>
              </w:rPr>
              <w:t xml:space="preserve">Total Changes: </w:t>
            </w:r>
          </w:p>
        </w:tc>
        <w:tc>
          <w:tcPr>
            <w:tcW w:w="1800" w:type="dxa"/>
          </w:tcPr>
          <w:p w:rsidR="006D7A66" w:rsidRDefault="00FF7B06">
            <w:r>
              <w:rPr>
                <w:color w:val="000000"/>
              </w:rPr>
              <w:t>54</w:t>
            </w:r>
          </w:p>
        </w:tc>
      </w:tr>
    </w:tbl>
    <w:p w:rsidR="006D7A66" w:rsidRDefault="006D7A66"/>
    <w:p w:rsidR="006D7A66" w:rsidRDefault="006D7A66"/>
    <w:sectPr w:rsidR="006D7A66">
      <w:headerReference w:type="default" r:id="rId19"/>
      <w:footerReference w:type="default" r:id="rId20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F7B06">
      <w:r>
        <w:separator/>
      </w:r>
    </w:p>
  </w:endnote>
  <w:endnote w:type="continuationSeparator" w:id="0">
    <w:p w:rsidR="00000000" w:rsidRDefault="00FF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B09" w:rsidRDefault="00414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B60" w:rsidRDefault="00FF7B06" w:rsidP="009B56A1">
    <w:pPr>
      <w:pStyle w:val="Footer"/>
      <w:jc w:val="center"/>
      <w:rPr>
        <w:noProof/>
      </w:rPr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-</w:t>
    </w:r>
  </w:p>
  <w:p w:rsidR="00B95B60" w:rsidRDefault="00FF7B0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2560320" cy="255905"/>
              <wp:effectExtent l="0" t="0" r="0" b="0"/>
              <wp:wrapNone/>
              <wp:docPr id="1027" name="zzmpTrailer_1078_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B60" w:rsidRDefault="00FF7B06">
                          <w:pPr>
                            <w:pStyle w:val="MacPacTrailer"/>
                          </w:pPr>
                          <w:r>
                            <w:t>82444.00000\</w:t>
                          </w:r>
                          <w:bookmarkStart w:id="47" w:name="_cp_change_48"/>
                          <w:r>
                            <w:rPr>
                              <w:strike/>
                              <w:color w:val="FF0000"/>
                              <w:u w:color="FF0000"/>
                            </w:rPr>
                            <w:t>42755956.1</w:t>
                          </w:r>
                          <w:bookmarkStart w:id="48" w:name="_cp_change_49"/>
                          <w:bookmarkEnd w:id="47"/>
                          <w:r>
                            <w:rPr>
                              <w:color w:val="0000FF"/>
                              <w:u w:val="double" w:color="0000FF"/>
                            </w:rPr>
                            <w:t>42755956.2</w:t>
                          </w:r>
                          <w:bookmarkEnd w:id="48"/>
                        </w:p>
                        <w:p w:rsidR="00B95B60" w:rsidRDefault="00B95B60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a="http://schemas.openxmlformats.org/drawingml/2006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zmpTrailer_1078_19" style="width:201.6pt;height:20.15pt;margin-top:0;margin-left:0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-251658240" alt="" o:spid="_x0000_s2049" filled="f" fillcolor="this" stroked="f" type="#_x0000_t202">
              <v:textbox inset="0,0,0,0">
                <w:txbxContent>
                  <w:p w:rsidR="00B95B60" w14:paraId="5DE4FAE8" w14:textId="160C2571">
                    <w:pPr>
                      <w:pStyle w:val="MacPacTrailer"/>
                    </w:pPr>
                    <w:r>
                      <w:t>82444.00000\</w:t>
                    </w:r>
                    <w:bookmarkStart w:name="_cp_change_48" w:id="47"/>
                    <w:r>
                      <w:rPr>
                        <w:rFonts w:ascii="Times New Roman" w:hAnsi="Times New Roman" w:eastAsia="Times New Roman" w:cs="Times New Roman"/>
                        <w:strike/>
                        <w:color w:val="FF0000"/>
                        <w:u w:color="FF0000"/>
                      </w:rPr>
                      <w:t>42755956.1</w:t>
                    </w:r>
                    <w:bookmarkEnd w:id="47"/>
                    <w:bookmarkStart w:name="_cp_change_49" w:id="48"/>
                    <w:r>
                      <w:rPr>
                        <w:color w:val="0000FF"/>
                        <w:u w:val="double" w:color="0000FF"/>
                      </w:rPr>
                      <w:t>42755956.2</w:t>
                    </w:r>
                    <w:bookmarkEnd w:id="48"/>
                  </w:p>
                  <w:p w:rsidR="00B95B60" w14:paraId="347A6F13" w14:textId="31AC1ACE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B60" w:rsidRDefault="00FF7B06" w:rsidP="007F72D3">
    <w:pPr>
      <w:pStyle w:val="Footer"/>
      <w:jc w:val="center"/>
      <w:rPr>
        <w:noProof/>
      </w:rPr>
    </w:pPr>
    <w:r>
      <w:t xml:space="preserve">- </w:t>
    </w: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-</w:t>
    </w:r>
  </w:p>
  <w:p w:rsidR="00B95B60" w:rsidRDefault="00FF7B0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2560320" cy="255905"/>
              <wp:effectExtent l="0" t="0" r="0" b="0"/>
              <wp:wrapNone/>
              <wp:docPr id="1028" name="zzmpTrailer_1078_1B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B60" w:rsidRDefault="00FF7B06">
                          <w:pPr>
                            <w:pStyle w:val="MacPacTrailer"/>
                          </w:pPr>
                          <w:r>
                            <w:t>82444.00000\</w:t>
                          </w:r>
                          <w:bookmarkStart w:id="49" w:name="_cp_change_46"/>
                          <w:r>
                            <w:rPr>
                              <w:strike/>
                              <w:color w:val="FF0000"/>
                              <w:u w:color="FF0000"/>
                            </w:rPr>
                            <w:t>42755956.1</w:t>
                          </w:r>
                          <w:bookmarkStart w:id="50" w:name="_cp_change_47"/>
                          <w:bookmarkEnd w:id="49"/>
                          <w:r>
                            <w:rPr>
                              <w:color w:val="0000FF"/>
                              <w:u w:val="double" w:color="0000FF"/>
                            </w:rPr>
                            <w:t>42755956.2</w:t>
                          </w:r>
                          <w:bookmarkEnd w:id="50"/>
                        </w:p>
                        <w:p w:rsidR="00B95B60" w:rsidRDefault="00B95B60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a="http://schemas.openxmlformats.org/drawingml/2006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zmpTrailer_1078_1B" style="width:201.6pt;height:20.15pt;margin-top:0;margin-left:0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-251656192" alt="" o:spid="_x0000_s2050" filled="f" fillcolor="this" stroked="f" type="#_x0000_t202">
              <v:textbox inset="0,0,0,0">
                <w:txbxContent>
                  <w:p w:rsidR="00B95B60" w14:paraId="38908100" w14:textId="004EDA02">
                    <w:pPr>
                      <w:pStyle w:val="MacPacTrailer"/>
                    </w:pPr>
                    <w:r>
                      <w:t>82444.00000\</w:t>
                    </w:r>
                    <w:bookmarkStart w:name="_cp_change_46" w:id="49"/>
                    <w:r>
                      <w:rPr>
                        <w:rFonts w:ascii="Times New Roman" w:hAnsi="Times New Roman" w:eastAsia="Times New Roman" w:cs="Times New Roman"/>
                        <w:strike/>
                        <w:color w:val="FF0000"/>
                        <w:u w:color="FF0000"/>
                      </w:rPr>
                      <w:t>42755956.1</w:t>
                    </w:r>
                    <w:bookmarkEnd w:id="49"/>
                    <w:bookmarkStart w:name="_cp_change_47" w:id="50"/>
                    <w:r>
                      <w:rPr>
                        <w:color w:val="0000FF"/>
                        <w:u w:val="double" w:color="0000FF"/>
                      </w:rPr>
                      <w:t>42755956.2</w:t>
                    </w:r>
                    <w:bookmarkEnd w:id="50"/>
                  </w:p>
                  <w:p w:rsidR="00B95B60" w14:paraId="1AB1BEA2" w14:textId="4C9EA2F3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B09" w:rsidRDefault="00414B09">
    <w:pPr>
      <w:pStyle w:val="Header1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6A1" w:rsidRDefault="00FF7B06" w:rsidP="009B56A1">
    <w:pPr>
      <w:pStyle w:val="Footer"/>
      <w:jc w:val="center"/>
      <w:rPr>
        <w:noProof/>
      </w:rPr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rPr>
        <w:noProof/>
      </w:rPr>
      <w:t xml:space="preserve"> -</w:t>
    </w:r>
  </w:p>
  <w:p w:rsidR="00B95B60" w:rsidRDefault="00FF7B06" w:rsidP="005400E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2560320" cy="255905"/>
              <wp:effectExtent l="0" t="0" r="11430" b="10795"/>
              <wp:wrapNone/>
              <wp:docPr id="2" name="zzmpTrailer_1078_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B60" w:rsidRDefault="00FF7B06" w:rsidP="005400E6">
                          <w:pPr>
                            <w:pStyle w:val="MacPacTrailer"/>
                          </w:pPr>
                          <w:r>
                            <w:t>82444.00000\</w:t>
                          </w:r>
                          <w:bookmarkStart w:id="51" w:name="_cp_change_52"/>
                          <w:r>
                            <w:rPr>
                              <w:strike/>
                              <w:color w:val="FF0000"/>
                              <w:u w:color="FF0000"/>
                            </w:rPr>
                            <w:t>42755956.1</w:t>
                          </w:r>
                          <w:bookmarkStart w:id="52" w:name="_cp_change_53"/>
                          <w:bookmarkEnd w:id="51"/>
                          <w:r>
                            <w:rPr>
                              <w:color w:val="0000FF"/>
                              <w:u w:val="double" w:color="0000FF"/>
                            </w:rPr>
                            <w:t>42755956.2</w:t>
                          </w:r>
                          <w:bookmarkEnd w:id="52"/>
                        </w:p>
                        <w:p w:rsidR="00B95B60" w:rsidRDefault="00B95B60" w:rsidP="005400E6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a="http://schemas.openxmlformats.org/drawingml/2006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zmpTrailer_1078_29" style="width:201.6pt;height:20.15pt;margin-top:0;margin-left:0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-251654144" alt="" o:spid="_x0000_s2051" filled="f" fillcolor="this" stroked="f" type="#_x0000_t202">
              <v:textbox inset="0,0,0,0">
                <w:txbxContent>
                  <w:p w:rsidR="00B95B60" w:rsidP="005400E6" w14:paraId="6601E2E3" w14:textId="77777777">
                    <w:pPr>
                      <w:pStyle w:val="MacPacTrailer"/>
                    </w:pPr>
                    <w:r>
                      <w:t>82444.00000\</w:t>
                    </w:r>
                    <w:bookmarkStart w:name="_cp_change_52" w:id="51"/>
                    <w:r>
                      <w:rPr>
                        <w:rFonts w:ascii="Times New Roman" w:hAnsi="Times New Roman" w:eastAsia="Times New Roman" w:cs="Times New Roman"/>
                        <w:strike/>
                        <w:color w:val="FF0000"/>
                        <w:u w:color="FF0000"/>
                      </w:rPr>
                      <w:t>42755956.1</w:t>
                    </w:r>
                    <w:bookmarkEnd w:id="51"/>
                    <w:bookmarkStart w:name="_cp_change_53" w:id="52"/>
                    <w:r>
                      <w:rPr>
                        <w:color w:val="0000FF"/>
                        <w:u w:val="double" w:color="0000FF"/>
                      </w:rPr>
                      <w:t>42755956.2</w:t>
                    </w:r>
                    <w:bookmarkEnd w:id="52"/>
                  </w:p>
                  <w:p w:rsidR="00B95B60" w:rsidP="005400E6" w14:paraId="7169FB13" w14:textId="77777777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2D3" w:rsidRDefault="00FF7B06" w:rsidP="007F72D3">
    <w:pPr>
      <w:pStyle w:val="Footer"/>
      <w:jc w:val="center"/>
      <w:rPr>
        <w:noProof/>
      </w:rPr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rPr>
        <w:noProof/>
      </w:rPr>
      <w:t xml:space="preserve"> -</w:t>
    </w:r>
  </w:p>
  <w:p w:rsidR="00B95B60" w:rsidRDefault="00FF7B06" w:rsidP="007B2D2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2560320" cy="255905"/>
              <wp:effectExtent l="0" t="0" r="11430" b="10795"/>
              <wp:wrapNone/>
              <wp:docPr id="1" name="zzmpTrailer_1078_2B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B60" w:rsidRDefault="00FF7B06" w:rsidP="007B2D2C">
                          <w:pPr>
                            <w:pStyle w:val="MacPacTrailer"/>
                          </w:pPr>
                          <w:r>
                            <w:t>82444.00000\</w:t>
                          </w:r>
                          <w:bookmarkStart w:id="53" w:name="_cp_change_50"/>
                          <w:r>
                            <w:rPr>
                              <w:strike/>
                              <w:color w:val="FF0000"/>
                              <w:u w:color="FF0000"/>
                            </w:rPr>
                            <w:t>42755956.1</w:t>
                          </w:r>
                          <w:bookmarkStart w:id="54" w:name="_cp_change_51"/>
                          <w:bookmarkEnd w:id="53"/>
                          <w:r>
                            <w:rPr>
                              <w:color w:val="0000FF"/>
                              <w:u w:val="double" w:color="0000FF"/>
                            </w:rPr>
                            <w:t>42755956.2</w:t>
                          </w:r>
                          <w:bookmarkEnd w:id="54"/>
                        </w:p>
                        <w:p w:rsidR="00B95B60" w:rsidRDefault="00B95B60" w:rsidP="007B2D2C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a="http://schemas.openxmlformats.org/drawingml/2006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zmpTrailer_1078_2B" style="width:201.6pt;height:20.15pt;margin-top:0;margin-left:0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-251652096" alt="" o:spid="_x0000_s2052" filled="f" fillcolor="this" stroked="f" type="#_x0000_t202">
              <v:textbox inset="0,0,0,0">
                <w:txbxContent>
                  <w:p w:rsidR="00B95B60" w:rsidP="007B2D2C" w14:paraId="71308999" w14:textId="77777777">
                    <w:pPr>
                      <w:pStyle w:val="MacPacTrailer"/>
                    </w:pPr>
                    <w:r>
                      <w:t>82444.00000\</w:t>
                    </w:r>
                    <w:bookmarkStart w:name="_cp_change_50" w:id="53"/>
                    <w:r>
                      <w:rPr>
                        <w:rFonts w:ascii="Times New Roman" w:hAnsi="Times New Roman" w:eastAsia="Times New Roman" w:cs="Times New Roman"/>
                        <w:strike/>
                        <w:color w:val="FF0000"/>
                        <w:u w:color="FF0000"/>
                      </w:rPr>
                      <w:t>42755956.1</w:t>
                    </w:r>
                    <w:bookmarkEnd w:id="53"/>
                    <w:bookmarkStart w:name="_cp_change_51" w:id="54"/>
                    <w:r>
                      <w:rPr>
                        <w:color w:val="0000FF"/>
                        <w:u w:val="double" w:color="0000FF"/>
                      </w:rPr>
                      <w:t>42755956.2</w:t>
                    </w:r>
                    <w:bookmarkEnd w:id="54"/>
                  </w:p>
                  <w:p w:rsidR="00B95B60" w:rsidP="007B2D2C" w14:paraId="6E1BB52E" w14:textId="77777777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A66" w:rsidRDefault="006D7A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F7B06">
      <w:r>
        <w:separator/>
      </w:r>
    </w:p>
  </w:footnote>
  <w:footnote w:type="continuationSeparator" w:id="0">
    <w:p w:rsidR="00000000" w:rsidRDefault="00FF7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B09" w:rsidRDefault="00414B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B09" w:rsidRDefault="00414B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B09" w:rsidRDefault="00414B0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B09" w:rsidRDefault="00414B09">
    <w:pPr>
      <w:pStyle w:val="Header1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B09" w:rsidRDefault="00414B09">
    <w:pPr>
      <w:pStyle w:val="Header1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B09" w:rsidRDefault="00414B09">
    <w:pPr>
      <w:pStyle w:val="Header1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A66" w:rsidRDefault="006D7A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08A033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C632EB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C354F3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5B682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A7493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F24B7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92E4D4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8DA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9D86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9F2A5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0DC154D"/>
    <w:multiLevelType w:val="multilevel"/>
    <w:tmpl w:val="5BC4E69A"/>
    <w:name w:val="zzmpTabbed||Tabbed|2|3|1|1|10|9||1|12|1||1|12|1||1|12|1||1|12|0||1|12|0||1|12|0||1|12|0||1|12|0||"/>
    <w:lvl w:ilvl="0">
      <w:start w:val="1"/>
      <w:numFmt w:val="decimal"/>
      <w:pStyle w:val="TabbedL1"/>
      <w:lvlText w:val="%1."/>
      <w:lvlJc w:val="left"/>
      <w:pPr>
        <w:tabs>
          <w:tab w:val="num" w:pos="720"/>
        </w:tabs>
        <w:ind w:left="-720"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1">
      <w:start w:val="1"/>
      <w:numFmt w:val="upperLetter"/>
      <w:pStyle w:val="TabbedL2"/>
      <w:lvlText w:val="%2.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2">
      <w:start w:val="1"/>
      <w:numFmt w:val="decimal"/>
      <w:pStyle w:val="TabbedL3"/>
      <w:lvlText w:val="(%3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decimal"/>
      <w:pStyle w:val="TabbedL4"/>
      <w:lvlText w:val="%4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u w:val="none"/>
      </w:rPr>
    </w:lvl>
    <w:lvl w:ilvl="4">
      <w:start w:val="1"/>
      <w:numFmt w:val="lowerLetter"/>
      <w:pStyle w:val="TabbedL5"/>
      <w:lvlText w:val="%5.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u w:val="none"/>
      </w:rPr>
    </w:lvl>
    <w:lvl w:ilvl="5">
      <w:start w:val="1"/>
      <w:numFmt w:val="decimal"/>
      <w:pStyle w:val="TabbedL6"/>
      <w:lvlText w:val="(%6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u w:val="none"/>
      </w:rPr>
    </w:lvl>
    <w:lvl w:ilvl="6">
      <w:start w:val="1"/>
      <w:numFmt w:val="decimal"/>
      <w:pStyle w:val="TabbedL7"/>
      <w:lvlText w:val="%7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smallCaps w:val="0"/>
        <w:u w:val="none"/>
      </w:rPr>
    </w:lvl>
    <w:lvl w:ilvl="7">
      <w:start w:val="1"/>
      <w:numFmt w:val="lowerLetter"/>
      <w:pStyle w:val="TabbedL8"/>
      <w:lvlText w:val="%8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smallCaps w:val="0"/>
        <w:u w:val="none"/>
      </w:rPr>
    </w:lvl>
    <w:lvl w:ilvl="8">
      <w:start w:val="1"/>
      <w:numFmt w:val="lowerRoman"/>
      <w:pStyle w:val="TabbedL9"/>
      <w:lvlText w:val="%9)"/>
      <w:lvlJc w:val="left"/>
      <w:pPr>
        <w:tabs>
          <w:tab w:val="num" w:pos="7200"/>
        </w:tabs>
        <w:ind w:left="0" w:firstLine="6480"/>
      </w:pPr>
      <w:rPr>
        <w:b w:val="0"/>
        <w:i w:val="0"/>
        <w:caps w:val="0"/>
        <w:smallCaps w:val="0"/>
        <w:u w:val="none"/>
      </w:rPr>
    </w:lvl>
  </w:abstractNum>
  <w:abstractNum w:abstractNumId="11" w15:restartNumberingAfterBreak="1">
    <w:nsid w:val="01BF317C"/>
    <w:multiLevelType w:val="multilevel"/>
    <w:tmpl w:val="A83EEC28"/>
    <w:lvl w:ilvl="0">
      <w:start w:val="1"/>
      <w:numFmt w:val="none"/>
      <w:suff w:val="nothing"/>
      <w:lvlText w:val="%1"/>
      <w:lvlJc w:val="left"/>
      <w:pPr>
        <w:ind w:left="1656" w:hanging="1656"/>
      </w:pPr>
      <w:rPr>
        <w:rFonts w:ascii="Times New Roman" w:hAnsi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0" w:firstLine="720"/>
      </w:pPr>
      <w:rPr>
        <w:rFonts w:ascii="Times New Roman" w:hAnsi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ind w:left="0" w:firstLine="1656"/>
      </w:pPr>
      <w:rPr>
        <w:rFonts w:ascii="Times New Roman" w:hAnsi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0" w:firstLine="2160"/>
      </w:pPr>
      <w:rPr>
        <w:rFonts w:ascii="Times New Roman" w:hAnsi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ind w:left="0" w:firstLine="2880"/>
      </w:pPr>
      <w:rPr>
        <w:rFonts w:ascii="Times New Roman" w:hAnsi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1">
    <w:nsid w:val="0B1A1A59"/>
    <w:multiLevelType w:val="hybridMultilevel"/>
    <w:tmpl w:val="03DE9B12"/>
    <w:lvl w:ilvl="0" w:tplc="EE0C0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9E0D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B6C5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AE8C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EC0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E6C7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6C5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D6A8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54C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1610062B"/>
    <w:multiLevelType w:val="hybridMultilevel"/>
    <w:tmpl w:val="81A404A6"/>
    <w:lvl w:ilvl="0" w:tplc="71600A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22EC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E454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2034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9CF1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F46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D0C7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D800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6EC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19C96B0E"/>
    <w:multiLevelType w:val="hybridMultilevel"/>
    <w:tmpl w:val="89006D22"/>
    <w:lvl w:ilvl="0" w:tplc="3C4815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D231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B220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41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F23F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929C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944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E0AB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B68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213F2116"/>
    <w:multiLevelType w:val="hybridMultilevel"/>
    <w:tmpl w:val="1FC8AE22"/>
    <w:lvl w:ilvl="0" w:tplc="F086D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CC6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988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48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541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A07C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82F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9E60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22AE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23396C35"/>
    <w:multiLevelType w:val="hybridMultilevel"/>
    <w:tmpl w:val="D6C86754"/>
    <w:lvl w:ilvl="0" w:tplc="D520B9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CE6E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4EE5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8461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78A0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A812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727D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862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6C1F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237A3CD5"/>
    <w:multiLevelType w:val="multilevel"/>
    <w:tmpl w:val="A1B2C95A"/>
    <w:lvl w:ilvl="0">
      <w:start w:val="1"/>
      <w:numFmt w:val="upperRoman"/>
      <w:lvlText w:val="%1."/>
      <w:lvlJc w:val="left"/>
      <w:pPr>
        <w:tabs>
          <w:tab w:val="num" w:pos="2520"/>
        </w:tabs>
        <w:ind w:left="2160" w:firstLine="0"/>
      </w:pPr>
    </w:lvl>
    <w:lvl w:ilvl="1">
      <w:start w:val="1"/>
      <w:numFmt w:val="upperLetter"/>
      <w:lvlText w:val="%2."/>
      <w:lvlJc w:val="left"/>
      <w:pPr>
        <w:tabs>
          <w:tab w:val="num" w:pos="3240"/>
        </w:tabs>
        <w:ind w:left="2880" w:firstLine="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60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4680"/>
        </w:tabs>
        <w:ind w:left="432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</w:lvl>
  </w:abstractNum>
  <w:abstractNum w:abstractNumId="18" w15:restartNumberingAfterBreak="1">
    <w:nsid w:val="2C556A3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1">
    <w:nsid w:val="4B164F6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1">
    <w:nsid w:val="520601A9"/>
    <w:multiLevelType w:val="hybridMultilevel"/>
    <w:tmpl w:val="29224272"/>
    <w:lvl w:ilvl="0" w:tplc="F808036E">
      <w:start w:val="1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CC686DC" w:tentative="1">
      <w:start w:val="1"/>
      <w:numFmt w:val="lowerLetter"/>
      <w:lvlText w:val="%2."/>
      <w:lvlJc w:val="left"/>
      <w:pPr>
        <w:ind w:left="1800" w:hanging="360"/>
      </w:pPr>
    </w:lvl>
    <w:lvl w:ilvl="2" w:tplc="3DB00442" w:tentative="1">
      <w:start w:val="1"/>
      <w:numFmt w:val="lowerRoman"/>
      <w:lvlText w:val="%3."/>
      <w:lvlJc w:val="right"/>
      <w:pPr>
        <w:ind w:left="2520" w:hanging="180"/>
      </w:pPr>
    </w:lvl>
    <w:lvl w:ilvl="3" w:tplc="D368D19A" w:tentative="1">
      <w:start w:val="1"/>
      <w:numFmt w:val="decimal"/>
      <w:lvlText w:val="%4."/>
      <w:lvlJc w:val="left"/>
      <w:pPr>
        <w:ind w:left="3240" w:hanging="360"/>
      </w:pPr>
    </w:lvl>
    <w:lvl w:ilvl="4" w:tplc="8D52090A" w:tentative="1">
      <w:start w:val="1"/>
      <w:numFmt w:val="lowerLetter"/>
      <w:lvlText w:val="%5."/>
      <w:lvlJc w:val="left"/>
      <w:pPr>
        <w:ind w:left="3960" w:hanging="360"/>
      </w:pPr>
    </w:lvl>
    <w:lvl w:ilvl="5" w:tplc="05C0F384" w:tentative="1">
      <w:start w:val="1"/>
      <w:numFmt w:val="lowerRoman"/>
      <w:lvlText w:val="%6."/>
      <w:lvlJc w:val="right"/>
      <w:pPr>
        <w:ind w:left="4680" w:hanging="180"/>
      </w:pPr>
    </w:lvl>
    <w:lvl w:ilvl="6" w:tplc="ABD22B62" w:tentative="1">
      <w:start w:val="1"/>
      <w:numFmt w:val="decimal"/>
      <w:lvlText w:val="%7."/>
      <w:lvlJc w:val="left"/>
      <w:pPr>
        <w:ind w:left="5400" w:hanging="360"/>
      </w:pPr>
    </w:lvl>
    <w:lvl w:ilvl="7" w:tplc="C598D774" w:tentative="1">
      <w:start w:val="1"/>
      <w:numFmt w:val="lowerLetter"/>
      <w:lvlText w:val="%8."/>
      <w:lvlJc w:val="left"/>
      <w:pPr>
        <w:ind w:left="6120" w:hanging="360"/>
      </w:pPr>
    </w:lvl>
    <w:lvl w:ilvl="8" w:tplc="379E0BFA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9"/>
  </w:num>
  <w:num w:numId="13">
    <w:abstractNumId w:val="18"/>
  </w:num>
  <w:num w:numId="14">
    <w:abstractNumId w:val="11"/>
  </w:num>
  <w:num w:numId="15">
    <w:abstractNumId w:val="14"/>
  </w:num>
  <w:num w:numId="16">
    <w:abstractNumId w:val="13"/>
  </w:num>
  <w:num w:numId="17">
    <w:abstractNumId w:val="16"/>
  </w:num>
  <w:num w:numId="18">
    <w:abstractNumId w:val="10"/>
  </w:num>
  <w:num w:numId="19">
    <w:abstractNumId w:val="12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Work10" w:val="0~IMANAGE||1~42755956||2~2||3~First Amendment - Siskiyou County LICN Grant Agreement||5~ALISON.BASSETT||6~ALISON.BASSETT||8~AGRMT||10~10/2/2024 11:59:19 PM||11~10/2/2024 11:59:19 PM||13~42338||14~False||17~public||18~ALISON.BASSETT||19~ALISON.BASSETT||21~True||22~True||24~v1 - language from the underlying agreement_x000a_v2 - amendment language||25~82444||26~00000||27~BUSSERHEALTHCARE||41~0||50~False||53~8095||54~1835||60~COUNTY MEDICAL SERVICES PROGRAM GOVERNING BOARD||61~GENERAL BUSINESS||62~Business Services Healthcare||74~Alison Bassett||75~Alison Bassett||76~WORD 2007||77~Agreements||80~Alison Bassett||82~docx||85~10/2/2024 11:59:21 PM||99~1/1/0001 8:00:00 AM||102~False||106~N:\iManage\Recent\(82444.00000) COUNTY MEDICAL SERVICES PROGRAM GOVERNING BOARD - GENERAL BUSINESS\First Amendment - Siskiyou County LICN Grant Agreement(42755956.2).docx||107~1/1/0001 8:00:00 AM||109~10/2/2024 11:59:21 PM||112~1/1/0001 12:00:00 AM||113~10/2/2024 11:59:19 PM||114~10/2/2024 11:59:19 PM||117~True||118~False||124~False||"/>
    <w:docVar w:name="ForteTempFile" w:val="C:\Users\forteadmin\AppData\Local\Temp\2\30f51010-1b51-48a3-a5b8-ab2e8bf9878c.docx"/>
    <w:docVar w:name="MPDocID" w:val="82444.00000\32666664.5"/>
    <w:docVar w:name="MPDocIDTemplate" w:val="%c.%m\|%n|.%v"/>
    <w:docVar w:name="MPDocIDTemplateDefault" w:val="%c.%m\|%n|.%v"/>
    <w:docVar w:name="zzmp10LastTrailerInserted" w:val="^`~#mp!@NZ⌏#,┝┥6:3Ŕm7m1d9h´iÑ⌉pÛš⌐ũ⌍Ƃ⌗z⌒Ò⌏!=⌗¦⌒2⌏­⌗/⌒N⌏@‴⌗j⌒.⌏O!Ý₰µ⌟․#k¡ìF⌉x^‱D⌠ª|Þ‟34m3èkV⌉k⌘⌇þÄPz⌇⌚ŤÁ⌄Y°⌅Y®¡¬⌒ºÒ )ó⌂⌒Åò⌗¯D@※4!⌄ax⌍•“A[p⌑⌗5⌍«⌈⌋ø⌞0⌌HP];3;;011"/>
    <w:docVar w:name="zzmp10LastTrailerInserted_1078" w:val="^`~#mp!@NZ⌏#,┝┥6:3Ŕm7m1d9h´iÑ⌉pÛš⌐ũ⌍Ƃ⌗z⌒Ò⌏!=⌗¦⌒2⌏­⌗/⌒N⌏@‴⌗j⌒.⌏O!Ý₰µ⌟․#k¡ìF⌉x^‱D⌠ª|Þ‟34m3èkV⌉k⌘⌇þÄPz⌇⌚ŤÁ⌄Y°⌅Y®¡¬⌒ºÒ )ó⌂⌒Åò⌗¯D@※4!⌄ax⌍•“A[p⌑⌗5⌍«⌈⌋ø⌞0⌌HP];3;;011"/>
    <w:docVar w:name="zzmp10mSEGsValidated" w:val="1"/>
  </w:docVars>
  <w:rsids>
    <w:rsidRoot w:val="00286804"/>
    <w:rsid w:val="00014FDC"/>
    <w:rsid w:val="00036B54"/>
    <w:rsid w:val="0003708C"/>
    <w:rsid w:val="00042962"/>
    <w:rsid w:val="00046B01"/>
    <w:rsid w:val="00071074"/>
    <w:rsid w:val="00071533"/>
    <w:rsid w:val="000955E8"/>
    <w:rsid w:val="000B2BDA"/>
    <w:rsid w:val="000B2D45"/>
    <w:rsid w:val="000B6448"/>
    <w:rsid w:val="000C115F"/>
    <w:rsid w:val="000C451D"/>
    <w:rsid w:val="000C58F4"/>
    <w:rsid w:val="000D311B"/>
    <w:rsid w:val="000D54FB"/>
    <w:rsid w:val="000D700A"/>
    <w:rsid w:val="000D78CC"/>
    <w:rsid w:val="000E042D"/>
    <w:rsid w:val="000E2BD4"/>
    <w:rsid w:val="000F17B5"/>
    <w:rsid w:val="000F77A7"/>
    <w:rsid w:val="00101C2B"/>
    <w:rsid w:val="00113200"/>
    <w:rsid w:val="001133AC"/>
    <w:rsid w:val="00113B7F"/>
    <w:rsid w:val="00115AE6"/>
    <w:rsid w:val="001203B7"/>
    <w:rsid w:val="00124004"/>
    <w:rsid w:val="00126841"/>
    <w:rsid w:val="00133130"/>
    <w:rsid w:val="00141A28"/>
    <w:rsid w:val="00141BE5"/>
    <w:rsid w:val="001501D5"/>
    <w:rsid w:val="00151D56"/>
    <w:rsid w:val="00151EDC"/>
    <w:rsid w:val="00153F94"/>
    <w:rsid w:val="00155D09"/>
    <w:rsid w:val="00161264"/>
    <w:rsid w:val="00165C67"/>
    <w:rsid w:val="00167C09"/>
    <w:rsid w:val="00175A2C"/>
    <w:rsid w:val="0018101D"/>
    <w:rsid w:val="00184415"/>
    <w:rsid w:val="00192017"/>
    <w:rsid w:val="001A1406"/>
    <w:rsid w:val="001B0D87"/>
    <w:rsid w:val="001B404A"/>
    <w:rsid w:val="001C07B6"/>
    <w:rsid w:val="001C2FF2"/>
    <w:rsid w:val="001C3969"/>
    <w:rsid w:val="001E07BA"/>
    <w:rsid w:val="001E11E7"/>
    <w:rsid w:val="001F55D6"/>
    <w:rsid w:val="00203864"/>
    <w:rsid w:val="00207ED1"/>
    <w:rsid w:val="00210FFA"/>
    <w:rsid w:val="00213F2A"/>
    <w:rsid w:val="00214C33"/>
    <w:rsid w:val="00225AB2"/>
    <w:rsid w:val="002279E6"/>
    <w:rsid w:val="00234DC2"/>
    <w:rsid w:val="00236662"/>
    <w:rsid w:val="00245CA4"/>
    <w:rsid w:val="002533DB"/>
    <w:rsid w:val="002563CC"/>
    <w:rsid w:val="002570AE"/>
    <w:rsid w:val="00257631"/>
    <w:rsid w:val="002611F4"/>
    <w:rsid w:val="00263BD3"/>
    <w:rsid w:val="00273B43"/>
    <w:rsid w:val="00276401"/>
    <w:rsid w:val="00284C9D"/>
    <w:rsid w:val="00286804"/>
    <w:rsid w:val="00290630"/>
    <w:rsid w:val="00296697"/>
    <w:rsid w:val="00296EE7"/>
    <w:rsid w:val="002A077C"/>
    <w:rsid w:val="002A692F"/>
    <w:rsid w:val="002A6C14"/>
    <w:rsid w:val="002C485F"/>
    <w:rsid w:val="002C75D1"/>
    <w:rsid w:val="002D050E"/>
    <w:rsid w:val="002E06C3"/>
    <w:rsid w:val="002F1BE1"/>
    <w:rsid w:val="003066E2"/>
    <w:rsid w:val="00313595"/>
    <w:rsid w:val="003138E9"/>
    <w:rsid w:val="00315A1A"/>
    <w:rsid w:val="00315EBC"/>
    <w:rsid w:val="00320128"/>
    <w:rsid w:val="0032083D"/>
    <w:rsid w:val="00323AD2"/>
    <w:rsid w:val="00327925"/>
    <w:rsid w:val="00330A3A"/>
    <w:rsid w:val="00330ABD"/>
    <w:rsid w:val="0033174A"/>
    <w:rsid w:val="00331F15"/>
    <w:rsid w:val="00333E90"/>
    <w:rsid w:val="0033415C"/>
    <w:rsid w:val="00340F97"/>
    <w:rsid w:val="003419D0"/>
    <w:rsid w:val="00353D13"/>
    <w:rsid w:val="0035425E"/>
    <w:rsid w:val="003563A1"/>
    <w:rsid w:val="003573F6"/>
    <w:rsid w:val="00360A82"/>
    <w:rsid w:val="00360BC4"/>
    <w:rsid w:val="003735EE"/>
    <w:rsid w:val="00396050"/>
    <w:rsid w:val="003964D3"/>
    <w:rsid w:val="003B581B"/>
    <w:rsid w:val="003C3438"/>
    <w:rsid w:val="003D2232"/>
    <w:rsid w:val="003D32F4"/>
    <w:rsid w:val="003D5395"/>
    <w:rsid w:val="003D799D"/>
    <w:rsid w:val="003F242F"/>
    <w:rsid w:val="003F77F9"/>
    <w:rsid w:val="0040269F"/>
    <w:rsid w:val="00403F8E"/>
    <w:rsid w:val="00414B09"/>
    <w:rsid w:val="004302DB"/>
    <w:rsid w:val="004337FD"/>
    <w:rsid w:val="00436B10"/>
    <w:rsid w:val="00437717"/>
    <w:rsid w:val="004378D4"/>
    <w:rsid w:val="0044275B"/>
    <w:rsid w:val="004511B7"/>
    <w:rsid w:val="00461B27"/>
    <w:rsid w:val="0049054D"/>
    <w:rsid w:val="00491667"/>
    <w:rsid w:val="004A1962"/>
    <w:rsid w:val="004A1F24"/>
    <w:rsid w:val="004A32B7"/>
    <w:rsid w:val="004B3094"/>
    <w:rsid w:val="004D0F1E"/>
    <w:rsid w:val="004D14B8"/>
    <w:rsid w:val="004D2A77"/>
    <w:rsid w:val="004D5736"/>
    <w:rsid w:val="004D6A4C"/>
    <w:rsid w:val="004D6C6C"/>
    <w:rsid w:val="004E4001"/>
    <w:rsid w:val="004F07A3"/>
    <w:rsid w:val="004F14AB"/>
    <w:rsid w:val="004F68FD"/>
    <w:rsid w:val="0052534F"/>
    <w:rsid w:val="00527EA6"/>
    <w:rsid w:val="0053067C"/>
    <w:rsid w:val="00531599"/>
    <w:rsid w:val="005400E6"/>
    <w:rsid w:val="00547EF6"/>
    <w:rsid w:val="005508CA"/>
    <w:rsid w:val="00550AB7"/>
    <w:rsid w:val="00564859"/>
    <w:rsid w:val="00574403"/>
    <w:rsid w:val="0057541A"/>
    <w:rsid w:val="0058654E"/>
    <w:rsid w:val="005932A5"/>
    <w:rsid w:val="005A074E"/>
    <w:rsid w:val="005A1CFD"/>
    <w:rsid w:val="005E14E4"/>
    <w:rsid w:val="005E18BB"/>
    <w:rsid w:val="005F5BB1"/>
    <w:rsid w:val="00603C95"/>
    <w:rsid w:val="006041B4"/>
    <w:rsid w:val="00604D48"/>
    <w:rsid w:val="00610044"/>
    <w:rsid w:val="006157B1"/>
    <w:rsid w:val="0061659F"/>
    <w:rsid w:val="00626240"/>
    <w:rsid w:val="00627F85"/>
    <w:rsid w:val="00631A11"/>
    <w:rsid w:val="006347C7"/>
    <w:rsid w:val="00641817"/>
    <w:rsid w:val="00647D27"/>
    <w:rsid w:val="00663B66"/>
    <w:rsid w:val="0066783E"/>
    <w:rsid w:val="006758EC"/>
    <w:rsid w:val="00680B38"/>
    <w:rsid w:val="0068740E"/>
    <w:rsid w:val="00691BC3"/>
    <w:rsid w:val="00691E41"/>
    <w:rsid w:val="006A55B6"/>
    <w:rsid w:val="006C519A"/>
    <w:rsid w:val="006C72DD"/>
    <w:rsid w:val="006D23D7"/>
    <w:rsid w:val="006D466D"/>
    <w:rsid w:val="006D7A66"/>
    <w:rsid w:val="006E1334"/>
    <w:rsid w:val="006E30DD"/>
    <w:rsid w:val="006E39E8"/>
    <w:rsid w:val="006E4C44"/>
    <w:rsid w:val="006F02F6"/>
    <w:rsid w:val="006F24A8"/>
    <w:rsid w:val="00704A98"/>
    <w:rsid w:val="007211E0"/>
    <w:rsid w:val="00727E0B"/>
    <w:rsid w:val="00732420"/>
    <w:rsid w:val="007409C4"/>
    <w:rsid w:val="00743C2E"/>
    <w:rsid w:val="0074466C"/>
    <w:rsid w:val="00773BF6"/>
    <w:rsid w:val="00781F07"/>
    <w:rsid w:val="007937B2"/>
    <w:rsid w:val="007A5F30"/>
    <w:rsid w:val="007B2D2C"/>
    <w:rsid w:val="007D4DAD"/>
    <w:rsid w:val="007E0DDE"/>
    <w:rsid w:val="007F72D3"/>
    <w:rsid w:val="00806EF5"/>
    <w:rsid w:val="008305FD"/>
    <w:rsid w:val="00840E9E"/>
    <w:rsid w:val="00852BCE"/>
    <w:rsid w:val="0085446C"/>
    <w:rsid w:val="00871899"/>
    <w:rsid w:val="008874C2"/>
    <w:rsid w:val="00893E4F"/>
    <w:rsid w:val="0089577E"/>
    <w:rsid w:val="008A3E86"/>
    <w:rsid w:val="008A6520"/>
    <w:rsid w:val="008B5227"/>
    <w:rsid w:val="008C5550"/>
    <w:rsid w:val="008C659C"/>
    <w:rsid w:val="008C68D7"/>
    <w:rsid w:val="008D22FE"/>
    <w:rsid w:val="008D6745"/>
    <w:rsid w:val="008E242B"/>
    <w:rsid w:val="008E5FC8"/>
    <w:rsid w:val="008F274F"/>
    <w:rsid w:val="00903A16"/>
    <w:rsid w:val="0090525C"/>
    <w:rsid w:val="009063C9"/>
    <w:rsid w:val="00907193"/>
    <w:rsid w:val="0090735A"/>
    <w:rsid w:val="0092240D"/>
    <w:rsid w:val="00937EE6"/>
    <w:rsid w:val="00941F3B"/>
    <w:rsid w:val="0094794F"/>
    <w:rsid w:val="00965AF2"/>
    <w:rsid w:val="0097402D"/>
    <w:rsid w:val="00981CEC"/>
    <w:rsid w:val="00982B29"/>
    <w:rsid w:val="009A095E"/>
    <w:rsid w:val="009B2DCE"/>
    <w:rsid w:val="009B52BF"/>
    <w:rsid w:val="009B56A1"/>
    <w:rsid w:val="009C4E49"/>
    <w:rsid w:val="009D1810"/>
    <w:rsid w:val="009D2A58"/>
    <w:rsid w:val="009D3510"/>
    <w:rsid w:val="009E74DD"/>
    <w:rsid w:val="009F278F"/>
    <w:rsid w:val="009F62CC"/>
    <w:rsid w:val="00A03462"/>
    <w:rsid w:val="00A07890"/>
    <w:rsid w:val="00A143ED"/>
    <w:rsid w:val="00A166A5"/>
    <w:rsid w:val="00A246B9"/>
    <w:rsid w:val="00A3079A"/>
    <w:rsid w:val="00A41F02"/>
    <w:rsid w:val="00A52453"/>
    <w:rsid w:val="00A61DBD"/>
    <w:rsid w:val="00A67F9B"/>
    <w:rsid w:val="00A84DDF"/>
    <w:rsid w:val="00A865BF"/>
    <w:rsid w:val="00A86A1E"/>
    <w:rsid w:val="00A8746D"/>
    <w:rsid w:val="00A94DE0"/>
    <w:rsid w:val="00A9756D"/>
    <w:rsid w:val="00AB0CC6"/>
    <w:rsid w:val="00AB71D4"/>
    <w:rsid w:val="00AC3E0A"/>
    <w:rsid w:val="00AD2278"/>
    <w:rsid w:val="00AF0426"/>
    <w:rsid w:val="00AF0A26"/>
    <w:rsid w:val="00AF7C2F"/>
    <w:rsid w:val="00B02F16"/>
    <w:rsid w:val="00B1398F"/>
    <w:rsid w:val="00B14EE8"/>
    <w:rsid w:val="00B2262F"/>
    <w:rsid w:val="00B33726"/>
    <w:rsid w:val="00B52AC4"/>
    <w:rsid w:val="00B6383E"/>
    <w:rsid w:val="00B64171"/>
    <w:rsid w:val="00B656B7"/>
    <w:rsid w:val="00B66462"/>
    <w:rsid w:val="00B6697C"/>
    <w:rsid w:val="00B75233"/>
    <w:rsid w:val="00B77050"/>
    <w:rsid w:val="00B867BE"/>
    <w:rsid w:val="00B8686F"/>
    <w:rsid w:val="00B95B60"/>
    <w:rsid w:val="00B964CB"/>
    <w:rsid w:val="00BA23D3"/>
    <w:rsid w:val="00BA552D"/>
    <w:rsid w:val="00BB43B5"/>
    <w:rsid w:val="00BB46BB"/>
    <w:rsid w:val="00BB5727"/>
    <w:rsid w:val="00BC0DA6"/>
    <w:rsid w:val="00BD107C"/>
    <w:rsid w:val="00BD28F1"/>
    <w:rsid w:val="00BD4B95"/>
    <w:rsid w:val="00BD4D83"/>
    <w:rsid w:val="00BD575E"/>
    <w:rsid w:val="00BD7758"/>
    <w:rsid w:val="00BE153B"/>
    <w:rsid w:val="00BE4AAD"/>
    <w:rsid w:val="00BE4D78"/>
    <w:rsid w:val="00C02CDD"/>
    <w:rsid w:val="00C1447B"/>
    <w:rsid w:val="00C35915"/>
    <w:rsid w:val="00C41C31"/>
    <w:rsid w:val="00C4550F"/>
    <w:rsid w:val="00C470A3"/>
    <w:rsid w:val="00C5363B"/>
    <w:rsid w:val="00C568CF"/>
    <w:rsid w:val="00C574B1"/>
    <w:rsid w:val="00C61A5B"/>
    <w:rsid w:val="00C63345"/>
    <w:rsid w:val="00C63DA3"/>
    <w:rsid w:val="00C65DE8"/>
    <w:rsid w:val="00C77F34"/>
    <w:rsid w:val="00C801E6"/>
    <w:rsid w:val="00C803A4"/>
    <w:rsid w:val="00C80BA1"/>
    <w:rsid w:val="00C827C2"/>
    <w:rsid w:val="00C87F39"/>
    <w:rsid w:val="00CA1420"/>
    <w:rsid w:val="00CA6095"/>
    <w:rsid w:val="00CC2C9E"/>
    <w:rsid w:val="00CC30A7"/>
    <w:rsid w:val="00CC5821"/>
    <w:rsid w:val="00CD243F"/>
    <w:rsid w:val="00CE0EC5"/>
    <w:rsid w:val="00CE38A4"/>
    <w:rsid w:val="00D07D65"/>
    <w:rsid w:val="00D11C89"/>
    <w:rsid w:val="00D24701"/>
    <w:rsid w:val="00D33A2A"/>
    <w:rsid w:val="00D4540B"/>
    <w:rsid w:val="00D51A45"/>
    <w:rsid w:val="00D52EA2"/>
    <w:rsid w:val="00D52F36"/>
    <w:rsid w:val="00D57300"/>
    <w:rsid w:val="00D60ECB"/>
    <w:rsid w:val="00D62021"/>
    <w:rsid w:val="00D7429B"/>
    <w:rsid w:val="00D80A93"/>
    <w:rsid w:val="00D818FD"/>
    <w:rsid w:val="00D81AF9"/>
    <w:rsid w:val="00D85EF8"/>
    <w:rsid w:val="00D906E1"/>
    <w:rsid w:val="00D9254A"/>
    <w:rsid w:val="00D93565"/>
    <w:rsid w:val="00D96806"/>
    <w:rsid w:val="00D97984"/>
    <w:rsid w:val="00DA2377"/>
    <w:rsid w:val="00DA48E4"/>
    <w:rsid w:val="00DB0221"/>
    <w:rsid w:val="00DB618E"/>
    <w:rsid w:val="00DE15C1"/>
    <w:rsid w:val="00DE46B6"/>
    <w:rsid w:val="00DE4FEC"/>
    <w:rsid w:val="00DF6A9C"/>
    <w:rsid w:val="00E069C1"/>
    <w:rsid w:val="00E31299"/>
    <w:rsid w:val="00E4435B"/>
    <w:rsid w:val="00E46CDB"/>
    <w:rsid w:val="00E47ECA"/>
    <w:rsid w:val="00E50344"/>
    <w:rsid w:val="00E508AB"/>
    <w:rsid w:val="00E60103"/>
    <w:rsid w:val="00E65E2B"/>
    <w:rsid w:val="00E75782"/>
    <w:rsid w:val="00E86508"/>
    <w:rsid w:val="00E97509"/>
    <w:rsid w:val="00EA0020"/>
    <w:rsid w:val="00EA0AF0"/>
    <w:rsid w:val="00EA15E2"/>
    <w:rsid w:val="00EA424B"/>
    <w:rsid w:val="00EA65E3"/>
    <w:rsid w:val="00EA7AEF"/>
    <w:rsid w:val="00EB1E14"/>
    <w:rsid w:val="00EC3DD6"/>
    <w:rsid w:val="00EC5D98"/>
    <w:rsid w:val="00ED1707"/>
    <w:rsid w:val="00ED4F45"/>
    <w:rsid w:val="00ED6BBC"/>
    <w:rsid w:val="00EE1DA3"/>
    <w:rsid w:val="00EF7139"/>
    <w:rsid w:val="00EF7598"/>
    <w:rsid w:val="00F01C80"/>
    <w:rsid w:val="00F0650B"/>
    <w:rsid w:val="00F07A6F"/>
    <w:rsid w:val="00F16F76"/>
    <w:rsid w:val="00F20E18"/>
    <w:rsid w:val="00F22DE1"/>
    <w:rsid w:val="00F268E0"/>
    <w:rsid w:val="00F344F7"/>
    <w:rsid w:val="00F344FA"/>
    <w:rsid w:val="00F37A36"/>
    <w:rsid w:val="00F404CB"/>
    <w:rsid w:val="00F41A85"/>
    <w:rsid w:val="00F441B0"/>
    <w:rsid w:val="00F46180"/>
    <w:rsid w:val="00F70BB5"/>
    <w:rsid w:val="00F712E8"/>
    <w:rsid w:val="00F8036A"/>
    <w:rsid w:val="00F8275B"/>
    <w:rsid w:val="00F83817"/>
    <w:rsid w:val="00F846C5"/>
    <w:rsid w:val="00F85133"/>
    <w:rsid w:val="00FA141D"/>
    <w:rsid w:val="00FA3E19"/>
    <w:rsid w:val="00FB1820"/>
    <w:rsid w:val="00FB48D6"/>
    <w:rsid w:val="00FB6F82"/>
    <w:rsid w:val="00FC14AD"/>
    <w:rsid w:val="00FC7140"/>
    <w:rsid w:val="00FE0D41"/>
    <w:rsid w:val="00FE497A"/>
    <w:rsid w:val="00FE4EAD"/>
    <w:rsid w:val="00FE5A61"/>
    <w:rsid w:val="00FE7C1C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0DA37-B853-48FC-B333-56BD7D89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b/>
      <w:szCs w:val="24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spacing w:after="24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BodyText"/>
    <w:next w:val="Normal"/>
  </w:style>
  <w:style w:type="paragraph" w:styleId="Signature">
    <w:name w:val="Signature"/>
    <w:basedOn w:val="Normal"/>
  </w:style>
  <w:style w:type="paragraph" w:customStyle="1" w:styleId="Sensitivity">
    <w:name w:val="Sensitivity"/>
    <w:basedOn w:val="Normal"/>
    <w:semiHidden/>
    <w:pPr>
      <w:tabs>
        <w:tab w:val="right" w:pos="9360"/>
      </w:tabs>
    </w:pPr>
    <w:rPr>
      <w:b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8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spacing w:after="240"/>
      <w:ind w:firstLine="720"/>
    </w:pPr>
  </w:style>
  <w:style w:type="paragraph" w:customStyle="1" w:styleId="TabbedL4">
    <w:name w:val="Tabbed_L4"/>
    <w:basedOn w:val="TabbedL3"/>
    <w:next w:val="BodyText"/>
    <w:rsid w:val="001B5CDF"/>
    <w:pPr>
      <w:numPr>
        <w:ilvl w:val="3"/>
      </w:numPr>
      <w:outlineLvl w:val="3"/>
    </w:pPr>
  </w:style>
  <w:style w:type="paragraph" w:styleId="BlockText">
    <w:name w:val="Block Text"/>
    <w:basedOn w:val="Normal"/>
    <w:qFormat/>
    <w:rsid w:val="00161191"/>
    <w:pPr>
      <w:spacing w:after="240"/>
    </w:pPr>
    <w:rPr>
      <w:iCs/>
      <w:szCs w:val="24"/>
    </w:rPr>
  </w:style>
  <w:style w:type="paragraph" w:customStyle="1" w:styleId="TitleCapsBold">
    <w:name w:val="Title Caps Bold"/>
    <w:basedOn w:val="Normal"/>
    <w:next w:val="BodyText"/>
    <w:rsid w:val="00413F61"/>
    <w:pPr>
      <w:keepNext/>
      <w:spacing w:after="240"/>
      <w:jc w:val="center"/>
      <w:outlineLvl w:val="0"/>
    </w:pPr>
    <w:rPr>
      <w:rFonts w:cs="Arial"/>
      <w:b/>
      <w:bCs/>
      <w:caps/>
      <w:kern w:val="28"/>
    </w:rPr>
  </w:style>
  <w:style w:type="character" w:customStyle="1" w:styleId="TabbedCont7Char">
    <w:name w:val="Tabbed Cont 7 Char"/>
    <w:link w:val="TabbedCont7"/>
    <w:rsid w:val="004A5782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TabbedCont5">
    <w:name w:val="Tabbed Cont 5"/>
    <w:basedOn w:val="Normal"/>
    <w:link w:val="TabbedCont5Char"/>
    <w:rsid w:val="0042207E"/>
    <w:pPr>
      <w:spacing w:after="240"/>
      <w:ind w:left="2160"/>
    </w:pPr>
    <w:rPr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Quote">
    <w:name w:val="Quote"/>
    <w:basedOn w:val="BodyText"/>
    <w:qFormat/>
    <w:pPr>
      <w:ind w:left="720" w:right="720" w:firstLine="0"/>
    </w:pPr>
  </w:style>
  <w:style w:type="paragraph" w:customStyle="1" w:styleId="TabbedCont7">
    <w:name w:val="Tabbed Cont 7"/>
    <w:basedOn w:val="TabbedCont6"/>
    <w:link w:val="TabbedCont7Char"/>
    <w:rsid w:val="004A5782"/>
    <w:pPr>
      <w:ind w:firstLine="5760"/>
    </w:pPr>
  </w:style>
  <w:style w:type="paragraph" w:customStyle="1" w:styleId="DocID">
    <w:name w:val="DocID"/>
    <w:basedOn w:val="Normal"/>
    <w:rPr>
      <w:noProof/>
      <w:sz w:val="18"/>
    </w:rPr>
  </w:style>
  <w:style w:type="paragraph" w:customStyle="1" w:styleId="TabbedL8">
    <w:name w:val="Tabbed_L8"/>
    <w:basedOn w:val="TabbedL7"/>
    <w:next w:val="BodyText"/>
    <w:rsid w:val="001B5CDF"/>
    <w:pPr>
      <w:numPr>
        <w:ilvl w:val="7"/>
      </w:numPr>
      <w:outlineLvl w:val="7"/>
    </w:pPr>
  </w:style>
  <w:style w:type="character" w:styleId="PageNumber">
    <w:name w:val="page number"/>
    <w:basedOn w:val="DefaultParagraphFont"/>
  </w:style>
  <w:style w:type="paragraph" w:customStyle="1" w:styleId="SenderInfo">
    <w:name w:val="SenderInfo"/>
    <w:basedOn w:val="Normal"/>
    <w:semiHidden/>
    <w:pPr>
      <w:ind w:left="5760"/>
    </w:pPr>
    <w:rPr>
      <w:rFonts w:ascii="Arial" w:hAnsi="Arial"/>
      <w:sz w:val="18"/>
    </w:rPr>
  </w:style>
  <w:style w:type="paragraph" w:customStyle="1" w:styleId="SenderName">
    <w:name w:val="SenderName"/>
    <w:basedOn w:val="Normal"/>
    <w:semiHidden/>
    <w:pPr>
      <w:ind w:left="5760"/>
    </w:pPr>
    <w:rPr>
      <w:rFonts w:ascii="Arial" w:hAnsi="Arial"/>
      <w:b/>
      <w:sz w:val="18"/>
    </w:rPr>
  </w:style>
  <w:style w:type="character" w:customStyle="1" w:styleId="TabbedCont6Char">
    <w:name w:val="Tabbed Cont 6 Char"/>
    <w:link w:val="TabbedCont6"/>
    <w:rsid w:val="004A5782"/>
    <w:rPr>
      <w:sz w:val="24"/>
      <w:szCs w:val="24"/>
    </w:rPr>
  </w:style>
  <w:style w:type="paragraph" w:styleId="Subtitle">
    <w:name w:val="Subtitle"/>
    <w:aliases w:val="st"/>
    <w:basedOn w:val="Normal"/>
    <w:link w:val="SubtitleChar"/>
    <w:qFormat/>
    <w:rsid w:val="00161191"/>
    <w:pPr>
      <w:keepNext/>
      <w:spacing w:after="240"/>
      <w:jc w:val="center"/>
    </w:pPr>
    <w:rPr>
      <w:rFonts w:cs="Arial"/>
      <w:b/>
      <w:caps/>
      <w:szCs w:val="24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Cs w:val="24"/>
    </w:rPr>
  </w:style>
  <w:style w:type="paragraph" w:styleId="Title">
    <w:name w:val="Title"/>
    <w:aliases w:val="ti"/>
    <w:basedOn w:val="Normal"/>
    <w:next w:val="Subtitle"/>
    <w:link w:val="TitleChar"/>
    <w:qFormat/>
    <w:rsid w:val="00CE38A4"/>
    <w:pPr>
      <w:spacing w:after="360"/>
      <w:jc w:val="center"/>
      <w:outlineLvl w:val="0"/>
    </w:pPr>
    <w:rPr>
      <w:rFonts w:cs="Arial"/>
      <w:b/>
      <w:bCs/>
      <w:sz w:val="28"/>
      <w:szCs w:val="28"/>
    </w:rPr>
  </w:style>
  <w:style w:type="paragraph" w:customStyle="1" w:styleId="MacPacTrailer">
    <w:name w:val="MacPac Trailer"/>
    <w:rsid w:val="00B95B60"/>
    <w:pPr>
      <w:widowControl w:val="0"/>
      <w:spacing w:line="200" w:lineRule="exact"/>
    </w:pPr>
    <w:rPr>
      <w:sz w:val="16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286804"/>
    <w:rPr>
      <w:rFonts w:ascii="Segoe UI" w:hAnsi="Segoe UI" w:cs="Segoe UI"/>
      <w:sz w:val="18"/>
      <w:szCs w:val="18"/>
    </w:rPr>
  </w:style>
  <w:style w:type="paragraph" w:customStyle="1" w:styleId="TabbedL1">
    <w:name w:val="Tabbed_L1"/>
    <w:basedOn w:val="Normal"/>
    <w:next w:val="BodyText"/>
    <w:rsid w:val="001B5CDF"/>
    <w:pPr>
      <w:numPr>
        <w:numId w:val="18"/>
      </w:numPr>
      <w:spacing w:after="240"/>
      <w:outlineLvl w:val="0"/>
    </w:pPr>
  </w:style>
  <w:style w:type="paragraph" w:customStyle="1" w:styleId="TabbedL2">
    <w:name w:val="Tabbed_L2"/>
    <w:basedOn w:val="TabbedL1"/>
    <w:next w:val="BodyText"/>
    <w:rsid w:val="001B5CDF"/>
    <w:pPr>
      <w:numPr>
        <w:ilvl w:val="1"/>
      </w:numPr>
      <w:outlineLvl w:val="1"/>
    </w:pPr>
  </w:style>
  <w:style w:type="paragraph" w:customStyle="1" w:styleId="TabbedL3">
    <w:name w:val="Tabbed_L3"/>
    <w:basedOn w:val="TabbedL2"/>
    <w:next w:val="BodyText"/>
    <w:rsid w:val="001B5CDF"/>
    <w:pPr>
      <w:numPr>
        <w:ilvl w:val="2"/>
      </w:numPr>
      <w:outlineLvl w:val="2"/>
    </w:pPr>
  </w:style>
  <w:style w:type="paragraph" w:customStyle="1" w:styleId="TabbedL5">
    <w:name w:val="Tabbed_L5"/>
    <w:basedOn w:val="TabbedL4"/>
    <w:next w:val="BodyText"/>
    <w:rsid w:val="001B5CDF"/>
    <w:pPr>
      <w:numPr>
        <w:ilvl w:val="4"/>
      </w:numPr>
      <w:outlineLvl w:val="4"/>
    </w:pPr>
  </w:style>
  <w:style w:type="paragraph" w:customStyle="1" w:styleId="TabbedL6">
    <w:name w:val="Tabbed_L6"/>
    <w:basedOn w:val="TabbedL5"/>
    <w:next w:val="BodyText"/>
    <w:rsid w:val="001B5CDF"/>
    <w:pPr>
      <w:numPr>
        <w:ilvl w:val="5"/>
      </w:numPr>
      <w:outlineLvl w:val="5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094"/>
    <w:rPr>
      <w:b/>
      <w:bCs/>
    </w:rPr>
  </w:style>
  <w:style w:type="paragraph" w:customStyle="1" w:styleId="TabbedL7">
    <w:name w:val="Tabbed_L7"/>
    <w:basedOn w:val="TabbedL6"/>
    <w:next w:val="BodyText"/>
    <w:rsid w:val="001B5CDF"/>
    <w:pPr>
      <w:numPr>
        <w:ilvl w:val="6"/>
      </w:numPr>
      <w:outlineLvl w:val="6"/>
    </w:pPr>
  </w:style>
  <w:style w:type="paragraph" w:customStyle="1" w:styleId="BodyTextHangingIndent">
    <w:name w:val="Body Text Hanging Indent"/>
    <w:basedOn w:val="Normal"/>
    <w:qFormat/>
    <w:rsid w:val="00161191"/>
    <w:pPr>
      <w:spacing w:after="240"/>
      <w:ind w:left="720" w:hanging="720"/>
    </w:pPr>
    <w:rPr>
      <w:szCs w:val="24"/>
    </w:rPr>
  </w:style>
  <w:style w:type="paragraph" w:customStyle="1" w:styleId="TabbedL9">
    <w:name w:val="Tabbed_L9"/>
    <w:basedOn w:val="TabbedL8"/>
    <w:next w:val="BodyText"/>
    <w:rsid w:val="001B5CDF"/>
    <w:pPr>
      <w:numPr>
        <w:ilvl w:val="8"/>
      </w:numPr>
      <w:outlineLvl w:val="8"/>
    </w:pPr>
  </w:style>
  <w:style w:type="paragraph" w:customStyle="1" w:styleId="TabbedCont1">
    <w:name w:val="Tabbed Cont 1"/>
    <w:basedOn w:val="Normal"/>
    <w:link w:val="TabbedCont1Char"/>
    <w:rsid w:val="004A5782"/>
    <w:pPr>
      <w:spacing w:after="240"/>
      <w:ind w:left="1440"/>
    </w:pPr>
    <w:rPr>
      <w:szCs w:val="24"/>
    </w:rPr>
  </w:style>
  <w:style w:type="paragraph" w:styleId="Revision">
    <w:name w:val="Revision"/>
    <w:hidden/>
    <w:uiPriority w:val="99"/>
    <w:semiHidden/>
    <w:rsid w:val="00D11C89"/>
    <w:rPr>
      <w:sz w:val="24"/>
    </w:rPr>
  </w:style>
  <w:style w:type="paragraph" w:customStyle="1" w:styleId="TabbedCont9">
    <w:name w:val="Tabbed Cont 9"/>
    <w:basedOn w:val="TabbedCont8"/>
    <w:link w:val="TabbedCont9Char"/>
    <w:rsid w:val="004A5782"/>
    <w:pPr>
      <w:ind w:firstLine="7200"/>
    </w:pPr>
  </w:style>
  <w:style w:type="character" w:customStyle="1" w:styleId="TabbedCont1Char">
    <w:name w:val="Tabbed Cont 1 Char"/>
    <w:link w:val="TabbedCont1"/>
    <w:rsid w:val="004A5782"/>
    <w:rPr>
      <w:sz w:val="24"/>
      <w:szCs w:val="24"/>
    </w:rPr>
  </w:style>
  <w:style w:type="paragraph" w:customStyle="1" w:styleId="TabbedCont2">
    <w:name w:val="Tabbed Cont 2"/>
    <w:basedOn w:val="TabbedCont1"/>
    <w:link w:val="TabbedCont2Char"/>
    <w:rsid w:val="004A5782"/>
    <w:pPr>
      <w:ind w:left="2160"/>
    </w:pPr>
  </w:style>
  <w:style w:type="character" w:customStyle="1" w:styleId="TabbedCont2Char">
    <w:name w:val="Tabbed Cont 2 Char"/>
    <w:link w:val="TabbedCont2"/>
    <w:rsid w:val="004A5782"/>
    <w:rPr>
      <w:sz w:val="24"/>
      <w:szCs w:val="24"/>
    </w:rPr>
  </w:style>
  <w:style w:type="paragraph" w:customStyle="1" w:styleId="TabbedCont3">
    <w:name w:val="Tabbed Cont 3"/>
    <w:basedOn w:val="TabbedCont2"/>
    <w:link w:val="TabbedCont3Char"/>
    <w:rsid w:val="004A5782"/>
    <w:pPr>
      <w:ind w:left="2880"/>
    </w:pPr>
  </w:style>
  <w:style w:type="character" w:customStyle="1" w:styleId="TabbedCont3Char">
    <w:name w:val="Tabbed Cont 3 Char"/>
    <w:link w:val="TabbedCont3"/>
    <w:rsid w:val="004A5782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3094"/>
  </w:style>
  <w:style w:type="paragraph" w:customStyle="1" w:styleId="TabbedCont4">
    <w:name w:val="Tabbed Cont 4"/>
    <w:basedOn w:val="TabbedCont3"/>
    <w:link w:val="TabbedCont4Char"/>
    <w:rsid w:val="004A5782"/>
    <w:pPr>
      <w:ind w:left="0" w:firstLine="3600"/>
    </w:pPr>
  </w:style>
  <w:style w:type="character" w:customStyle="1" w:styleId="TabbedCont4Char">
    <w:name w:val="Tabbed Cont 4 Char"/>
    <w:link w:val="TabbedCont4"/>
    <w:rsid w:val="004A5782"/>
    <w:rPr>
      <w:sz w:val="24"/>
      <w:szCs w:val="24"/>
    </w:rPr>
  </w:style>
  <w:style w:type="character" w:customStyle="1" w:styleId="TabbedCont5Char">
    <w:name w:val="Tabbed Cont 5 Char"/>
    <w:link w:val="TabbedCont5"/>
    <w:rsid w:val="0042207E"/>
    <w:rPr>
      <w:sz w:val="24"/>
      <w:szCs w:val="24"/>
    </w:rPr>
  </w:style>
  <w:style w:type="paragraph" w:customStyle="1" w:styleId="TabbedCont6">
    <w:name w:val="Tabbed Cont 6"/>
    <w:basedOn w:val="TabbedCont5"/>
    <w:link w:val="TabbedCont6Char"/>
    <w:rsid w:val="004A5782"/>
    <w:pPr>
      <w:ind w:firstLine="5040"/>
    </w:pPr>
  </w:style>
  <w:style w:type="paragraph" w:customStyle="1" w:styleId="TabbedCont8">
    <w:name w:val="Tabbed Cont 8"/>
    <w:basedOn w:val="TabbedCont7"/>
    <w:link w:val="TabbedCont8Char"/>
    <w:rsid w:val="004A5782"/>
    <w:pPr>
      <w:ind w:firstLine="6480"/>
    </w:pPr>
  </w:style>
  <w:style w:type="character" w:customStyle="1" w:styleId="TabbedCont8Char">
    <w:name w:val="Tabbed Cont 8 Char"/>
    <w:link w:val="TabbedCont8"/>
    <w:rsid w:val="004A5782"/>
    <w:rPr>
      <w:sz w:val="24"/>
      <w:szCs w:val="24"/>
    </w:rPr>
  </w:style>
  <w:style w:type="character" w:customStyle="1" w:styleId="TabbedCont9Char">
    <w:name w:val="Tabbed Cont 9 Char"/>
    <w:link w:val="TabbedCont9"/>
    <w:rsid w:val="004A5782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B30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3094"/>
    <w:rPr>
      <w:sz w:val="20"/>
    </w:rPr>
  </w:style>
  <w:style w:type="character" w:customStyle="1" w:styleId="CommentSubjectChar">
    <w:name w:val="Comment Subject Char"/>
    <w:link w:val="CommentSubject"/>
    <w:uiPriority w:val="99"/>
    <w:semiHidden/>
    <w:rsid w:val="004B3094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3A2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3A2A"/>
  </w:style>
  <w:style w:type="paragraph" w:customStyle="1" w:styleId="Header1">
    <w:name w:val="Header_1"/>
    <w:pPr>
      <w:tabs>
        <w:tab w:val="center" w:pos="4320"/>
        <w:tab w:val="right" w:pos="8640"/>
      </w:tabs>
    </w:pPr>
    <w:rPr>
      <w:sz w:val="24"/>
    </w:rPr>
  </w:style>
  <w:style w:type="character" w:styleId="FootnoteReference">
    <w:name w:val="footnote reference"/>
    <w:uiPriority w:val="99"/>
    <w:semiHidden/>
    <w:unhideWhenUsed/>
    <w:rsid w:val="00D33A2A"/>
    <w:rPr>
      <w:vertAlign w:val="superscript"/>
    </w:rPr>
  </w:style>
  <w:style w:type="character" w:customStyle="1" w:styleId="FooterChar">
    <w:name w:val="Footer Char"/>
    <w:link w:val="Footer"/>
    <w:uiPriority w:val="99"/>
    <w:rsid w:val="00C827C2"/>
    <w:rPr>
      <w:sz w:val="24"/>
    </w:rPr>
  </w:style>
  <w:style w:type="character" w:styleId="PlaceholderText">
    <w:name w:val="Placeholder Text"/>
    <w:uiPriority w:val="99"/>
    <w:semiHidden/>
    <w:rsid w:val="009A095E"/>
    <w:rPr>
      <w:color w:val="808080"/>
    </w:rPr>
  </w:style>
  <w:style w:type="character" w:customStyle="1" w:styleId="TitleChar">
    <w:name w:val="Title Char"/>
    <w:aliases w:val="ti Char"/>
    <w:link w:val="Title"/>
    <w:rsid w:val="00CE38A4"/>
    <w:rPr>
      <w:rFonts w:cs="Arial"/>
      <w:b/>
      <w:bCs/>
      <w:sz w:val="28"/>
      <w:szCs w:val="28"/>
    </w:rPr>
  </w:style>
  <w:style w:type="character" w:customStyle="1" w:styleId="SubtitleChar">
    <w:name w:val="Subtitle Char"/>
    <w:aliases w:val="st Char"/>
    <w:link w:val="Subtitle"/>
    <w:rsid w:val="00CE38A4"/>
    <w:rPr>
      <w:rFonts w:cs="Arial"/>
      <w:b/>
      <w:caps/>
      <w:sz w:val="24"/>
      <w:szCs w:val="24"/>
    </w:rPr>
  </w:style>
  <w:style w:type="paragraph" w:customStyle="1" w:styleId="BlockText3">
    <w:name w:val="Block Text 3"/>
    <w:aliases w:val="bl3"/>
    <w:basedOn w:val="Normal"/>
    <w:rsid w:val="0074466C"/>
    <w:pPr>
      <w:spacing w:after="240"/>
      <w:ind w:left="1440"/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>
          <a:solidFill>
            <a:schemeClr val="phClr"/>
          </a:solidFill>
          <a:prstDash val="solid"/>
          <a:miter lim="800000"/>
        </a:ln>
        <a:ln w="12700">
          <a:solidFill>
            <a:schemeClr val="phClr"/>
          </a:solidFill>
          <a:prstDash val="solid"/>
          <a:miter lim="800000"/>
        </a:ln>
        <a:ln w="19050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5621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Zambrano-Ibbs</dc:creator>
  <cp:lastModifiedBy>Angela Zambrano-Ibbs</cp:lastModifiedBy>
  <cp:revision>2</cp:revision>
  <cp:lastPrinted>1900-01-01T08:00:00Z</cp:lastPrinted>
  <dcterms:created xsi:type="dcterms:W3CDTF">2024-10-07T16:36:00Z</dcterms:created>
  <dcterms:modified xsi:type="dcterms:W3CDTF">2024-10-07T16:36:00Z</dcterms:modified>
</cp:coreProperties>
</file>