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6F2E09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0222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D7FFAB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0222">
              <w:rPr>
                <w:rFonts w:cs="Arial"/>
                <w:b/>
                <w:sz w:val="20"/>
                <w:szCs w:val="20"/>
              </w:rPr>
              <w:t> </w:t>
            </w:r>
            <w:r w:rsidR="002F0222">
              <w:rPr>
                <w:rFonts w:cs="Arial"/>
                <w:b/>
                <w:sz w:val="20"/>
                <w:szCs w:val="20"/>
              </w:rPr>
              <w:t> </w:t>
            </w:r>
            <w:r w:rsidR="002F0222">
              <w:rPr>
                <w:rFonts w:cs="Arial"/>
                <w:b/>
                <w:sz w:val="20"/>
                <w:szCs w:val="20"/>
              </w:rPr>
              <w:t> </w:t>
            </w:r>
            <w:r w:rsidR="002F0222">
              <w:rPr>
                <w:rFonts w:cs="Arial"/>
                <w:b/>
                <w:sz w:val="20"/>
                <w:szCs w:val="20"/>
              </w:rPr>
              <w:t> </w:t>
            </w:r>
            <w:r w:rsidR="002F0222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BCC46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0222">
              <w:rPr>
                <w:rFonts w:cs="Arial"/>
                <w:b/>
                <w:sz w:val="20"/>
                <w:szCs w:val="20"/>
              </w:rPr>
              <w:t>September 3</w:t>
            </w:r>
            <w:r w:rsidR="008C66CF">
              <w:rPr>
                <w:rFonts w:cs="Arial"/>
                <w:b/>
                <w:sz w:val="20"/>
                <w:szCs w:val="20"/>
              </w:rPr>
              <w:t>, 202</w:t>
            </w:r>
            <w:r w:rsidR="00D5322F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59D38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0222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A6F65E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0222">
              <w:rPr>
                <w:rFonts w:cs="Arial"/>
                <w:b/>
                <w:sz w:val="20"/>
                <w:szCs w:val="20"/>
              </w:rPr>
              <w:t xml:space="preserve">Natalie E. Reed, </w:t>
            </w:r>
            <w:r w:rsidR="002F0222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E461D3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2F0222">
              <w:rPr>
                <w:rFonts w:cs="Arial"/>
                <w:b/>
                <w:noProof/>
                <w:sz w:val="20"/>
                <w:szCs w:val="20"/>
              </w:rPr>
              <w:t>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79F60D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0222">
              <w:rPr>
                <w:rFonts w:cs="Arial"/>
                <w:b/>
                <w:sz w:val="20"/>
                <w:szCs w:val="20"/>
              </w:rPr>
              <w:t>1312 Fairlane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58EF3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0222">
              <w:rPr>
                <w:rFonts w:cs="Arial"/>
                <w:b/>
                <w:sz w:val="20"/>
                <w:szCs w:val="20"/>
              </w:rPr>
              <w:t>Natalie E.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0739AEEE" w:rsidR="00877DC5" w:rsidRPr="004E6635" w:rsidRDefault="004C3523" w:rsidP="001A497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0222">
              <w:rPr>
                <w:rFonts w:cs="Arial"/>
                <w:sz w:val="20"/>
                <w:szCs w:val="20"/>
              </w:rPr>
              <w:t>In</w:t>
            </w:r>
            <w:r w:rsidR="002F0222" w:rsidRPr="002F0222">
              <w:rPr>
                <w:rFonts w:cs="Arial"/>
                <w:sz w:val="20"/>
                <w:szCs w:val="20"/>
              </w:rPr>
              <w:t xml:space="preserve"> 2003</w:t>
            </w:r>
            <w:r w:rsidR="002F0222">
              <w:rPr>
                <w:rFonts w:cs="Arial"/>
                <w:sz w:val="20"/>
                <w:szCs w:val="20"/>
              </w:rPr>
              <w:t>,</w:t>
            </w:r>
            <w:r w:rsidR="002F0222" w:rsidRPr="002F0222">
              <w:rPr>
                <w:rFonts w:cs="Arial"/>
                <w:sz w:val="20"/>
                <w:szCs w:val="20"/>
              </w:rPr>
              <w:t xml:space="preserve"> the Board of Supervisors </w:t>
            </w:r>
            <w:r w:rsidR="002F0222">
              <w:rPr>
                <w:rFonts w:cs="Arial"/>
                <w:sz w:val="20"/>
                <w:szCs w:val="20"/>
              </w:rPr>
              <w:t xml:space="preserve">adopted </w:t>
            </w:r>
            <w:r w:rsidR="00983D31">
              <w:rPr>
                <w:rFonts w:cs="Arial"/>
                <w:sz w:val="20"/>
                <w:szCs w:val="20"/>
              </w:rPr>
              <w:t>Resolution</w:t>
            </w:r>
            <w:r w:rsidR="002F0222">
              <w:rPr>
                <w:rFonts w:cs="Arial"/>
                <w:sz w:val="20"/>
                <w:szCs w:val="20"/>
              </w:rPr>
              <w:t xml:space="preserve"> 03-92 which </w:t>
            </w:r>
            <w:r w:rsidR="002F0222" w:rsidRPr="002F0222">
              <w:rPr>
                <w:rFonts w:cs="Arial"/>
                <w:sz w:val="20"/>
                <w:szCs w:val="20"/>
              </w:rPr>
              <w:t xml:space="preserve">promulgated </w:t>
            </w:r>
            <w:r w:rsidR="002F0222">
              <w:rPr>
                <w:rFonts w:cs="Arial"/>
                <w:sz w:val="20"/>
                <w:szCs w:val="20"/>
              </w:rPr>
              <w:t>procedures</w:t>
            </w:r>
            <w:r w:rsidR="002F0222" w:rsidRPr="002F0222">
              <w:rPr>
                <w:rFonts w:cs="Arial"/>
                <w:sz w:val="20"/>
                <w:szCs w:val="20"/>
              </w:rPr>
              <w:t xml:space="preserve"> for the conduct of zoning and </w:t>
            </w:r>
            <w:r w:rsidR="00983D31">
              <w:rPr>
                <w:rFonts w:cs="Arial"/>
                <w:sz w:val="20"/>
                <w:szCs w:val="20"/>
              </w:rPr>
              <w:t xml:space="preserve">land use </w:t>
            </w:r>
            <w:r w:rsidR="002F0222" w:rsidRPr="002F0222">
              <w:rPr>
                <w:rFonts w:cs="Arial"/>
                <w:sz w:val="20"/>
                <w:szCs w:val="20"/>
              </w:rPr>
              <w:t>administrative hearings</w:t>
            </w:r>
            <w:r w:rsidR="002F0222">
              <w:rPr>
                <w:rFonts w:cs="Arial"/>
                <w:sz w:val="20"/>
                <w:szCs w:val="20"/>
              </w:rPr>
              <w:t>.  The</w:t>
            </w:r>
            <w:r w:rsidR="00983D31">
              <w:rPr>
                <w:rFonts w:cs="Arial"/>
                <w:sz w:val="20"/>
                <w:szCs w:val="20"/>
              </w:rPr>
              <w:t>se procedures included an</w:t>
            </w:r>
            <w:r w:rsidR="002F0222">
              <w:rPr>
                <w:rFonts w:cs="Arial"/>
                <w:sz w:val="20"/>
                <w:szCs w:val="20"/>
              </w:rPr>
              <w:t xml:space="preserve"> </w:t>
            </w:r>
            <w:r w:rsidR="00983D31">
              <w:rPr>
                <w:rFonts w:cs="Arial"/>
                <w:sz w:val="20"/>
                <w:szCs w:val="20"/>
              </w:rPr>
              <w:t>"</w:t>
            </w:r>
            <w:r w:rsidR="002F0222">
              <w:rPr>
                <w:rFonts w:cs="Arial"/>
                <w:sz w:val="20"/>
                <w:szCs w:val="20"/>
              </w:rPr>
              <w:t>Order of Presentation</w:t>
            </w:r>
            <w:r w:rsidR="00983D31">
              <w:rPr>
                <w:rFonts w:cs="Arial"/>
                <w:sz w:val="20"/>
                <w:szCs w:val="20"/>
              </w:rPr>
              <w:t xml:space="preserve">" section, </w:t>
            </w:r>
            <w:proofErr w:type="gramStart"/>
            <w:r w:rsidR="00983D31">
              <w:rPr>
                <w:rFonts w:cs="Arial"/>
                <w:sz w:val="20"/>
                <w:szCs w:val="20"/>
              </w:rPr>
              <w:t xml:space="preserve">which </w:t>
            </w:r>
            <w:r w:rsidR="002F0222">
              <w:rPr>
                <w:rFonts w:cs="Arial"/>
                <w:sz w:val="20"/>
                <w:szCs w:val="20"/>
              </w:rPr>
              <w:t xml:space="preserve"> appears</w:t>
            </w:r>
            <w:proofErr w:type="gramEnd"/>
            <w:r w:rsidR="002F0222">
              <w:rPr>
                <w:rFonts w:cs="Arial"/>
                <w:sz w:val="20"/>
                <w:szCs w:val="20"/>
              </w:rPr>
              <w:t xml:space="preserve"> on the Board of Supervisor's Agenda when a public hearing is scheduled. A minor amendment to this presentation protocol is being brought forward so that the Board chair is not required to read the order of presentation into the record</w:t>
            </w:r>
            <w:r w:rsidR="00983D31">
              <w:rPr>
                <w:rFonts w:cs="Arial"/>
                <w:sz w:val="20"/>
                <w:szCs w:val="20"/>
              </w:rPr>
              <w:t xml:space="preserve"> and may simply refer to the Order of Presentation as being that which is set forth on the associated published agenda</w:t>
            </w:r>
            <w:r w:rsidR="002F0222">
              <w:rPr>
                <w:rFonts w:cs="Arial"/>
                <w:sz w:val="20"/>
                <w:szCs w:val="20"/>
              </w:rPr>
              <w:t>.  A second</w:t>
            </w:r>
            <w:r w:rsidR="002A06C5">
              <w:rPr>
                <w:rFonts w:cs="Arial"/>
                <w:sz w:val="20"/>
                <w:szCs w:val="20"/>
              </w:rPr>
              <w:t xml:space="preserve"> minor</w:t>
            </w:r>
            <w:r w:rsidR="002F0222">
              <w:rPr>
                <w:rFonts w:cs="Arial"/>
                <w:sz w:val="20"/>
                <w:szCs w:val="20"/>
              </w:rPr>
              <w:t xml:space="preserve"> amendment</w:t>
            </w:r>
            <w:r w:rsidR="00983D31">
              <w:rPr>
                <w:rFonts w:cs="Arial"/>
                <w:sz w:val="20"/>
                <w:szCs w:val="20"/>
              </w:rPr>
              <w:t xml:space="preserve"> to the procedures in Resolution 03-92</w:t>
            </w:r>
            <w:r w:rsidR="002F0222">
              <w:rPr>
                <w:rFonts w:cs="Arial"/>
                <w:sz w:val="20"/>
                <w:szCs w:val="20"/>
              </w:rPr>
              <w:t xml:space="preserve"> </w:t>
            </w:r>
            <w:r w:rsidR="00983D31">
              <w:rPr>
                <w:rFonts w:cs="Arial"/>
                <w:sz w:val="20"/>
                <w:szCs w:val="20"/>
              </w:rPr>
              <w:t xml:space="preserve">is brought forward to </w:t>
            </w:r>
            <w:r w:rsidR="002F0222">
              <w:rPr>
                <w:rFonts w:cs="Arial"/>
                <w:sz w:val="20"/>
                <w:szCs w:val="20"/>
              </w:rPr>
              <w:t xml:space="preserve">reduce the number of copies of documentary evidence and briefs that parties to </w:t>
            </w:r>
            <w:r w:rsidR="00983D31">
              <w:rPr>
                <w:rFonts w:cs="Arial"/>
                <w:sz w:val="20"/>
                <w:szCs w:val="20"/>
              </w:rPr>
              <w:t>an</w:t>
            </w:r>
            <w:r w:rsidR="002F0222">
              <w:rPr>
                <w:rFonts w:cs="Arial"/>
                <w:sz w:val="20"/>
                <w:szCs w:val="20"/>
              </w:rPr>
              <w:t xml:space="preserve"> administrative </w:t>
            </w:r>
            <w:r w:rsidR="00983D31">
              <w:rPr>
                <w:rFonts w:cs="Arial"/>
                <w:sz w:val="20"/>
                <w:szCs w:val="20"/>
              </w:rPr>
              <w:t xml:space="preserve">zoning/land use </w:t>
            </w:r>
            <w:r w:rsidR="002F0222">
              <w:rPr>
                <w:rFonts w:cs="Arial"/>
                <w:sz w:val="20"/>
                <w:szCs w:val="20"/>
              </w:rPr>
              <w:t xml:space="preserve">hearing submit 5 days prior to the </w:t>
            </w:r>
            <w:r w:rsidR="00983D31">
              <w:rPr>
                <w:rFonts w:cs="Arial"/>
                <w:sz w:val="20"/>
                <w:szCs w:val="20"/>
              </w:rPr>
              <w:t>hearing,</w:t>
            </w:r>
            <w:r w:rsidR="002F022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2F0222">
              <w:rPr>
                <w:rFonts w:cs="Arial"/>
                <w:sz w:val="20"/>
                <w:szCs w:val="20"/>
              </w:rPr>
              <w:t xml:space="preserve">and </w:t>
            </w:r>
            <w:r w:rsidR="00983D31">
              <w:rPr>
                <w:rFonts w:cs="Arial"/>
                <w:sz w:val="20"/>
                <w:szCs w:val="20"/>
              </w:rPr>
              <w:t>also</w:t>
            </w:r>
            <w:proofErr w:type="gramEnd"/>
            <w:r w:rsidR="00983D31">
              <w:rPr>
                <w:rFonts w:cs="Arial"/>
                <w:sz w:val="20"/>
                <w:szCs w:val="20"/>
              </w:rPr>
              <w:t xml:space="preserve"> </w:t>
            </w:r>
            <w:r w:rsidR="002F0222">
              <w:rPr>
                <w:rFonts w:cs="Arial"/>
                <w:sz w:val="20"/>
                <w:szCs w:val="20"/>
              </w:rPr>
              <w:t xml:space="preserve">provides the </w:t>
            </w:r>
            <w:r w:rsidR="00983D31">
              <w:rPr>
                <w:rFonts w:cs="Arial"/>
                <w:sz w:val="20"/>
                <w:szCs w:val="20"/>
              </w:rPr>
              <w:t xml:space="preserve">parties the </w:t>
            </w:r>
            <w:r w:rsidR="002F0222">
              <w:rPr>
                <w:rFonts w:cs="Arial"/>
                <w:sz w:val="20"/>
                <w:szCs w:val="20"/>
              </w:rPr>
              <w:t>option of providing electronic cop</w:t>
            </w:r>
            <w:r w:rsidR="00983D31">
              <w:rPr>
                <w:rFonts w:cs="Arial"/>
                <w:sz w:val="20"/>
                <w:szCs w:val="20"/>
              </w:rPr>
              <w:t>ies</w:t>
            </w:r>
            <w:r w:rsidR="002F0222">
              <w:rPr>
                <w:rFonts w:cs="Arial"/>
                <w:sz w:val="20"/>
                <w:szCs w:val="20"/>
              </w:rPr>
              <w:t>.  This change reflects the</w:t>
            </w:r>
            <w:r w:rsidR="00983D31">
              <w:rPr>
                <w:rFonts w:cs="Arial"/>
                <w:sz w:val="20"/>
                <w:szCs w:val="20"/>
              </w:rPr>
              <w:t xml:space="preserve"> County's</w:t>
            </w:r>
            <w:r w:rsidR="002F0222">
              <w:rPr>
                <w:rFonts w:cs="Arial"/>
                <w:sz w:val="20"/>
                <w:szCs w:val="20"/>
              </w:rPr>
              <w:t xml:space="preserve"> </w:t>
            </w:r>
            <w:r w:rsidR="00983D31">
              <w:rPr>
                <w:rFonts w:cs="Arial"/>
                <w:sz w:val="20"/>
                <w:szCs w:val="20"/>
              </w:rPr>
              <w:t xml:space="preserve">reduced reliance on paper documents and </w:t>
            </w:r>
            <w:r w:rsidR="002F0222">
              <w:rPr>
                <w:rFonts w:cs="Arial"/>
                <w:sz w:val="20"/>
                <w:szCs w:val="20"/>
              </w:rPr>
              <w:t>increased use of elect</w:t>
            </w:r>
            <w:r w:rsidR="00983D31">
              <w:rPr>
                <w:rFonts w:cs="Arial"/>
                <w:sz w:val="20"/>
                <w:szCs w:val="20"/>
              </w:rPr>
              <w:t xml:space="preserve">ronic </w:t>
            </w:r>
            <w:r w:rsidR="002F0222">
              <w:rPr>
                <w:rFonts w:cs="Arial"/>
                <w:sz w:val="20"/>
                <w:szCs w:val="20"/>
              </w:rPr>
              <w:t xml:space="preserve">communications over the past 20 years since the protocol was originally adopted.     </w:t>
            </w:r>
            <w:r w:rsidR="00B455EA">
              <w:rPr>
                <w:rFonts w:cs="Arial"/>
                <w:sz w:val="20"/>
                <w:szCs w:val="20"/>
              </w:rPr>
              <w:t xml:space="preserve"> </w:t>
            </w:r>
            <w:r w:rsidR="00D5322F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FE55F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AA264F9" w:rsidR="00677610" w:rsidRPr="004E6635" w:rsidRDefault="004C3523" w:rsidP="00B455E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C66CF" w:rsidRPr="008C66CF">
              <w:rPr>
                <w:rFonts w:cs="Arial"/>
              </w:rPr>
              <w:t xml:space="preserve">I move </w:t>
            </w:r>
            <w:r w:rsidR="00152E2C">
              <w:rPr>
                <w:rFonts w:cs="Arial"/>
              </w:rPr>
              <w:t>t</w:t>
            </w:r>
            <w:r w:rsidR="00F87DED">
              <w:rPr>
                <w:rFonts w:cs="Arial"/>
              </w:rPr>
              <w:t>o</w:t>
            </w:r>
            <w:r w:rsidR="00152E2C">
              <w:rPr>
                <w:rFonts w:cs="Arial"/>
              </w:rPr>
              <w:t xml:space="preserve"> </w:t>
            </w:r>
            <w:r w:rsidR="00F87DED">
              <w:rPr>
                <w:rFonts w:cs="Arial"/>
              </w:rPr>
              <w:t xml:space="preserve">adopt the resolution making minor amendments to subsection 2(b) and subsection 3(A)(2) of Resolution 03-92 setting forth amended procedures for zoning and other </w:t>
            </w:r>
            <w:proofErr w:type="spellStart"/>
            <w:r w:rsidR="00F87DED">
              <w:rPr>
                <w:rFonts w:cs="Arial"/>
              </w:rPr>
              <w:t>adminstrative</w:t>
            </w:r>
            <w:proofErr w:type="spellEnd"/>
            <w:r w:rsidR="00F87DED">
              <w:rPr>
                <w:rFonts w:cs="Arial"/>
              </w:rPr>
              <w:t xml:space="preserve"> hearings</w:t>
            </w:r>
            <w:r w:rsidR="00D5322F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56E1"/>
    <w:rsid w:val="0007686D"/>
    <w:rsid w:val="00096E88"/>
    <w:rsid w:val="000A484E"/>
    <w:rsid w:val="000D6B91"/>
    <w:rsid w:val="00152E2C"/>
    <w:rsid w:val="001A497D"/>
    <w:rsid w:val="001B1387"/>
    <w:rsid w:val="001F3E19"/>
    <w:rsid w:val="001F4378"/>
    <w:rsid w:val="00212F2B"/>
    <w:rsid w:val="002677F3"/>
    <w:rsid w:val="00270599"/>
    <w:rsid w:val="00280060"/>
    <w:rsid w:val="0029655A"/>
    <w:rsid w:val="002A06C5"/>
    <w:rsid w:val="002A08C1"/>
    <w:rsid w:val="002C4F52"/>
    <w:rsid w:val="002F0222"/>
    <w:rsid w:val="00347C49"/>
    <w:rsid w:val="0035119D"/>
    <w:rsid w:val="00351A8D"/>
    <w:rsid w:val="00357C60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60A0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7955"/>
    <w:rsid w:val="00721D9F"/>
    <w:rsid w:val="00764CD6"/>
    <w:rsid w:val="0077243B"/>
    <w:rsid w:val="007F15ED"/>
    <w:rsid w:val="007F2864"/>
    <w:rsid w:val="00826428"/>
    <w:rsid w:val="008514F8"/>
    <w:rsid w:val="00877DC5"/>
    <w:rsid w:val="00887B36"/>
    <w:rsid w:val="00892807"/>
    <w:rsid w:val="008B6F8B"/>
    <w:rsid w:val="008C66CF"/>
    <w:rsid w:val="009042C7"/>
    <w:rsid w:val="009668DA"/>
    <w:rsid w:val="009746DC"/>
    <w:rsid w:val="00983D3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47FB"/>
    <w:rsid w:val="00B32F1F"/>
    <w:rsid w:val="00B40269"/>
    <w:rsid w:val="00B43657"/>
    <w:rsid w:val="00B455EA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322F"/>
    <w:rsid w:val="00D62338"/>
    <w:rsid w:val="00D7096F"/>
    <w:rsid w:val="00DB6D0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7DED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5</cp:revision>
  <cp:lastPrinted>2015-01-16T16:51:00Z</cp:lastPrinted>
  <dcterms:created xsi:type="dcterms:W3CDTF">2024-08-26T18:16:00Z</dcterms:created>
  <dcterms:modified xsi:type="dcterms:W3CDTF">2024-08-26T18:35:00Z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