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212A28A4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4648580E" w:rsidR="00C45C16" w:rsidRPr="004E6635" w:rsidRDefault="005D087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8B604B">
              <w:rPr>
                <w:rFonts w:cs="Arial"/>
                <w:b/>
                <w:sz w:val="20"/>
                <w:szCs w:val="20"/>
              </w:rPr>
              <w:t>August 6,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6965DABE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FD2B17B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A8BD41F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8B604B">
              <w:rPr>
                <w:rFonts w:cs="Arial"/>
                <w:b/>
                <w:sz w:val="20"/>
                <w:szCs w:val="20"/>
              </w:rPr>
              <w:t>36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3BCC45E3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 Room </w:t>
            </w:r>
            <w:r w:rsidR="008B604B">
              <w:rPr>
                <w:rFonts w:cs="Arial"/>
                <w:b/>
                <w:sz w:val="20"/>
                <w:szCs w:val="20"/>
              </w:rPr>
              <w:t>108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D7290D4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Sandy Robertson, Assistant Assessor-Recorder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1055B9" w14:textId="77777777" w:rsidR="008B604B" w:rsidRDefault="008B604B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Megabyte Property Tax System Annual Contract for period July 1, 2024 through June 30, 2025. </w:t>
            </w:r>
          </w:p>
          <w:p w14:paraId="52B54B95" w14:textId="77777777" w:rsidR="008B604B" w:rsidRDefault="008B604B" w:rsidP="008B6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656E1AD8" w14:textId="102187DF" w:rsidR="00C45C16" w:rsidRPr="00401BE8" w:rsidRDefault="008B604B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Megabyte Property Tax System enables the collection of nearly $60 Million in property tax, where approximately  $12.6 Million goes directly into the County General Fund.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E935CC9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23DF">
              <w:rPr>
                <w:rFonts w:cs="Arial"/>
                <w:sz w:val="18"/>
                <w:szCs w:val="18"/>
              </w:rPr>
            </w:r>
            <w:r w:rsidR="005A23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6E1CE560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23DF">
              <w:rPr>
                <w:rFonts w:cs="Arial"/>
                <w:sz w:val="18"/>
                <w:szCs w:val="18"/>
              </w:rPr>
            </w:r>
            <w:r w:rsidR="005A23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184DA562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202007.31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38FA022B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33DC1883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621094AE" w:rsidR="00C45C16" w:rsidRPr="004E6635" w:rsidRDefault="008B604B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Att.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3E44430B" w:rsidR="00C45C16" w:rsidRPr="004E6635" w:rsidRDefault="008B604B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Att.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2ADEB7CF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37D06C85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&amp; Spec.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179119DA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1E665171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23DF">
              <w:rPr>
                <w:rFonts w:cs="Arial"/>
                <w:sz w:val="18"/>
                <w:szCs w:val="18"/>
              </w:rPr>
            </w:r>
            <w:r w:rsidR="005A23D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B60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60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23DF">
              <w:rPr>
                <w:rFonts w:cs="Arial"/>
                <w:sz w:val="18"/>
                <w:szCs w:val="18"/>
              </w:rPr>
            </w:r>
            <w:r w:rsidR="005A23DF">
              <w:rPr>
                <w:rFonts w:cs="Arial"/>
                <w:sz w:val="18"/>
                <w:szCs w:val="18"/>
              </w:rPr>
              <w:fldChar w:fldCharType="separate"/>
            </w:r>
            <w:r w:rsidR="008B60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2DABD4FE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8B604B">
              <w:rPr>
                <w:rFonts w:cs="Arial"/>
                <w:sz w:val="18"/>
                <w:szCs w:val="18"/>
              </w:rPr>
              <w:t>Megabyte has been the vendor for our Property Tax System since 1998.</w:t>
            </w:r>
          </w:p>
        </w:tc>
      </w:tr>
      <w:bookmarkStart w:id="3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3D664ECA" w:rsidR="00C45C16" w:rsidRPr="00A9190B" w:rsidRDefault="008B604B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</w:rPr>
              <w:t>Approve the Megabyte Property Tax System Annual Maintenance Contract as submitted, with the Chair authorized to sign.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1A3CDC"/>
    <w:rsid w:val="00263885"/>
    <w:rsid w:val="00514AF1"/>
    <w:rsid w:val="005A23DF"/>
    <w:rsid w:val="005D087F"/>
    <w:rsid w:val="006835C4"/>
    <w:rsid w:val="006E166D"/>
    <w:rsid w:val="00745873"/>
    <w:rsid w:val="008B604B"/>
    <w:rsid w:val="008B6C26"/>
    <w:rsid w:val="008C25AF"/>
    <w:rsid w:val="00A9190B"/>
    <w:rsid w:val="00AB1F23"/>
    <w:rsid w:val="00B56330"/>
    <w:rsid w:val="00BC71A3"/>
    <w:rsid w:val="00C45C16"/>
    <w:rsid w:val="00D2418D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2</cp:revision>
  <cp:lastPrinted>2024-07-29T16:31:00Z</cp:lastPrinted>
  <dcterms:created xsi:type="dcterms:W3CDTF">2024-07-29T16:32:00Z</dcterms:created>
  <dcterms:modified xsi:type="dcterms:W3CDTF">2024-07-29T16:32:00Z</dcterms:modified>
</cp:coreProperties>
</file>