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5A8C" w14:textId="77777777" w:rsidR="00D55108" w:rsidRDefault="00D55108" w:rsidP="00D55108">
      <w:pPr>
        <w:spacing w:after="0"/>
        <w:ind w:firstLine="720"/>
        <w:jc w:val="center"/>
        <w:rPr>
          <w:rStyle w:val="fontstyle01"/>
          <w:sz w:val="23"/>
          <w:szCs w:val="23"/>
        </w:rPr>
      </w:pPr>
      <w:r>
        <w:rPr>
          <w:rStyle w:val="fontstyle01"/>
          <w:sz w:val="23"/>
          <w:szCs w:val="23"/>
        </w:rPr>
        <w:t>Resolution No._____</w:t>
      </w:r>
    </w:p>
    <w:p w14:paraId="5E6A7A69" w14:textId="77777777" w:rsidR="00D55108" w:rsidRDefault="00D55108" w:rsidP="00D55108">
      <w:pPr>
        <w:spacing w:after="0"/>
        <w:ind w:firstLine="720"/>
        <w:jc w:val="center"/>
        <w:rPr>
          <w:rStyle w:val="fontstyle01"/>
          <w:sz w:val="23"/>
          <w:szCs w:val="23"/>
        </w:rPr>
      </w:pPr>
    </w:p>
    <w:p w14:paraId="35E6E7E9" w14:textId="5B06D01A" w:rsidR="00D55108" w:rsidRDefault="00D55108" w:rsidP="00D55108">
      <w:pPr>
        <w:spacing w:after="0"/>
        <w:ind w:firstLine="720"/>
        <w:jc w:val="center"/>
        <w:rPr>
          <w:rStyle w:val="fontstyle01"/>
          <w:sz w:val="23"/>
          <w:szCs w:val="23"/>
        </w:rPr>
      </w:pPr>
      <w:r>
        <w:rPr>
          <w:rStyle w:val="fontstyle01"/>
          <w:sz w:val="23"/>
          <w:szCs w:val="23"/>
        </w:rPr>
        <w:t xml:space="preserve">RESOLUTION OF THE BOARD OF SUPERVISORS OF THE COUNTY OF SISKIYOU </w:t>
      </w:r>
      <w:r w:rsidR="00BD7A4D">
        <w:rPr>
          <w:rStyle w:val="fontstyle01"/>
          <w:sz w:val="23"/>
          <w:szCs w:val="23"/>
        </w:rPr>
        <w:t xml:space="preserve">ESTABLISHING A POLICY FOR </w:t>
      </w:r>
      <w:r w:rsidR="00164197">
        <w:rPr>
          <w:rStyle w:val="fontstyle01"/>
          <w:sz w:val="23"/>
          <w:szCs w:val="23"/>
        </w:rPr>
        <w:t xml:space="preserve">NEGOTIATION OF </w:t>
      </w:r>
      <w:r w:rsidR="00BD7A4D">
        <w:rPr>
          <w:rStyle w:val="fontstyle01"/>
          <w:sz w:val="23"/>
          <w:szCs w:val="23"/>
        </w:rPr>
        <w:t>TAX SHARING AGREEMENTS</w:t>
      </w:r>
      <w:r w:rsidR="000602E2">
        <w:rPr>
          <w:rStyle w:val="fontstyle01"/>
          <w:sz w:val="23"/>
          <w:szCs w:val="23"/>
        </w:rPr>
        <w:t xml:space="preserve"> MADE PURSUANT TO REVENUE AND TAXATION CODE SECTION 99</w:t>
      </w:r>
      <w:r w:rsidR="00BD7A4D">
        <w:rPr>
          <w:rStyle w:val="fontstyle01"/>
          <w:sz w:val="23"/>
          <w:szCs w:val="23"/>
        </w:rPr>
        <w:t xml:space="preserve"> </w:t>
      </w:r>
      <w:r w:rsidR="00DE388D">
        <w:rPr>
          <w:rStyle w:val="fontstyle01"/>
          <w:sz w:val="23"/>
          <w:szCs w:val="23"/>
        </w:rPr>
        <w:t xml:space="preserve">FOR </w:t>
      </w:r>
      <w:r w:rsidR="00CE7493">
        <w:rPr>
          <w:rStyle w:val="fontstyle01"/>
          <w:sz w:val="23"/>
          <w:szCs w:val="23"/>
        </w:rPr>
        <w:t>CITY ANNEXATIONS OR DETACHMENTS</w:t>
      </w:r>
      <w:r w:rsidR="000602E2">
        <w:rPr>
          <w:rStyle w:val="fontstyle01"/>
          <w:sz w:val="23"/>
          <w:szCs w:val="23"/>
        </w:rPr>
        <w:t xml:space="preserve"> </w:t>
      </w:r>
    </w:p>
    <w:p w14:paraId="765BA058" w14:textId="77777777" w:rsidR="00D55108" w:rsidRDefault="00D55108" w:rsidP="00D45351">
      <w:pPr>
        <w:spacing w:after="0"/>
        <w:ind w:firstLine="720"/>
        <w:rPr>
          <w:rStyle w:val="fontstyle01"/>
          <w:sz w:val="23"/>
          <w:szCs w:val="23"/>
        </w:rPr>
      </w:pPr>
    </w:p>
    <w:p w14:paraId="342353D8" w14:textId="385CDFA8" w:rsidR="00D45351" w:rsidRPr="00720B47" w:rsidRDefault="00D45351" w:rsidP="005F2668">
      <w:pPr>
        <w:spacing w:after="0"/>
        <w:ind w:firstLine="720"/>
        <w:rPr>
          <w:rStyle w:val="fontstyle01"/>
          <w:b w:val="0"/>
          <w:bCs w:val="0"/>
          <w:sz w:val="23"/>
          <w:szCs w:val="23"/>
        </w:rPr>
      </w:pPr>
      <w:r w:rsidRPr="00D45351">
        <w:rPr>
          <w:rStyle w:val="fontstyle01"/>
          <w:sz w:val="23"/>
          <w:szCs w:val="23"/>
        </w:rPr>
        <w:t xml:space="preserve">WHEREAS, </w:t>
      </w:r>
      <w:r w:rsidR="0025723F">
        <w:rPr>
          <w:rStyle w:val="fontstyle21"/>
          <w:sz w:val="23"/>
          <w:szCs w:val="23"/>
        </w:rPr>
        <w:t>through Resolution 13-87</w:t>
      </w:r>
      <w:r w:rsidR="003C1796">
        <w:rPr>
          <w:rStyle w:val="fontstyle21"/>
          <w:sz w:val="23"/>
          <w:szCs w:val="23"/>
        </w:rPr>
        <w:t xml:space="preserve"> the County</w:t>
      </w:r>
      <w:r w:rsidR="00D36AE6">
        <w:rPr>
          <w:rStyle w:val="fontstyle21"/>
          <w:sz w:val="23"/>
          <w:szCs w:val="23"/>
        </w:rPr>
        <w:t xml:space="preserve"> of Siskiyou (“County”)</w:t>
      </w:r>
      <w:r w:rsidR="003C1796">
        <w:rPr>
          <w:rStyle w:val="fontstyle21"/>
          <w:sz w:val="23"/>
          <w:szCs w:val="23"/>
        </w:rPr>
        <w:t xml:space="preserve"> established a policy of no net increase in state and federal land which </w:t>
      </w:r>
      <w:r w:rsidR="005F2668">
        <w:rPr>
          <w:rStyle w:val="fontstyle21"/>
          <w:sz w:val="23"/>
          <w:szCs w:val="23"/>
        </w:rPr>
        <w:t xml:space="preserve">stated in part that </w:t>
      </w:r>
      <w:r w:rsidR="003B69F3">
        <w:rPr>
          <w:rStyle w:val="fontstyle21"/>
          <w:sz w:val="23"/>
          <w:szCs w:val="23"/>
        </w:rPr>
        <w:t>the “</w:t>
      </w:r>
      <w:r w:rsidR="003C1796">
        <w:rPr>
          <w:rStyle w:val="fontstyle21"/>
          <w:sz w:val="23"/>
          <w:szCs w:val="23"/>
        </w:rPr>
        <w:t>removal of lands from private ownership removes such lands from the property tax base and further undermines the County’s ability to provide vital public services”</w:t>
      </w:r>
      <w:r w:rsidRPr="00D45351">
        <w:rPr>
          <w:rStyle w:val="fontstyle21"/>
          <w:sz w:val="23"/>
          <w:szCs w:val="23"/>
        </w:rPr>
        <w:t xml:space="preserve">; </w:t>
      </w:r>
      <w:proofErr w:type="gramStart"/>
      <w:r w:rsidRPr="00D45351">
        <w:rPr>
          <w:rStyle w:val="fontstyle21"/>
          <w:sz w:val="23"/>
          <w:szCs w:val="23"/>
        </w:rPr>
        <w:t>and</w:t>
      </w:r>
      <w:r>
        <w:rPr>
          <w:rStyle w:val="fontstyle21"/>
          <w:sz w:val="23"/>
          <w:szCs w:val="23"/>
        </w:rPr>
        <w:t>,</w:t>
      </w:r>
      <w:proofErr w:type="gramEnd"/>
      <w:r w:rsidRPr="00D45351">
        <w:rPr>
          <w:rFonts w:ascii="Arial" w:hAnsi="Arial" w:cs="Arial"/>
          <w:color w:val="000000"/>
          <w:sz w:val="23"/>
          <w:szCs w:val="23"/>
        </w:rPr>
        <w:br/>
      </w:r>
    </w:p>
    <w:p w14:paraId="6C7A0D75" w14:textId="79E1E1DE" w:rsidR="00164197" w:rsidRPr="00164197" w:rsidRDefault="00D36AE6" w:rsidP="00164197">
      <w:pPr>
        <w:spacing w:after="0"/>
        <w:ind w:firstLine="720"/>
        <w:rPr>
          <w:rFonts w:ascii="Arial" w:hAnsi="Arial" w:cs="Arial"/>
          <w:sz w:val="23"/>
          <w:szCs w:val="23"/>
        </w:rPr>
      </w:pPr>
      <w:proofErr w:type="gramStart"/>
      <w:r w:rsidRPr="00164197">
        <w:rPr>
          <w:rStyle w:val="fontstyle01"/>
          <w:sz w:val="23"/>
          <w:szCs w:val="23"/>
        </w:rPr>
        <w:t>WHEREAS,</w:t>
      </w:r>
      <w:proofErr w:type="gramEnd"/>
      <w:r w:rsidRPr="00164197">
        <w:rPr>
          <w:rFonts w:ascii="Arial" w:hAnsi="Arial" w:cs="Arial"/>
          <w:sz w:val="23"/>
          <w:szCs w:val="23"/>
        </w:rPr>
        <w:t xml:space="preserve"> </w:t>
      </w:r>
      <w:r w:rsidR="00164197" w:rsidRPr="00164197">
        <w:rPr>
          <w:rFonts w:ascii="Arial" w:hAnsi="Arial" w:cs="Arial"/>
          <w:sz w:val="23"/>
          <w:szCs w:val="23"/>
        </w:rPr>
        <w:t xml:space="preserve">Section 99 of the Revenue and Taxation Code requires that prior to the effective date of any jurisdictional change, the governing body of all agencies whose service area and service responsibilities will be altered by such change must negotiate a reallocation of property tax revenue between the affected agencies, and approve and accept </w:t>
      </w:r>
      <w:r w:rsidR="008870E9">
        <w:rPr>
          <w:rFonts w:ascii="Arial" w:hAnsi="Arial" w:cs="Arial"/>
          <w:sz w:val="23"/>
          <w:szCs w:val="23"/>
        </w:rPr>
        <w:t>such reallocation by resolution; and,</w:t>
      </w:r>
    </w:p>
    <w:p w14:paraId="4DD34618" w14:textId="77777777" w:rsidR="00164197" w:rsidRDefault="00164197" w:rsidP="00D36AE6">
      <w:pPr>
        <w:spacing w:after="0"/>
        <w:ind w:firstLine="720"/>
        <w:rPr>
          <w:rStyle w:val="fontstyle01"/>
          <w:b w:val="0"/>
          <w:sz w:val="23"/>
          <w:szCs w:val="23"/>
        </w:rPr>
      </w:pPr>
    </w:p>
    <w:p w14:paraId="6A2DE8C4" w14:textId="523CF438" w:rsidR="00D36AE6" w:rsidRPr="00895B02" w:rsidRDefault="00164197" w:rsidP="00422756">
      <w:pPr>
        <w:spacing w:after="0"/>
        <w:ind w:firstLine="720"/>
        <w:rPr>
          <w:rStyle w:val="fontstyle01"/>
          <w:b w:val="0"/>
          <w:sz w:val="23"/>
          <w:szCs w:val="23"/>
        </w:rPr>
      </w:pPr>
      <w:r>
        <w:rPr>
          <w:rStyle w:val="fontstyle01"/>
          <w:sz w:val="23"/>
          <w:szCs w:val="23"/>
        </w:rPr>
        <w:t xml:space="preserve">WHEREAS, </w:t>
      </w:r>
      <w:r w:rsidR="00D36AE6" w:rsidRPr="00D36AE6">
        <w:rPr>
          <w:rStyle w:val="fontstyle01"/>
          <w:b w:val="0"/>
          <w:sz w:val="23"/>
          <w:szCs w:val="23"/>
        </w:rPr>
        <w:t xml:space="preserve">pursuant </w:t>
      </w:r>
      <w:r>
        <w:rPr>
          <w:rStyle w:val="fontstyle01"/>
          <w:b w:val="0"/>
          <w:sz w:val="23"/>
          <w:szCs w:val="23"/>
        </w:rPr>
        <w:t>to this code section</w:t>
      </w:r>
      <w:r w:rsidR="00422756" w:rsidRPr="00422756">
        <w:rPr>
          <w:rStyle w:val="fontstyle01"/>
          <w:b w:val="0"/>
          <w:sz w:val="23"/>
          <w:szCs w:val="23"/>
        </w:rPr>
        <w:t xml:space="preserve">, </w:t>
      </w:r>
      <w:r w:rsidR="00C936B6">
        <w:rPr>
          <w:rStyle w:val="fontstyle01"/>
          <w:b w:val="0"/>
          <w:sz w:val="23"/>
          <w:szCs w:val="23"/>
        </w:rPr>
        <w:t>when there is a proposed annexation</w:t>
      </w:r>
      <w:r w:rsidR="00C936B6" w:rsidRPr="00C936B6">
        <w:rPr>
          <w:rStyle w:val="fontstyle01"/>
          <w:b w:val="0"/>
          <w:sz w:val="23"/>
          <w:szCs w:val="23"/>
        </w:rPr>
        <w:t xml:space="preserve"> (adding territory from the County to a city) </w:t>
      </w:r>
      <w:r w:rsidR="00C936B6">
        <w:rPr>
          <w:rStyle w:val="fontstyle01"/>
          <w:b w:val="0"/>
          <w:sz w:val="23"/>
          <w:szCs w:val="23"/>
        </w:rPr>
        <w:t xml:space="preserve">or </w:t>
      </w:r>
      <w:r w:rsidR="00B14D82">
        <w:rPr>
          <w:rStyle w:val="fontstyle01"/>
          <w:b w:val="0"/>
          <w:sz w:val="23"/>
          <w:szCs w:val="23"/>
        </w:rPr>
        <w:t xml:space="preserve">a </w:t>
      </w:r>
      <w:r w:rsidR="00C936B6">
        <w:rPr>
          <w:rStyle w:val="fontstyle01"/>
          <w:b w:val="0"/>
          <w:sz w:val="23"/>
          <w:szCs w:val="23"/>
        </w:rPr>
        <w:t>proposed detachment</w:t>
      </w:r>
      <w:r w:rsidR="00C936B6" w:rsidRPr="00C936B6">
        <w:rPr>
          <w:rStyle w:val="fontstyle01"/>
          <w:b w:val="0"/>
          <w:sz w:val="23"/>
          <w:szCs w:val="23"/>
        </w:rPr>
        <w:t xml:space="preserve"> (removing territory from a city to the County)</w:t>
      </w:r>
      <w:r w:rsidR="00C936B6">
        <w:rPr>
          <w:rStyle w:val="fontstyle01"/>
          <w:b w:val="0"/>
          <w:sz w:val="23"/>
          <w:szCs w:val="23"/>
        </w:rPr>
        <w:t xml:space="preserve"> (hereinafter “City Annexations and Detachments”)</w:t>
      </w:r>
      <w:r w:rsidR="00422756">
        <w:rPr>
          <w:rStyle w:val="fontstyle01"/>
          <w:b w:val="0"/>
          <w:sz w:val="23"/>
          <w:szCs w:val="23"/>
        </w:rPr>
        <w:t xml:space="preserve">, </w:t>
      </w:r>
      <w:r w:rsidR="00422756" w:rsidRPr="00422756">
        <w:rPr>
          <w:rStyle w:val="fontstyle01"/>
          <w:b w:val="0"/>
          <w:sz w:val="23"/>
          <w:szCs w:val="23"/>
        </w:rPr>
        <w:t xml:space="preserve">the County engages in a negotiation process </w:t>
      </w:r>
      <w:r w:rsidR="00422756">
        <w:rPr>
          <w:rStyle w:val="fontstyle01"/>
          <w:b w:val="0"/>
          <w:sz w:val="23"/>
          <w:szCs w:val="23"/>
        </w:rPr>
        <w:t xml:space="preserve">regarding the </w:t>
      </w:r>
      <w:r w:rsidR="00422756" w:rsidRPr="00422756">
        <w:rPr>
          <w:rStyle w:val="fontstyle01"/>
          <w:b w:val="0"/>
          <w:sz w:val="23"/>
          <w:szCs w:val="23"/>
        </w:rPr>
        <w:t>property taxes which are derived from such</w:t>
      </w:r>
      <w:r w:rsidR="00422756">
        <w:rPr>
          <w:rStyle w:val="fontstyle01"/>
          <w:b w:val="0"/>
          <w:sz w:val="23"/>
          <w:szCs w:val="23"/>
        </w:rPr>
        <w:t xml:space="preserve"> </w:t>
      </w:r>
      <w:r w:rsidR="006318B3">
        <w:rPr>
          <w:rStyle w:val="fontstyle01"/>
          <w:b w:val="0"/>
          <w:sz w:val="23"/>
          <w:szCs w:val="23"/>
        </w:rPr>
        <w:t xml:space="preserve">territory </w:t>
      </w:r>
      <w:r w:rsidR="00422756">
        <w:rPr>
          <w:rStyle w:val="fontstyle01"/>
          <w:b w:val="0"/>
          <w:sz w:val="23"/>
          <w:szCs w:val="23"/>
        </w:rPr>
        <w:t>and are available to the C</w:t>
      </w:r>
      <w:r w:rsidR="00422756" w:rsidRPr="00422756">
        <w:rPr>
          <w:rStyle w:val="fontstyle01"/>
          <w:b w:val="0"/>
          <w:sz w:val="23"/>
          <w:szCs w:val="23"/>
        </w:rPr>
        <w:t>ounty and city</w:t>
      </w:r>
      <w:r w:rsidR="006153EC">
        <w:rPr>
          <w:rStyle w:val="fontstyle01"/>
          <w:b w:val="0"/>
          <w:sz w:val="23"/>
          <w:szCs w:val="23"/>
        </w:rPr>
        <w:t xml:space="preserve"> for allocation</w:t>
      </w:r>
      <w:r w:rsidR="00422756" w:rsidRPr="00422756">
        <w:rPr>
          <w:rStyle w:val="fontstyle01"/>
          <w:b w:val="0"/>
          <w:sz w:val="23"/>
          <w:szCs w:val="23"/>
        </w:rPr>
        <w:t xml:space="preserve"> follo</w:t>
      </w:r>
      <w:r w:rsidR="004A36E2">
        <w:rPr>
          <w:rStyle w:val="fontstyle01"/>
          <w:b w:val="0"/>
          <w:sz w:val="23"/>
          <w:szCs w:val="23"/>
        </w:rPr>
        <w:t>wing annexation</w:t>
      </w:r>
      <w:r w:rsidR="00C936B6" w:rsidRPr="00C936B6">
        <w:rPr>
          <w:rStyle w:val="fontstyle01"/>
          <w:b w:val="0"/>
          <w:sz w:val="23"/>
          <w:szCs w:val="23"/>
        </w:rPr>
        <w:t>;</w:t>
      </w:r>
      <w:r w:rsidR="008870E9">
        <w:rPr>
          <w:rStyle w:val="fontstyle01"/>
          <w:b w:val="0"/>
          <w:sz w:val="23"/>
          <w:szCs w:val="23"/>
        </w:rPr>
        <w:t xml:space="preserve"> and,</w:t>
      </w:r>
    </w:p>
    <w:p w14:paraId="18C3CDF2" w14:textId="77777777" w:rsidR="00D36AE6" w:rsidRDefault="00D36AE6" w:rsidP="005F2668">
      <w:pPr>
        <w:spacing w:after="0"/>
        <w:ind w:firstLine="720"/>
        <w:rPr>
          <w:rStyle w:val="fontstyle01"/>
          <w:sz w:val="23"/>
          <w:szCs w:val="23"/>
        </w:rPr>
      </w:pPr>
    </w:p>
    <w:p w14:paraId="4A545352" w14:textId="5568FC37" w:rsidR="005F2668" w:rsidRDefault="00D45351" w:rsidP="005F2668">
      <w:pPr>
        <w:spacing w:after="0"/>
        <w:ind w:firstLine="720"/>
        <w:rPr>
          <w:rStyle w:val="fontstyle21"/>
          <w:sz w:val="23"/>
          <w:szCs w:val="23"/>
        </w:rPr>
      </w:pPr>
      <w:r w:rsidRPr="00D45351">
        <w:rPr>
          <w:rStyle w:val="fontstyle01"/>
          <w:sz w:val="23"/>
          <w:szCs w:val="23"/>
        </w:rPr>
        <w:t xml:space="preserve">WHEREAS, </w:t>
      </w:r>
      <w:r w:rsidR="003C1796">
        <w:rPr>
          <w:rStyle w:val="fontstyle21"/>
          <w:sz w:val="23"/>
          <w:szCs w:val="23"/>
        </w:rPr>
        <w:t xml:space="preserve">consistent with </w:t>
      </w:r>
      <w:r w:rsidR="00D36AE6">
        <w:rPr>
          <w:rStyle w:val="fontstyle21"/>
          <w:sz w:val="23"/>
          <w:szCs w:val="23"/>
        </w:rPr>
        <w:t xml:space="preserve">Resolution 13-87 </w:t>
      </w:r>
      <w:r w:rsidR="003C1796">
        <w:rPr>
          <w:rStyle w:val="fontstyle21"/>
          <w:sz w:val="23"/>
          <w:szCs w:val="23"/>
        </w:rPr>
        <w:t xml:space="preserve">and </w:t>
      </w:r>
      <w:r w:rsidR="00D36AE6">
        <w:rPr>
          <w:rStyle w:val="fontstyle21"/>
          <w:sz w:val="23"/>
          <w:szCs w:val="23"/>
        </w:rPr>
        <w:t xml:space="preserve">the </w:t>
      </w:r>
      <w:r w:rsidR="00B16C46">
        <w:rPr>
          <w:rStyle w:val="fontstyle21"/>
          <w:sz w:val="23"/>
          <w:szCs w:val="23"/>
        </w:rPr>
        <w:t xml:space="preserve">County’s </w:t>
      </w:r>
      <w:r w:rsidR="003C1796">
        <w:rPr>
          <w:rStyle w:val="fontstyle21"/>
          <w:sz w:val="23"/>
          <w:szCs w:val="23"/>
        </w:rPr>
        <w:t>policy to prevent the loss of property taxes to ensure that the County can provide vital public services, the Board</w:t>
      </w:r>
      <w:r w:rsidR="00D36AE6">
        <w:rPr>
          <w:rStyle w:val="fontstyle21"/>
          <w:sz w:val="23"/>
          <w:szCs w:val="23"/>
        </w:rPr>
        <w:t xml:space="preserve"> of Supervisors</w:t>
      </w:r>
      <w:r w:rsidR="00B16C46">
        <w:rPr>
          <w:rStyle w:val="fontstyle21"/>
          <w:sz w:val="23"/>
          <w:szCs w:val="23"/>
        </w:rPr>
        <w:t xml:space="preserve"> (“Board”)</w:t>
      </w:r>
      <w:r w:rsidR="003C1796">
        <w:rPr>
          <w:rStyle w:val="fontstyle21"/>
          <w:sz w:val="23"/>
          <w:szCs w:val="23"/>
        </w:rPr>
        <w:t xml:space="preserve"> desires to establish a policy </w:t>
      </w:r>
      <w:r w:rsidR="00164197">
        <w:rPr>
          <w:rStyle w:val="fontstyle21"/>
          <w:sz w:val="23"/>
          <w:szCs w:val="23"/>
        </w:rPr>
        <w:t xml:space="preserve">to guide </w:t>
      </w:r>
      <w:r w:rsidR="00B16C46">
        <w:rPr>
          <w:rStyle w:val="fontstyle21"/>
          <w:sz w:val="23"/>
          <w:szCs w:val="23"/>
        </w:rPr>
        <w:t>negotiation</w:t>
      </w:r>
      <w:r w:rsidR="00C936B6">
        <w:rPr>
          <w:rStyle w:val="fontstyle21"/>
          <w:sz w:val="23"/>
          <w:szCs w:val="23"/>
        </w:rPr>
        <w:t>s</w:t>
      </w:r>
      <w:r w:rsidR="00B16C46">
        <w:rPr>
          <w:rStyle w:val="fontstyle21"/>
          <w:sz w:val="23"/>
          <w:szCs w:val="23"/>
        </w:rPr>
        <w:t xml:space="preserve"> of </w:t>
      </w:r>
      <w:r w:rsidR="003C1796">
        <w:rPr>
          <w:rStyle w:val="fontstyle21"/>
          <w:sz w:val="23"/>
          <w:szCs w:val="23"/>
        </w:rPr>
        <w:t>property tax exchange agreement</w:t>
      </w:r>
      <w:r w:rsidR="000110CD">
        <w:rPr>
          <w:rStyle w:val="fontstyle21"/>
          <w:sz w:val="23"/>
          <w:szCs w:val="23"/>
        </w:rPr>
        <w:t>s</w:t>
      </w:r>
      <w:r w:rsidR="00D36AE6">
        <w:rPr>
          <w:rStyle w:val="fontstyle21"/>
          <w:sz w:val="23"/>
          <w:szCs w:val="23"/>
        </w:rPr>
        <w:t xml:space="preserve"> for </w:t>
      </w:r>
      <w:r w:rsidR="00DA10D7" w:rsidRPr="00DA10D7">
        <w:rPr>
          <w:rStyle w:val="fontstyle21"/>
          <w:sz w:val="23"/>
          <w:szCs w:val="23"/>
        </w:rPr>
        <w:t>City Annexations and Detachments</w:t>
      </w:r>
      <w:r w:rsidR="000110CD">
        <w:rPr>
          <w:rStyle w:val="fontstyle21"/>
          <w:sz w:val="23"/>
          <w:szCs w:val="23"/>
        </w:rPr>
        <w:t>; and,</w:t>
      </w:r>
    </w:p>
    <w:p w14:paraId="200D4011" w14:textId="77777777" w:rsidR="005F2668" w:rsidRDefault="005F2668" w:rsidP="005F2668">
      <w:pPr>
        <w:spacing w:after="0"/>
        <w:ind w:firstLine="720"/>
        <w:rPr>
          <w:rStyle w:val="fontstyle21"/>
          <w:sz w:val="23"/>
          <w:szCs w:val="23"/>
        </w:rPr>
      </w:pPr>
    </w:p>
    <w:p w14:paraId="375F8665" w14:textId="77777777" w:rsidR="005F2668" w:rsidRDefault="005F2668" w:rsidP="005F2668">
      <w:pPr>
        <w:spacing w:after="0"/>
        <w:ind w:firstLine="720"/>
        <w:rPr>
          <w:rStyle w:val="fontstyle21"/>
          <w:sz w:val="23"/>
          <w:szCs w:val="23"/>
        </w:rPr>
      </w:pPr>
      <w:proofErr w:type="gramStart"/>
      <w:r w:rsidRPr="00720B47">
        <w:rPr>
          <w:rStyle w:val="fontstyle21"/>
          <w:b/>
          <w:sz w:val="23"/>
          <w:szCs w:val="23"/>
        </w:rPr>
        <w:t>WHEREAS</w:t>
      </w:r>
      <w:r>
        <w:rPr>
          <w:rStyle w:val="fontstyle21"/>
          <w:sz w:val="23"/>
          <w:szCs w:val="23"/>
        </w:rPr>
        <w:t>,</w:t>
      </w:r>
      <w:proofErr w:type="gramEnd"/>
      <w:r>
        <w:rPr>
          <w:rStyle w:val="fontstyle21"/>
          <w:sz w:val="23"/>
          <w:szCs w:val="23"/>
        </w:rPr>
        <w:t xml:space="preserve"> the County endeavors to conduct business with other local entities and municipalities in a professional and collaborative manner, and this policy is beneficial to that end; and, </w:t>
      </w:r>
    </w:p>
    <w:p w14:paraId="66B3AFB3" w14:textId="77777777" w:rsidR="000110CD" w:rsidRDefault="000110CD" w:rsidP="00D45351">
      <w:pPr>
        <w:spacing w:after="0"/>
        <w:ind w:firstLine="720"/>
        <w:rPr>
          <w:rStyle w:val="fontstyle21"/>
          <w:sz w:val="23"/>
          <w:szCs w:val="23"/>
        </w:rPr>
      </w:pPr>
    </w:p>
    <w:p w14:paraId="16684C28" w14:textId="7CF562F5" w:rsidR="00D45351" w:rsidRDefault="000110CD" w:rsidP="00D45351">
      <w:pPr>
        <w:spacing w:after="0"/>
        <w:ind w:firstLine="720"/>
        <w:rPr>
          <w:rStyle w:val="fontstyle21"/>
          <w:sz w:val="23"/>
          <w:szCs w:val="23"/>
        </w:rPr>
      </w:pPr>
      <w:proofErr w:type="gramStart"/>
      <w:r w:rsidRPr="00720B47">
        <w:rPr>
          <w:rStyle w:val="fontstyle21"/>
          <w:b/>
          <w:sz w:val="23"/>
          <w:szCs w:val="23"/>
        </w:rPr>
        <w:t>WHEREAS</w:t>
      </w:r>
      <w:r>
        <w:rPr>
          <w:rStyle w:val="fontstyle21"/>
          <w:sz w:val="23"/>
          <w:szCs w:val="23"/>
        </w:rPr>
        <w:t>,</w:t>
      </w:r>
      <w:proofErr w:type="gramEnd"/>
      <w:r>
        <w:rPr>
          <w:rStyle w:val="fontstyle21"/>
          <w:sz w:val="23"/>
          <w:szCs w:val="23"/>
        </w:rPr>
        <w:t xml:space="preserve"> </w:t>
      </w:r>
      <w:r w:rsidR="00B16C46">
        <w:rPr>
          <w:rStyle w:val="fontstyle21"/>
          <w:sz w:val="23"/>
          <w:szCs w:val="23"/>
        </w:rPr>
        <w:t xml:space="preserve">it is the intent of the Board that application of </w:t>
      </w:r>
      <w:r>
        <w:rPr>
          <w:rStyle w:val="fontstyle21"/>
          <w:sz w:val="23"/>
          <w:szCs w:val="23"/>
        </w:rPr>
        <w:t>this policy</w:t>
      </w:r>
      <w:r w:rsidR="00B16C46">
        <w:rPr>
          <w:rStyle w:val="fontstyle21"/>
          <w:sz w:val="23"/>
          <w:szCs w:val="23"/>
        </w:rPr>
        <w:t xml:space="preserve"> </w:t>
      </w:r>
      <w:r w:rsidR="00C936B6">
        <w:rPr>
          <w:rStyle w:val="fontstyle21"/>
          <w:sz w:val="23"/>
          <w:szCs w:val="23"/>
        </w:rPr>
        <w:t xml:space="preserve">will </w:t>
      </w:r>
      <w:r w:rsidR="00B16C46">
        <w:rPr>
          <w:rStyle w:val="fontstyle21"/>
          <w:sz w:val="23"/>
          <w:szCs w:val="23"/>
        </w:rPr>
        <w:t>be limited to</w:t>
      </w:r>
      <w:r>
        <w:rPr>
          <w:rStyle w:val="fontstyle21"/>
          <w:sz w:val="23"/>
          <w:szCs w:val="23"/>
        </w:rPr>
        <w:t xml:space="preserve"> cases </w:t>
      </w:r>
      <w:r w:rsidR="00DA10D7">
        <w:rPr>
          <w:rStyle w:val="fontstyle21"/>
          <w:sz w:val="23"/>
          <w:szCs w:val="23"/>
        </w:rPr>
        <w:t xml:space="preserve">of </w:t>
      </w:r>
      <w:r w:rsidR="00B14D82">
        <w:rPr>
          <w:rStyle w:val="fontstyle21"/>
          <w:sz w:val="23"/>
          <w:szCs w:val="23"/>
        </w:rPr>
        <w:t xml:space="preserve">future </w:t>
      </w:r>
      <w:r w:rsidR="00DA10D7">
        <w:rPr>
          <w:rStyle w:val="fontstyle21"/>
          <w:sz w:val="23"/>
          <w:szCs w:val="23"/>
        </w:rPr>
        <w:t xml:space="preserve">proposed </w:t>
      </w:r>
      <w:r w:rsidR="00913055">
        <w:rPr>
          <w:rStyle w:val="fontstyle21"/>
          <w:sz w:val="23"/>
          <w:szCs w:val="23"/>
        </w:rPr>
        <w:t>territorial</w:t>
      </w:r>
      <w:r w:rsidR="00B16C46">
        <w:rPr>
          <w:rStyle w:val="fontstyle21"/>
          <w:sz w:val="23"/>
          <w:szCs w:val="23"/>
        </w:rPr>
        <w:t xml:space="preserve"> exchange of property between </w:t>
      </w:r>
      <w:r w:rsidR="00913055">
        <w:rPr>
          <w:rStyle w:val="fontstyle21"/>
          <w:sz w:val="23"/>
          <w:szCs w:val="23"/>
        </w:rPr>
        <w:t>the boundaries of a</w:t>
      </w:r>
      <w:r w:rsidR="00B16C46">
        <w:rPr>
          <w:rStyle w:val="fontstyle21"/>
          <w:sz w:val="23"/>
          <w:szCs w:val="23"/>
        </w:rPr>
        <w:t xml:space="preserve"> city and the County</w:t>
      </w:r>
      <w:r w:rsidR="00C936B6">
        <w:rPr>
          <w:rStyle w:val="fontstyle21"/>
          <w:sz w:val="23"/>
          <w:szCs w:val="23"/>
        </w:rPr>
        <w:t>.</w:t>
      </w:r>
      <w:r w:rsidR="00B16C46">
        <w:rPr>
          <w:rStyle w:val="fontstyle21"/>
          <w:sz w:val="23"/>
          <w:szCs w:val="23"/>
        </w:rPr>
        <w:t xml:space="preserve"> </w:t>
      </w:r>
      <w:r w:rsidR="00D45351" w:rsidRPr="00D45351">
        <w:rPr>
          <w:rFonts w:ascii="Arial" w:hAnsi="Arial" w:cs="Arial"/>
          <w:color w:val="000000"/>
          <w:sz w:val="23"/>
          <w:szCs w:val="23"/>
        </w:rPr>
        <w:br/>
      </w:r>
    </w:p>
    <w:p w14:paraId="3A3E641D" w14:textId="5D69BB72" w:rsidR="000845BC" w:rsidRDefault="00D45351" w:rsidP="00D45351">
      <w:pPr>
        <w:spacing w:after="0"/>
        <w:rPr>
          <w:rFonts w:ascii="Arial" w:hAnsi="Arial" w:cs="Arial"/>
          <w:color w:val="000000"/>
          <w:sz w:val="23"/>
          <w:szCs w:val="23"/>
        </w:rPr>
      </w:pPr>
      <w:r w:rsidRPr="00D45351">
        <w:rPr>
          <w:rFonts w:ascii="Arial" w:hAnsi="Arial" w:cs="Arial"/>
          <w:b/>
          <w:color w:val="000000"/>
          <w:sz w:val="23"/>
          <w:szCs w:val="23"/>
        </w:rPr>
        <w:t>NOW THEREFORE</w:t>
      </w:r>
      <w:r>
        <w:rPr>
          <w:rFonts w:ascii="Arial" w:hAnsi="Arial" w:cs="Arial"/>
          <w:b/>
          <w:color w:val="000000"/>
          <w:sz w:val="23"/>
          <w:szCs w:val="23"/>
        </w:rPr>
        <w:t xml:space="preserve"> BE IT RESOLVED THAT</w:t>
      </w:r>
      <w:r>
        <w:rPr>
          <w:rFonts w:ascii="Arial" w:hAnsi="Arial" w:cs="Arial"/>
          <w:color w:val="000000"/>
          <w:sz w:val="23"/>
          <w:szCs w:val="23"/>
        </w:rPr>
        <w:t xml:space="preserve"> </w:t>
      </w:r>
      <w:r w:rsidR="000110CD">
        <w:rPr>
          <w:rFonts w:ascii="Arial" w:hAnsi="Arial" w:cs="Arial"/>
          <w:color w:val="000000"/>
          <w:sz w:val="23"/>
          <w:szCs w:val="23"/>
        </w:rPr>
        <w:t xml:space="preserve">when the County is </w:t>
      </w:r>
      <w:r w:rsidR="00913055">
        <w:rPr>
          <w:rFonts w:ascii="Arial" w:hAnsi="Arial" w:cs="Arial"/>
          <w:color w:val="000000"/>
          <w:sz w:val="23"/>
          <w:szCs w:val="23"/>
        </w:rPr>
        <w:t>engaged in negotiations for</w:t>
      </w:r>
      <w:r w:rsidR="000110CD">
        <w:rPr>
          <w:rFonts w:ascii="Arial" w:hAnsi="Arial" w:cs="Arial"/>
          <w:color w:val="000000"/>
          <w:sz w:val="23"/>
          <w:szCs w:val="23"/>
        </w:rPr>
        <w:t xml:space="preserve"> tax exchange agreement</w:t>
      </w:r>
      <w:r w:rsidR="00913055">
        <w:rPr>
          <w:rFonts w:ascii="Arial" w:hAnsi="Arial" w:cs="Arial"/>
          <w:color w:val="000000"/>
          <w:sz w:val="23"/>
          <w:szCs w:val="23"/>
        </w:rPr>
        <w:t>s</w:t>
      </w:r>
      <w:r w:rsidR="000110CD">
        <w:rPr>
          <w:rFonts w:ascii="Arial" w:hAnsi="Arial" w:cs="Arial"/>
          <w:color w:val="000000"/>
          <w:sz w:val="23"/>
          <w:szCs w:val="23"/>
        </w:rPr>
        <w:t xml:space="preserve"> </w:t>
      </w:r>
      <w:r w:rsidR="00C936B6">
        <w:rPr>
          <w:rFonts w:ascii="Arial" w:hAnsi="Arial" w:cs="Arial"/>
          <w:color w:val="000000"/>
          <w:sz w:val="23"/>
          <w:szCs w:val="23"/>
        </w:rPr>
        <w:t xml:space="preserve">related </w:t>
      </w:r>
      <w:r w:rsidR="00DA10D7">
        <w:rPr>
          <w:rFonts w:ascii="Arial" w:hAnsi="Arial" w:cs="Arial"/>
          <w:color w:val="000000"/>
          <w:sz w:val="23"/>
          <w:szCs w:val="23"/>
        </w:rPr>
        <w:t xml:space="preserve">to </w:t>
      </w:r>
      <w:r w:rsidR="00DA10D7" w:rsidRPr="00DA10D7">
        <w:rPr>
          <w:rFonts w:ascii="Arial" w:hAnsi="Arial" w:cs="Arial"/>
          <w:color w:val="000000"/>
          <w:sz w:val="23"/>
          <w:szCs w:val="23"/>
        </w:rPr>
        <w:t>City Annexations and Detachments</w:t>
      </w:r>
      <w:r w:rsidR="00C936B6">
        <w:rPr>
          <w:rStyle w:val="fontstyle21"/>
          <w:sz w:val="23"/>
          <w:szCs w:val="23"/>
        </w:rPr>
        <w:t xml:space="preserve">, </w:t>
      </w:r>
      <w:r w:rsidR="00DA10D7">
        <w:rPr>
          <w:rStyle w:val="fontstyle21"/>
          <w:sz w:val="23"/>
          <w:szCs w:val="23"/>
        </w:rPr>
        <w:t xml:space="preserve">the terms of </w:t>
      </w:r>
      <w:r w:rsidR="00913055">
        <w:rPr>
          <w:rStyle w:val="fontstyle21"/>
          <w:sz w:val="23"/>
          <w:szCs w:val="23"/>
        </w:rPr>
        <w:t>any</w:t>
      </w:r>
      <w:r w:rsidR="00DA10D7">
        <w:rPr>
          <w:rStyle w:val="fontstyle21"/>
          <w:sz w:val="23"/>
          <w:szCs w:val="23"/>
        </w:rPr>
        <w:t xml:space="preserve"> </w:t>
      </w:r>
      <w:r w:rsidR="00720B47">
        <w:rPr>
          <w:rStyle w:val="fontstyle21"/>
          <w:sz w:val="23"/>
          <w:szCs w:val="23"/>
        </w:rPr>
        <w:t xml:space="preserve">tax sharing </w:t>
      </w:r>
      <w:r w:rsidR="000845BC">
        <w:rPr>
          <w:rStyle w:val="fontstyle21"/>
          <w:sz w:val="23"/>
          <w:szCs w:val="23"/>
        </w:rPr>
        <w:t>agreement</w:t>
      </w:r>
      <w:r w:rsidR="00DA10D7">
        <w:rPr>
          <w:rStyle w:val="fontstyle21"/>
          <w:sz w:val="23"/>
          <w:szCs w:val="23"/>
        </w:rPr>
        <w:t xml:space="preserve"> shall be consistent with the following policies</w:t>
      </w:r>
      <w:r w:rsidRPr="00D45351">
        <w:rPr>
          <w:rFonts w:ascii="Arial" w:hAnsi="Arial" w:cs="Arial"/>
          <w:color w:val="000000"/>
          <w:sz w:val="23"/>
          <w:szCs w:val="23"/>
        </w:rPr>
        <w:t>:</w:t>
      </w:r>
    </w:p>
    <w:p w14:paraId="06936E40" w14:textId="77777777" w:rsidR="000845BC" w:rsidRDefault="000845BC" w:rsidP="00D45351">
      <w:pPr>
        <w:spacing w:after="0"/>
        <w:rPr>
          <w:rFonts w:ascii="Arial" w:hAnsi="Arial" w:cs="Arial"/>
          <w:color w:val="000000"/>
          <w:sz w:val="23"/>
          <w:szCs w:val="23"/>
        </w:rPr>
      </w:pPr>
    </w:p>
    <w:p w14:paraId="60F94C30" w14:textId="533D6412" w:rsidR="000845BC" w:rsidRDefault="000845BC" w:rsidP="00445637">
      <w:pPr>
        <w:pStyle w:val="ListParagraph"/>
        <w:numPr>
          <w:ilvl w:val="0"/>
          <w:numId w:val="1"/>
        </w:numPr>
        <w:spacing w:after="0"/>
        <w:rPr>
          <w:rFonts w:ascii="Arial" w:hAnsi="Arial" w:cs="Arial"/>
          <w:color w:val="000000"/>
          <w:sz w:val="23"/>
          <w:szCs w:val="23"/>
        </w:rPr>
      </w:pPr>
      <w:r>
        <w:rPr>
          <w:rFonts w:ascii="Arial" w:hAnsi="Arial" w:cs="Arial"/>
          <w:color w:val="000000"/>
          <w:sz w:val="23"/>
          <w:szCs w:val="23"/>
        </w:rPr>
        <w:t xml:space="preserve">When annexing property from </w:t>
      </w:r>
      <w:r w:rsidR="00913055">
        <w:rPr>
          <w:rFonts w:ascii="Arial" w:hAnsi="Arial" w:cs="Arial"/>
          <w:color w:val="000000"/>
          <w:sz w:val="23"/>
          <w:szCs w:val="23"/>
        </w:rPr>
        <w:t xml:space="preserve">the </w:t>
      </w:r>
      <w:r>
        <w:rPr>
          <w:rFonts w:ascii="Arial" w:hAnsi="Arial" w:cs="Arial"/>
          <w:color w:val="000000"/>
          <w:sz w:val="23"/>
          <w:szCs w:val="23"/>
        </w:rPr>
        <w:t>County</w:t>
      </w:r>
      <w:r w:rsidR="00913055">
        <w:rPr>
          <w:rFonts w:ascii="Arial" w:hAnsi="Arial" w:cs="Arial"/>
          <w:color w:val="000000"/>
          <w:sz w:val="23"/>
          <w:szCs w:val="23"/>
        </w:rPr>
        <w:t xml:space="preserve"> to a city,</w:t>
      </w:r>
      <w:r>
        <w:rPr>
          <w:rFonts w:ascii="Arial" w:hAnsi="Arial" w:cs="Arial"/>
          <w:color w:val="000000"/>
          <w:sz w:val="23"/>
          <w:szCs w:val="23"/>
        </w:rPr>
        <w:t xml:space="preserve"> the County shall </w:t>
      </w:r>
      <w:r w:rsidR="003E6FC4">
        <w:rPr>
          <w:rFonts w:ascii="Arial" w:hAnsi="Arial" w:cs="Arial"/>
          <w:color w:val="000000"/>
          <w:sz w:val="23"/>
          <w:szCs w:val="23"/>
        </w:rPr>
        <w:t>retain</w:t>
      </w:r>
      <w:r>
        <w:rPr>
          <w:rFonts w:ascii="Arial" w:hAnsi="Arial" w:cs="Arial"/>
          <w:color w:val="000000"/>
          <w:sz w:val="23"/>
          <w:szCs w:val="23"/>
        </w:rPr>
        <w:t xml:space="preserve"> 100% (</w:t>
      </w:r>
      <w:r w:rsidR="00445637">
        <w:rPr>
          <w:rFonts w:ascii="Arial" w:hAnsi="Arial" w:cs="Arial"/>
          <w:color w:val="000000"/>
          <w:sz w:val="23"/>
          <w:szCs w:val="23"/>
        </w:rPr>
        <w:t>one hundred percent)</w:t>
      </w:r>
      <w:r>
        <w:rPr>
          <w:rFonts w:ascii="Arial" w:hAnsi="Arial" w:cs="Arial"/>
          <w:color w:val="000000"/>
          <w:sz w:val="23"/>
          <w:szCs w:val="23"/>
        </w:rPr>
        <w:t xml:space="preserve"> of the tax base.</w:t>
      </w:r>
    </w:p>
    <w:p w14:paraId="56ECBD74" w14:textId="77B82B70" w:rsidR="000845BC" w:rsidRDefault="000845BC" w:rsidP="00445637">
      <w:pPr>
        <w:pStyle w:val="ListParagraph"/>
        <w:numPr>
          <w:ilvl w:val="0"/>
          <w:numId w:val="1"/>
        </w:numPr>
        <w:spacing w:after="0"/>
        <w:rPr>
          <w:rFonts w:ascii="Arial" w:hAnsi="Arial" w:cs="Arial"/>
          <w:color w:val="000000"/>
          <w:sz w:val="23"/>
          <w:szCs w:val="23"/>
        </w:rPr>
      </w:pPr>
      <w:r>
        <w:rPr>
          <w:rFonts w:ascii="Arial" w:hAnsi="Arial" w:cs="Arial"/>
          <w:color w:val="000000"/>
          <w:sz w:val="23"/>
          <w:szCs w:val="23"/>
        </w:rPr>
        <w:t xml:space="preserve">When </w:t>
      </w:r>
      <w:r w:rsidR="00913055">
        <w:rPr>
          <w:rFonts w:ascii="Arial" w:hAnsi="Arial" w:cs="Arial"/>
          <w:color w:val="000000"/>
          <w:sz w:val="23"/>
          <w:szCs w:val="23"/>
        </w:rPr>
        <w:t xml:space="preserve">detaching </w:t>
      </w:r>
      <w:r>
        <w:rPr>
          <w:rFonts w:ascii="Arial" w:hAnsi="Arial" w:cs="Arial"/>
          <w:color w:val="000000"/>
          <w:sz w:val="23"/>
          <w:szCs w:val="23"/>
        </w:rPr>
        <w:t xml:space="preserve">property </w:t>
      </w:r>
      <w:r w:rsidR="00913055">
        <w:rPr>
          <w:rFonts w:ascii="Arial" w:hAnsi="Arial" w:cs="Arial"/>
          <w:color w:val="000000"/>
          <w:sz w:val="23"/>
          <w:szCs w:val="23"/>
        </w:rPr>
        <w:t>from a city to the County</w:t>
      </w:r>
      <w:r>
        <w:rPr>
          <w:rFonts w:ascii="Arial" w:hAnsi="Arial" w:cs="Arial"/>
          <w:color w:val="000000"/>
          <w:sz w:val="23"/>
          <w:szCs w:val="23"/>
        </w:rPr>
        <w:t xml:space="preserve">, the County shall maintain </w:t>
      </w:r>
      <w:r w:rsidR="00445637">
        <w:rPr>
          <w:rFonts w:ascii="Arial" w:hAnsi="Arial" w:cs="Arial"/>
          <w:color w:val="000000"/>
          <w:sz w:val="23"/>
          <w:szCs w:val="23"/>
        </w:rPr>
        <w:t xml:space="preserve">no less than </w:t>
      </w:r>
      <w:r>
        <w:rPr>
          <w:rFonts w:ascii="Arial" w:hAnsi="Arial" w:cs="Arial"/>
          <w:color w:val="000000"/>
          <w:sz w:val="23"/>
          <w:szCs w:val="23"/>
        </w:rPr>
        <w:t xml:space="preserve">50% </w:t>
      </w:r>
      <w:r w:rsidR="00445637">
        <w:rPr>
          <w:rFonts w:ascii="Arial" w:hAnsi="Arial" w:cs="Arial"/>
          <w:color w:val="000000"/>
          <w:sz w:val="23"/>
          <w:szCs w:val="23"/>
        </w:rPr>
        <w:t xml:space="preserve">(fifty percent) </w:t>
      </w:r>
      <w:r>
        <w:rPr>
          <w:rFonts w:ascii="Arial" w:hAnsi="Arial" w:cs="Arial"/>
          <w:color w:val="000000"/>
          <w:sz w:val="23"/>
          <w:szCs w:val="23"/>
        </w:rPr>
        <w:t>of the tax base.</w:t>
      </w:r>
    </w:p>
    <w:p w14:paraId="532CFA2F" w14:textId="6C78FDBE" w:rsidR="00445637" w:rsidRDefault="000845BC" w:rsidP="00445637">
      <w:pPr>
        <w:pStyle w:val="ListParagraph"/>
        <w:numPr>
          <w:ilvl w:val="0"/>
          <w:numId w:val="1"/>
        </w:numPr>
        <w:spacing w:after="0"/>
        <w:rPr>
          <w:rFonts w:ascii="Arial" w:hAnsi="Arial" w:cs="Arial"/>
          <w:color w:val="000000"/>
          <w:sz w:val="23"/>
          <w:szCs w:val="23"/>
        </w:rPr>
      </w:pPr>
      <w:r>
        <w:rPr>
          <w:rFonts w:ascii="Arial" w:hAnsi="Arial" w:cs="Arial"/>
          <w:color w:val="000000"/>
          <w:sz w:val="23"/>
          <w:szCs w:val="23"/>
        </w:rPr>
        <w:lastRenderedPageBreak/>
        <w:t xml:space="preserve">When annexing property from </w:t>
      </w:r>
      <w:r w:rsidR="00913055">
        <w:rPr>
          <w:rFonts w:ascii="Arial" w:hAnsi="Arial" w:cs="Arial"/>
          <w:color w:val="000000"/>
          <w:sz w:val="23"/>
          <w:szCs w:val="23"/>
        </w:rPr>
        <w:t xml:space="preserve">the </w:t>
      </w:r>
      <w:r>
        <w:rPr>
          <w:rFonts w:ascii="Arial" w:hAnsi="Arial" w:cs="Arial"/>
          <w:color w:val="000000"/>
          <w:sz w:val="23"/>
          <w:szCs w:val="23"/>
        </w:rPr>
        <w:t>County</w:t>
      </w:r>
      <w:r w:rsidR="00913055">
        <w:rPr>
          <w:rFonts w:ascii="Arial" w:hAnsi="Arial" w:cs="Arial"/>
          <w:color w:val="000000"/>
          <w:sz w:val="23"/>
          <w:szCs w:val="23"/>
        </w:rPr>
        <w:t xml:space="preserve"> to a city</w:t>
      </w:r>
      <w:r>
        <w:rPr>
          <w:rFonts w:ascii="Arial" w:hAnsi="Arial" w:cs="Arial"/>
          <w:color w:val="000000"/>
          <w:sz w:val="23"/>
          <w:szCs w:val="23"/>
        </w:rPr>
        <w:t xml:space="preserve">, the County shall </w:t>
      </w:r>
      <w:r w:rsidR="003E6FC4">
        <w:rPr>
          <w:rFonts w:ascii="Arial" w:hAnsi="Arial" w:cs="Arial"/>
          <w:color w:val="000000"/>
          <w:sz w:val="23"/>
          <w:szCs w:val="23"/>
        </w:rPr>
        <w:t xml:space="preserve">retain </w:t>
      </w:r>
      <w:r>
        <w:rPr>
          <w:rFonts w:ascii="Arial" w:hAnsi="Arial" w:cs="Arial"/>
          <w:color w:val="000000"/>
          <w:sz w:val="23"/>
          <w:szCs w:val="23"/>
        </w:rPr>
        <w:t>no less than</w:t>
      </w:r>
      <w:r w:rsidR="00445637">
        <w:rPr>
          <w:rFonts w:ascii="Arial" w:hAnsi="Arial" w:cs="Arial"/>
          <w:color w:val="000000"/>
          <w:sz w:val="23"/>
          <w:szCs w:val="23"/>
        </w:rPr>
        <w:t xml:space="preserve"> 50% (fifty percent) of the tax increment. </w:t>
      </w:r>
    </w:p>
    <w:p w14:paraId="7F86BE41" w14:textId="6276B64B" w:rsidR="00445637" w:rsidRDefault="00445637" w:rsidP="00445637">
      <w:pPr>
        <w:pStyle w:val="ListParagraph"/>
        <w:numPr>
          <w:ilvl w:val="0"/>
          <w:numId w:val="1"/>
        </w:numPr>
        <w:spacing w:after="0"/>
        <w:rPr>
          <w:rFonts w:ascii="Arial" w:hAnsi="Arial" w:cs="Arial"/>
          <w:color w:val="000000"/>
          <w:sz w:val="23"/>
          <w:szCs w:val="23"/>
        </w:rPr>
      </w:pPr>
      <w:r>
        <w:rPr>
          <w:rFonts w:ascii="Arial" w:hAnsi="Arial" w:cs="Arial"/>
          <w:color w:val="000000"/>
          <w:sz w:val="23"/>
          <w:szCs w:val="23"/>
        </w:rPr>
        <w:t xml:space="preserve">When </w:t>
      </w:r>
      <w:r w:rsidR="00D07456">
        <w:rPr>
          <w:rFonts w:ascii="Arial" w:hAnsi="Arial" w:cs="Arial"/>
          <w:color w:val="000000"/>
          <w:sz w:val="23"/>
          <w:szCs w:val="23"/>
        </w:rPr>
        <w:t xml:space="preserve">detaching </w:t>
      </w:r>
      <w:r>
        <w:rPr>
          <w:rFonts w:ascii="Arial" w:hAnsi="Arial" w:cs="Arial"/>
          <w:color w:val="000000"/>
          <w:sz w:val="23"/>
          <w:szCs w:val="23"/>
        </w:rPr>
        <w:t xml:space="preserve">property </w:t>
      </w:r>
      <w:r w:rsidR="00D07456">
        <w:rPr>
          <w:rFonts w:ascii="Arial" w:hAnsi="Arial" w:cs="Arial"/>
          <w:color w:val="000000"/>
          <w:sz w:val="23"/>
          <w:szCs w:val="23"/>
        </w:rPr>
        <w:t xml:space="preserve">from a city </w:t>
      </w:r>
      <w:r>
        <w:rPr>
          <w:rFonts w:ascii="Arial" w:hAnsi="Arial" w:cs="Arial"/>
          <w:color w:val="000000"/>
          <w:sz w:val="23"/>
          <w:szCs w:val="23"/>
        </w:rPr>
        <w:t xml:space="preserve">to </w:t>
      </w:r>
      <w:r w:rsidR="00D07456">
        <w:rPr>
          <w:rFonts w:ascii="Arial" w:hAnsi="Arial" w:cs="Arial"/>
          <w:color w:val="000000"/>
          <w:sz w:val="23"/>
          <w:szCs w:val="23"/>
        </w:rPr>
        <w:t xml:space="preserve">the </w:t>
      </w:r>
      <w:r>
        <w:rPr>
          <w:rFonts w:ascii="Arial" w:hAnsi="Arial" w:cs="Arial"/>
          <w:color w:val="000000"/>
          <w:sz w:val="23"/>
          <w:szCs w:val="23"/>
        </w:rPr>
        <w:t>County, the County shall maintain no less than 75% (seventy-five percent) of the tax increment.</w:t>
      </w:r>
    </w:p>
    <w:p w14:paraId="11F63830" w14:textId="237B7115" w:rsidR="0069232C" w:rsidRDefault="00B1309E" w:rsidP="00445637">
      <w:pPr>
        <w:pStyle w:val="ListParagraph"/>
        <w:numPr>
          <w:ilvl w:val="0"/>
          <w:numId w:val="1"/>
        </w:numPr>
        <w:spacing w:after="0"/>
        <w:rPr>
          <w:rFonts w:ascii="Arial" w:hAnsi="Arial" w:cs="Arial"/>
          <w:color w:val="000000"/>
          <w:sz w:val="23"/>
          <w:szCs w:val="23"/>
        </w:rPr>
      </w:pPr>
      <w:r>
        <w:rPr>
          <w:rFonts w:ascii="Arial" w:hAnsi="Arial" w:cs="Arial"/>
          <w:color w:val="000000"/>
          <w:sz w:val="23"/>
          <w:szCs w:val="23"/>
        </w:rPr>
        <w:t xml:space="preserve">When detaching property from a city to the County, </w:t>
      </w:r>
      <w:r w:rsidR="003B69F3">
        <w:rPr>
          <w:rFonts w:ascii="Arial" w:hAnsi="Arial" w:cs="Arial"/>
          <w:color w:val="000000"/>
          <w:sz w:val="23"/>
          <w:szCs w:val="23"/>
        </w:rPr>
        <w:t xml:space="preserve">or annexing property from the County to a city, </w:t>
      </w:r>
      <w:r>
        <w:rPr>
          <w:rFonts w:ascii="Arial" w:hAnsi="Arial" w:cs="Arial"/>
          <w:color w:val="000000"/>
          <w:sz w:val="23"/>
          <w:szCs w:val="23"/>
        </w:rPr>
        <w:t xml:space="preserve">the County shall </w:t>
      </w:r>
      <w:r w:rsidR="0069232C" w:rsidRPr="0069232C">
        <w:rPr>
          <w:rFonts w:ascii="Arial" w:hAnsi="Arial" w:cs="Arial"/>
          <w:color w:val="000000"/>
          <w:sz w:val="23"/>
          <w:szCs w:val="23"/>
        </w:rPr>
        <w:t>share equally in all</w:t>
      </w:r>
      <w:r>
        <w:rPr>
          <w:rFonts w:ascii="Arial" w:hAnsi="Arial" w:cs="Arial"/>
          <w:color w:val="000000"/>
          <w:sz w:val="23"/>
          <w:szCs w:val="23"/>
        </w:rPr>
        <w:t xml:space="preserve"> potential</w:t>
      </w:r>
      <w:r w:rsidR="0069232C" w:rsidRPr="0069232C">
        <w:rPr>
          <w:rFonts w:ascii="Arial" w:hAnsi="Arial" w:cs="Arial"/>
          <w:color w:val="000000"/>
          <w:sz w:val="23"/>
          <w:szCs w:val="23"/>
        </w:rPr>
        <w:t xml:space="preserve"> Transient Occupancy Tax Revenue generated from th</w:t>
      </w:r>
      <w:r w:rsidR="005257E6">
        <w:rPr>
          <w:rFonts w:ascii="Arial" w:hAnsi="Arial" w:cs="Arial"/>
          <w:color w:val="000000"/>
          <w:sz w:val="23"/>
          <w:szCs w:val="23"/>
        </w:rPr>
        <w:t>e property</w:t>
      </w:r>
      <w:r w:rsidR="0069232C" w:rsidRPr="0069232C">
        <w:rPr>
          <w:rFonts w:ascii="Arial" w:hAnsi="Arial" w:cs="Arial"/>
          <w:color w:val="000000"/>
          <w:sz w:val="23"/>
          <w:szCs w:val="23"/>
        </w:rPr>
        <w:t>.</w:t>
      </w:r>
    </w:p>
    <w:p w14:paraId="6F3DB401" w14:textId="77777777" w:rsidR="00445637" w:rsidRDefault="00445637" w:rsidP="00445637">
      <w:pPr>
        <w:spacing w:after="0"/>
        <w:rPr>
          <w:rFonts w:ascii="Arial" w:hAnsi="Arial" w:cs="Arial"/>
          <w:color w:val="000000"/>
          <w:sz w:val="23"/>
          <w:szCs w:val="23"/>
        </w:rPr>
      </w:pPr>
    </w:p>
    <w:p w14:paraId="2D2F75E3" w14:textId="037B053F" w:rsidR="00D45351" w:rsidRPr="00445637" w:rsidRDefault="00445637" w:rsidP="00445637">
      <w:pPr>
        <w:spacing w:after="0"/>
        <w:rPr>
          <w:rFonts w:ascii="Arial" w:hAnsi="Arial" w:cs="Arial"/>
          <w:color w:val="000000"/>
          <w:sz w:val="23"/>
          <w:szCs w:val="23"/>
        </w:rPr>
      </w:pPr>
      <w:r>
        <w:rPr>
          <w:rFonts w:ascii="Arial" w:hAnsi="Arial" w:cs="Arial"/>
          <w:color w:val="000000"/>
          <w:sz w:val="23"/>
          <w:szCs w:val="23"/>
        </w:rPr>
        <w:t xml:space="preserve">Any exceptions to the above policies shall be taken to the Board prior to </w:t>
      </w:r>
      <w:r w:rsidR="00D07456">
        <w:rPr>
          <w:rFonts w:ascii="Arial" w:hAnsi="Arial" w:cs="Arial"/>
          <w:color w:val="000000"/>
          <w:sz w:val="23"/>
          <w:szCs w:val="23"/>
        </w:rPr>
        <w:t xml:space="preserve">its </w:t>
      </w:r>
      <w:r>
        <w:rPr>
          <w:rFonts w:ascii="Arial" w:hAnsi="Arial" w:cs="Arial"/>
          <w:color w:val="000000"/>
          <w:sz w:val="23"/>
          <w:szCs w:val="23"/>
        </w:rPr>
        <w:t xml:space="preserve">consideration of </w:t>
      </w:r>
      <w:r w:rsidR="00720B47">
        <w:rPr>
          <w:rFonts w:ascii="Arial" w:hAnsi="Arial" w:cs="Arial"/>
          <w:color w:val="000000"/>
          <w:sz w:val="23"/>
          <w:szCs w:val="23"/>
        </w:rPr>
        <w:t xml:space="preserve">a tax-sharing </w:t>
      </w:r>
      <w:r>
        <w:rPr>
          <w:rFonts w:ascii="Arial" w:hAnsi="Arial" w:cs="Arial"/>
          <w:color w:val="000000"/>
          <w:sz w:val="23"/>
          <w:szCs w:val="23"/>
        </w:rPr>
        <w:t xml:space="preserve">agreement and shall be justified with proper </w:t>
      </w:r>
      <w:r w:rsidR="00720B47">
        <w:rPr>
          <w:rFonts w:ascii="Arial" w:hAnsi="Arial" w:cs="Arial"/>
          <w:color w:val="000000"/>
          <w:sz w:val="23"/>
          <w:szCs w:val="23"/>
        </w:rPr>
        <w:t>supporting</w:t>
      </w:r>
      <w:r>
        <w:rPr>
          <w:rFonts w:ascii="Arial" w:hAnsi="Arial" w:cs="Arial"/>
          <w:color w:val="000000"/>
          <w:sz w:val="23"/>
          <w:szCs w:val="23"/>
        </w:rPr>
        <w:t xml:space="preserve"> documentation detailing the need for such an exception</w:t>
      </w:r>
      <w:r w:rsidR="00720B47">
        <w:rPr>
          <w:rFonts w:ascii="Arial" w:hAnsi="Arial" w:cs="Arial"/>
          <w:color w:val="000000"/>
          <w:sz w:val="23"/>
          <w:szCs w:val="23"/>
        </w:rPr>
        <w:t xml:space="preserve">. </w:t>
      </w:r>
    </w:p>
    <w:p w14:paraId="10CA521F" w14:textId="77777777" w:rsidR="00D55108" w:rsidRDefault="00D55108" w:rsidP="00D45351">
      <w:pPr>
        <w:spacing w:after="0"/>
        <w:ind w:left="720"/>
        <w:rPr>
          <w:rFonts w:ascii="Arial" w:hAnsi="Arial" w:cs="Arial"/>
          <w:color w:val="000000"/>
          <w:sz w:val="23"/>
          <w:szCs w:val="23"/>
        </w:rPr>
      </w:pPr>
    </w:p>
    <w:p w14:paraId="3CBD1BC5" w14:textId="6C6DF52D" w:rsidR="00D45351" w:rsidRDefault="00D55108" w:rsidP="00D55108">
      <w:pPr>
        <w:spacing w:after="0"/>
        <w:rPr>
          <w:rFonts w:ascii="Arial" w:hAnsi="Arial" w:cs="Arial"/>
          <w:color w:val="000000"/>
          <w:sz w:val="23"/>
          <w:szCs w:val="23"/>
        </w:rPr>
      </w:pPr>
      <w:r w:rsidRPr="00D55108">
        <w:rPr>
          <w:rFonts w:ascii="Arial" w:hAnsi="Arial" w:cs="Arial"/>
          <w:b/>
          <w:color w:val="000000"/>
          <w:sz w:val="23"/>
          <w:szCs w:val="23"/>
        </w:rPr>
        <w:t>BE IT FURTHER RESOLVED</w:t>
      </w:r>
      <w:r>
        <w:rPr>
          <w:rFonts w:ascii="Arial" w:hAnsi="Arial" w:cs="Arial"/>
          <w:color w:val="000000"/>
          <w:sz w:val="23"/>
          <w:szCs w:val="23"/>
        </w:rPr>
        <w:t xml:space="preserve"> that this resolution shall</w:t>
      </w:r>
      <w:r w:rsidR="00663B5E">
        <w:rPr>
          <w:rFonts w:ascii="Arial" w:hAnsi="Arial" w:cs="Arial"/>
          <w:color w:val="000000"/>
          <w:sz w:val="23"/>
          <w:szCs w:val="23"/>
        </w:rPr>
        <w:t xml:space="preserve"> supersede and replace Resolution 23-83 and shall</w:t>
      </w:r>
      <w:r>
        <w:rPr>
          <w:rFonts w:ascii="Arial" w:hAnsi="Arial" w:cs="Arial"/>
          <w:color w:val="000000"/>
          <w:sz w:val="23"/>
          <w:szCs w:val="23"/>
        </w:rPr>
        <w:t xml:space="preserve"> be effective </w:t>
      </w:r>
      <w:r w:rsidR="00445637">
        <w:rPr>
          <w:rFonts w:ascii="Arial" w:hAnsi="Arial" w:cs="Arial"/>
          <w:color w:val="000000"/>
          <w:sz w:val="23"/>
          <w:szCs w:val="23"/>
        </w:rPr>
        <w:t>until repealed by the Board</w:t>
      </w:r>
      <w:r>
        <w:rPr>
          <w:rFonts w:ascii="Arial" w:hAnsi="Arial" w:cs="Arial"/>
          <w:color w:val="000000"/>
          <w:sz w:val="23"/>
          <w:szCs w:val="23"/>
        </w:rPr>
        <w:t>.</w:t>
      </w:r>
      <w:r w:rsidR="00D45351" w:rsidRPr="00D45351">
        <w:rPr>
          <w:rFonts w:ascii="Arial" w:hAnsi="Arial" w:cs="Arial"/>
          <w:color w:val="000000"/>
          <w:sz w:val="23"/>
          <w:szCs w:val="23"/>
        </w:rPr>
        <w:br/>
      </w:r>
    </w:p>
    <w:p w14:paraId="3DDF2A5C" w14:textId="7F3C56A6" w:rsidR="00D45351" w:rsidRDefault="00D45351" w:rsidP="00D45351">
      <w:pPr>
        <w:spacing w:after="0"/>
        <w:rPr>
          <w:rFonts w:ascii="Arial" w:hAnsi="Arial" w:cs="Arial"/>
          <w:color w:val="000000"/>
          <w:sz w:val="23"/>
          <w:szCs w:val="23"/>
        </w:rPr>
      </w:pPr>
      <w:r w:rsidRPr="00D55108">
        <w:rPr>
          <w:rFonts w:ascii="Arial" w:hAnsi="Arial" w:cs="Arial"/>
          <w:b/>
          <w:color w:val="000000"/>
          <w:sz w:val="23"/>
          <w:szCs w:val="23"/>
        </w:rPr>
        <w:t>PASSED AND ADOPTED</w:t>
      </w:r>
      <w:r w:rsidRPr="00D45351">
        <w:rPr>
          <w:rFonts w:ascii="Arial" w:hAnsi="Arial" w:cs="Arial"/>
          <w:color w:val="000000"/>
          <w:sz w:val="23"/>
          <w:szCs w:val="23"/>
        </w:rPr>
        <w:t xml:space="preserve"> by the Siskiyou County Board of Supervisors at a regular</w:t>
      </w:r>
      <w:r w:rsidRPr="00D45351">
        <w:rPr>
          <w:rFonts w:ascii="Arial" w:hAnsi="Arial" w:cs="Arial"/>
          <w:color w:val="000000"/>
          <w:sz w:val="23"/>
          <w:szCs w:val="23"/>
        </w:rPr>
        <w:br/>
        <w:t xml:space="preserve">meeting of said Board, held on the </w:t>
      </w:r>
      <w:r w:rsidR="00445637">
        <w:rPr>
          <w:rFonts w:ascii="Arial" w:hAnsi="Arial" w:cs="Arial"/>
          <w:color w:val="000000"/>
          <w:sz w:val="23"/>
          <w:szCs w:val="23"/>
        </w:rPr>
        <w:t>____________________</w:t>
      </w:r>
      <w:r>
        <w:rPr>
          <w:rFonts w:ascii="Arial" w:hAnsi="Arial" w:cs="Arial"/>
          <w:color w:val="000000"/>
          <w:sz w:val="23"/>
          <w:szCs w:val="23"/>
        </w:rPr>
        <w:t>202</w:t>
      </w:r>
      <w:r w:rsidR="003B69F3">
        <w:rPr>
          <w:rFonts w:ascii="Arial" w:hAnsi="Arial" w:cs="Arial"/>
          <w:color w:val="000000"/>
          <w:sz w:val="23"/>
          <w:szCs w:val="23"/>
        </w:rPr>
        <w:t>4</w:t>
      </w:r>
      <w:r w:rsidRPr="00D45351">
        <w:rPr>
          <w:rFonts w:ascii="Arial" w:hAnsi="Arial" w:cs="Arial"/>
          <w:color w:val="000000"/>
          <w:sz w:val="23"/>
          <w:szCs w:val="23"/>
        </w:rPr>
        <w:t>, by the following vote:</w:t>
      </w:r>
    </w:p>
    <w:p w14:paraId="3568E470" w14:textId="77777777" w:rsidR="00D55108" w:rsidRDefault="00D55108" w:rsidP="00D45351">
      <w:pPr>
        <w:spacing w:after="0"/>
        <w:rPr>
          <w:rFonts w:ascii="Arial" w:hAnsi="Arial" w:cs="Arial"/>
          <w:color w:val="000000"/>
          <w:sz w:val="23"/>
          <w:szCs w:val="23"/>
        </w:rPr>
      </w:pPr>
    </w:p>
    <w:p w14:paraId="14106E70" w14:textId="77777777" w:rsidR="00D55108" w:rsidRPr="00D55108" w:rsidRDefault="00D55108" w:rsidP="00D55108">
      <w:pPr>
        <w:tabs>
          <w:tab w:val="left" w:pos="1170"/>
        </w:tabs>
        <w:spacing w:after="0"/>
        <w:rPr>
          <w:rFonts w:ascii="Arial" w:hAnsi="Arial" w:cs="Arial"/>
          <w:sz w:val="23"/>
          <w:szCs w:val="23"/>
        </w:rPr>
      </w:pPr>
      <w:r w:rsidRPr="00D55108">
        <w:rPr>
          <w:rFonts w:ascii="Arial" w:hAnsi="Arial" w:cs="Arial"/>
          <w:sz w:val="23"/>
          <w:szCs w:val="23"/>
        </w:rPr>
        <w:t>AYES:</w:t>
      </w:r>
      <w:r w:rsidRPr="00D55108">
        <w:rPr>
          <w:rFonts w:ascii="Arial" w:hAnsi="Arial" w:cs="Arial"/>
          <w:sz w:val="23"/>
          <w:szCs w:val="23"/>
        </w:rPr>
        <w:tab/>
      </w:r>
    </w:p>
    <w:p w14:paraId="556978AE" w14:textId="77777777" w:rsidR="00D55108" w:rsidRPr="00D55108" w:rsidRDefault="00D55108" w:rsidP="00D55108">
      <w:pPr>
        <w:tabs>
          <w:tab w:val="left" w:pos="1170"/>
        </w:tabs>
        <w:spacing w:after="0"/>
        <w:rPr>
          <w:rFonts w:ascii="Arial" w:hAnsi="Arial" w:cs="Arial"/>
          <w:sz w:val="23"/>
          <w:szCs w:val="23"/>
        </w:rPr>
      </w:pPr>
      <w:r w:rsidRPr="00D55108">
        <w:rPr>
          <w:rFonts w:ascii="Arial" w:hAnsi="Arial" w:cs="Arial"/>
          <w:sz w:val="23"/>
          <w:szCs w:val="23"/>
        </w:rPr>
        <w:t>NOES:</w:t>
      </w:r>
      <w:r w:rsidRPr="00D55108">
        <w:rPr>
          <w:rFonts w:ascii="Arial" w:hAnsi="Arial" w:cs="Arial"/>
          <w:sz w:val="23"/>
          <w:szCs w:val="23"/>
        </w:rPr>
        <w:tab/>
      </w:r>
    </w:p>
    <w:p w14:paraId="4A479BAE" w14:textId="77777777" w:rsidR="00D55108" w:rsidRPr="00D55108" w:rsidRDefault="00D55108" w:rsidP="00D55108">
      <w:pPr>
        <w:tabs>
          <w:tab w:val="left" w:pos="1170"/>
        </w:tabs>
        <w:spacing w:after="0"/>
        <w:rPr>
          <w:rFonts w:ascii="Arial" w:hAnsi="Arial" w:cs="Arial"/>
          <w:sz w:val="23"/>
          <w:szCs w:val="23"/>
        </w:rPr>
      </w:pPr>
      <w:r w:rsidRPr="00D55108">
        <w:rPr>
          <w:rFonts w:ascii="Arial" w:hAnsi="Arial" w:cs="Arial"/>
          <w:sz w:val="23"/>
          <w:szCs w:val="23"/>
        </w:rPr>
        <w:t>ABSENT:</w:t>
      </w:r>
      <w:r w:rsidRPr="00D55108">
        <w:rPr>
          <w:rFonts w:ascii="Arial" w:hAnsi="Arial" w:cs="Arial"/>
          <w:sz w:val="23"/>
          <w:szCs w:val="23"/>
        </w:rPr>
        <w:tab/>
      </w:r>
    </w:p>
    <w:p w14:paraId="382C2E57" w14:textId="4CA9B747" w:rsidR="00D55108" w:rsidRDefault="00D55108" w:rsidP="00D55108">
      <w:pPr>
        <w:tabs>
          <w:tab w:val="left" w:pos="1170"/>
        </w:tabs>
        <w:spacing w:after="0"/>
        <w:rPr>
          <w:rFonts w:ascii="Arial" w:hAnsi="Arial" w:cs="Arial"/>
          <w:sz w:val="23"/>
          <w:szCs w:val="23"/>
        </w:rPr>
      </w:pPr>
      <w:r w:rsidRPr="00D55108">
        <w:rPr>
          <w:rFonts w:ascii="Arial" w:hAnsi="Arial" w:cs="Arial"/>
          <w:sz w:val="23"/>
          <w:szCs w:val="23"/>
        </w:rPr>
        <w:t>ABSTAIN:</w:t>
      </w:r>
      <w:r w:rsidRPr="00D55108">
        <w:rPr>
          <w:rFonts w:ascii="Arial" w:hAnsi="Arial" w:cs="Arial"/>
          <w:sz w:val="23"/>
          <w:szCs w:val="23"/>
        </w:rPr>
        <w:tab/>
      </w:r>
    </w:p>
    <w:p w14:paraId="25E90E37" w14:textId="77777777" w:rsidR="00895B02" w:rsidRPr="00D55108" w:rsidRDefault="00895B02" w:rsidP="00D55108">
      <w:pPr>
        <w:tabs>
          <w:tab w:val="left" w:pos="1170"/>
        </w:tabs>
        <w:spacing w:after="0"/>
        <w:rPr>
          <w:rFonts w:ascii="Arial" w:hAnsi="Arial" w:cs="Arial"/>
          <w:sz w:val="23"/>
          <w:szCs w:val="23"/>
        </w:rPr>
      </w:pPr>
    </w:p>
    <w:p w14:paraId="11FA8810" w14:textId="48D524BA" w:rsidR="00D55108" w:rsidRPr="00D55108" w:rsidRDefault="00D55108" w:rsidP="00D55108">
      <w:pPr>
        <w:pStyle w:val="NoSpacing"/>
        <w:tabs>
          <w:tab w:val="left" w:pos="3150"/>
        </w:tabs>
        <w:rPr>
          <w:rFonts w:cs="Arial"/>
          <w:sz w:val="23"/>
          <w:szCs w:val="23"/>
        </w:rPr>
      </w:pPr>
      <w:r w:rsidRPr="00D55108">
        <w:rPr>
          <w:rFonts w:cs="Arial"/>
          <w:sz w:val="23"/>
          <w:szCs w:val="23"/>
        </w:rPr>
        <w:tab/>
        <w:t>________________________________________</w:t>
      </w:r>
      <w:r w:rsidRPr="00D55108">
        <w:rPr>
          <w:rFonts w:cs="Arial"/>
          <w:sz w:val="23"/>
          <w:szCs w:val="23"/>
          <w:u w:val="single"/>
        </w:rPr>
        <w:br/>
      </w:r>
      <w:r w:rsidRPr="00D55108">
        <w:rPr>
          <w:rFonts w:cs="Arial"/>
          <w:sz w:val="23"/>
          <w:szCs w:val="23"/>
        </w:rPr>
        <w:tab/>
      </w:r>
      <w:r w:rsidR="003B69F3">
        <w:rPr>
          <w:rFonts w:cs="Arial"/>
          <w:sz w:val="23"/>
          <w:szCs w:val="23"/>
        </w:rPr>
        <w:t>Michael N. Kobseff</w:t>
      </w:r>
      <w:r w:rsidRPr="00D55108">
        <w:rPr>
          <w:rFonts w:cs="Arial"/>
          <w:sz w:val="23"/>
          <w:szCs w:val="23"/>
        </w:rPr>
        <w:t>, Chair</w:t>
      </w:r>
      <w:r w:rsidRPr="00D55108">
        <w:rPr>
          <w:rFonts w:cs="Arial"/>
          <w:sz w:val="23"/>
          <w:szCs w:val="23"/>
        </w:rPr>
        <w:br/>
      </w:r>
      <w:r w:rsidRPr="00D55108">
        <w:rPr>
          <w:rFonts w:cs="Arial"/>
          <w:b/>
          <w:bCs/>
          <w:sz w:val="23"/>
          <w:szCs w:val="23"/>
        </w:rPr>
        <w:tab/>
      </w:r>
      <w:r w:rsidRPr="00D55108">
        <w:rPr>
          <w:rFonts w:cs="Arial"/>
          <w:sz w:val="23"/>
          <w:szCs w:val="23"/>
        </w:rPr>
        <w:t>Siskiyou County Board of Supervisors</w:t>
      </w:r>
    </w:p>
    <w:p w14:paraId="53429A17" w14:textId="77777777" w:rsidR="00D55108" w:rsidRPr="00D55108" w:rsidRDefault="00D55108" w:rsidP="00D55108">
      <w:pPr>
        <w:rPr>
          <w:rFonts w:ascii="Arial" w:hAnsi="Arial" w:cs="Arial"/>
          <w:sz w:val="23"/>
          <w:szCs w:val="23"/>
        </w:rPr>
      </w:pPr>
      <w:r w:rsidRPr="00D55108">
        <w:rPr>
          <w:rFonts w:ascii="Arial" w:hAnsi="Arial" w:cs="Arial"/>
          <w:sz w:val="23"/>
          <w:szCs w:val="23"/>
        </w:rPr>
        <w:t>ATTEST:</w:t>
      </w:r>
    </w:p>
    <w:p w14:paraId="3D1E3AC0" w14:textId="4193CA4A" w:rsidR="00D55108" w:rsidRDefault="00D55108" w:rsidP="00D55108">
      <w:pPr>
        <w:rPr>
          <w:rFonts w:ascii="Arial" w:hAnsi="Arial" w:cs="Arial"/>
          <w:sz w:val="23"/>
          <w:szCs w:val="23"/>
        </w:rPr>
      </w:pPr>
      <w:r w:rsidRPr="00D55108">
        <w:rPr>
          <w:rFonts w:ascii="Arial" w:hAnsi="Arial" w:cs="Arial"/>
          <w:sz w:val="23"/>
          <w:szCs w:val="23"/>
        </w:rPr>
        <w:t>Laura Bynum,</w:t>
      </w:r>
      <w:r w:rsidRPr="00D55108">
        <w:rPr>
          <w:rFonts w:ascii="Arial" w:hAnsi="Arial" w:cs="Arial"/>
          <w:sz w:val="23"/>
          <w:szCs w:val="23"/>
        </w:rPr>
        <w:br/>
        <w:t>County Clerk</w:t>
      </w:r>
    </w:p>
    <w:p w14:paraId="5DC43ECA" w14:textId="77777777" w:rsidR="00895B02" w:rsidRPr="00D55108" w:rsidRDefault="00895B02" w:rsidP="00D55108">
      <w:pPr>
        <w:rPr>
          <w:rFonts w:ascii="Arial" w:hAnsi="Arial" w:cs="Arial"/>
          <w:sz w:val="23"/>
          <w:szCs w:val="23"/>
        </w:rPr>
      </w:pPr>
    </w:p>
    <w:p w14:paraId="4BC09BC9" w14:textId="77777777" w:rsidR="00D55108" w:rsidRPr="00D55108" w:rsidRDefault="00D55108" w:rsidP="00D55108">
      <w:pPr>
        <w:tabs>
          <w:tab w:val="left" w:pos="900"/>
        </w:tabs>
        <w:rPr>
          <w:rFonts w:ascii="Arial" w:hAnsi="Arial" w:cs="Arial"/>
          <w:sz w:val="23"/>
          <w:szCs w:val="23"/>
        </w:rPr>
      </w:pPr>
      <w:r w:rsidRPr="00D55108">
        <w:rPr>
          <w:rFonts w:ascii="Arial" w:hAnsi="Arial" w:cs="Arial"/>
          <w:sz w:val="23"/>
          <w:szCs w:val="23"/>
        </w:rPr>
        <w:t xml:space="preserve">By </w:t>
      </w:r>
      <w:r w:rsidRPr="00D55108">
        <w:rPr>
          <w:rFonts w:ascii="Arial" w:hAnsi="Arial" w:cs="Arial"/>
          <w:sz w:val="23"/>
          <w:szCs w:val="23"/>
          <w:u w:val="single"/>
        </w:rPr>
        <w:t>________________________________</w:t>
      </w:r>
      <w:r w:rsidRPr="00D55108">
        <w:rPr>
          <w:rFonts w:ascii="Arial" w:hAnsi="Arial" w:cs="Arial"/>
          <w:sz w:val="23"/>
          <w:szCs w:val="23"/>
        </w:rPr>
        <w:t>_</w:t>
      </w:r>
      <w:r w:rsidRPr="00D55108">
        <w:rPr>
          <w:rFonts w:ascii="Arial" w:hAnsi="Arial" w:cs="Arial"/>
          <w:sz w:val="23"/>
          <w:szCs w:val="23"/>
        </w:rPr>
        <w:br/>
      </w:r>
      <w:r w:rsidRPr="00D55108">
        <w:rPr>
          <w:rFonts w:ascii="Arial" w:hAnsi="Arial" w:cs="Arial"/>
          <w:sz w:val="23"/>
          <w:szCs w:val="23"/>
        </w:rPr>
        <w:tab/>
        <w:t>Deputy</w:t>
      </w:r>
    </w:p>
    <w:p w14:paraId="37254529" w14:textId="77777777" w:rsidR="00D55108" w:rsidRPr="00D45351" w:rsidRDefault="00D55108" w:rsidP="00D45351">
      <w:pPr>
        <w:spacing w:after="0"/>
        <w:rPr>
          <w:rFonts w:ascii="Arial" w:hAnsi="Arial" w:cs="Arial"/>
          <w:color w:val="000000"/>
          <w:sz w:val="23"/>
          <w:szCs w:val="23"/>
        </w:rPr>
      </w:pPr>
    </w:p>
    <w:sectPr w:rsidR="00D55108" w:rsidRPr="00D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D6B"/>
    <w:multiLevelType w:val="hybridMultilevel"/>
    <w:tmpl w:val="807E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56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51"/>
    <w:rsid w:val="000110CD"/>
    <w:rsid w:val="000602E2"/>
    <w:rsid w:val="000845BC"/>
    <w:rsid w:val="000D4C11"/>
    <w:rsid w:val="00115612"/>
    <w:rsid w:val="00164197"/>
    <w:rsid w:val="00180D15"/>
    <w:rsid w:val="0025723F"/>
    <w:rsid w:val="002702A1"/>
    <w:rsid w:val="00281DB9"/>
    <w:rsid w:val="00303DA2"/>
    <w:rsid w:val="00344D9F"/>
    <w:rsid w:val="003B69F3"/>
    <w:rsid w:val="003C1796"/>
    <w:rsid w:val="003E6FC4"/>
    <w:rsid w:val="00411266"/>
    <w:rsid w:val="00422756"/>
    <w:rsid w:val="00430DC0"/>
    <w:rsid w:val="00445637"/>
    <w:rsid w:val="004A36E2"/>
    <w:rsid w:val="005257E6"/>
    <w:rsid w:val="00550DC6"/>
    <w:rsid w:val="00552152"/>
    <w:rsid w:val="005F2668"/>
    <w:rsid w:val="006153EC"/>
    <w:rsid w:val="006318B3"/>
    <w:rsid w:val="00663B5E"/>
    <w:rsid w:val="0069232C"/>
    <w:rsid w:val="00707A79"/>
    <w:rsid w:val="00720B47"/>
    <w:rsid w:val="007348F0"/>
    <w:rsid w:val="008870E9"/>
    <w:rsid w:val="00895B02"/>
    <w:rsid w:val="008D7C03"/>
    <w:rsid w:val="00913055"/>
    <w:rsid w:val="00980C16"/>
    <w:rsid w:val="00B1309E"/>
    <w:rsid w:val="00B14D82"/>
    <w:rsid w:val="00B16C46"/>
    <w:rsid w:val="00BD7A4D"/>
    <w:rsid w:val="00BE4BB3"/>
    <w:rsid w:val="00C934E1"/>
    <w:rsid w:val="00C936B6"/>
    <w:rsid w:val="00CE7493"/>
    <w:rsid w:val="00D07456"/>
    <w:rsid w:val="00D36AE6"/>
    <w:rsid w:val="00D45351"/>
    <w:rsid w:val="00D55108"/>
    <w:rsid w:val="00DA10D7"/>
    <w:rsid w:val="00DE388D"/>
    <w:rsid w:val="00E9237D"/>
    <w:rsid w:val="00F36B2A"/>
    <w:rsid w:val="00F6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39502"/>
  <w15:chartTrackingRefBased/>
  <w15:docId w15:val="{492A9338-5B86-4265-B8EC-BD8B1F55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45351"/>
    <w:rPr>
      <w:rFonts w:ascii="Arial" w:hAnsi="Arial" w:cs="Arial" w:hint="default"/>
      <w:b/>
      <w:bCs/>
      <w:i w:val="0"/>
      <w:iCs w:val="0"/>
      <w:color w:val="000000"/>
      <w:sz w:val="26"/>
      <w:szCs w:val="26"/>
    </w:rPr>
  </w:style>
  <w:style w:type="character" w:customStyle="1" w:styleId="fontstyle21">
    <w:name w:val="fontstyle21"/>
    <w:basedOn w:val="DefaultParagraphFont"/>
    <w:rsid w:val="00D45351"/>
    <w:rPr>
      <w:rFonts w:ascii="Arial" w:hAnsi="Arial" w:cs="Arial" w:hint="default"/>
      <w:b w:val="0"/>
      <w:bCs w:val="0"/>
      <w:i w:val="0"/>
      <w:iCs w:val="0"/>
      <w:color w:val="000000"/>
      <w:sz w:val="26"/>
      <w:szCs w:val="26"/>
    </w:rPr>
  </w:style>
  <w:style w:type="character" w:customStyle="1" w:styleId="fontstyle31">
    <w:name w:val="fontstyle31"/>
    <w:basedOn w:val="DefaultParagraphFont"/>
    <w:rsid w:val="00D45351"/>
    <w:rPr>
      <w:rFonts w:ascii="Arial" w:hAnsi="Arial" w:cs="Arial" w:hint="default"/>
      <w:b w:val="0"/>
      <w:bCs w:val="0"/>
      <w:i/>
      <w:iCs/>
      <w:color w:val="000000"/>
      <w:sz w:val="26"/>
      <w:szCs w:val="26"/>
    </w:rPr>
  </w:style>
  <w:style w:type="paragraph" w:styleId="NoSpacing">
    <w:name w:val="No Spacing"/>
    <w:uiPriority w:val="1"/>
    <w:qFormat/>
    <w:rsid w:val="00D55108"/>
    <w:pPr>
      <w:spacing w:after="0"/>
    </w:pPr>
    <w:rPr>
      <w:rFonts w:ascii="Arial" w:eastAsiaTheme="minorEastAsia" w:hAnsi="Arial"/>
      <w:sz w:val="24"/>
      <w:szCs w:val="24"/>
    </w:rPr>
  </w:style>
  <w:style w:type="character" w:styleId="CommentReference">
    <w:name w:val="annotation reference"/>
    <w:basedOn w:val="DefaultParagraphFont"/>
    <w:uiPriority w:val="99"/>
    <w:semiHidden/>
    <w:unhideWhenUsed/>
    <w:rsid w:val="000110CD"/>
    <w:rPr>
      <w:sz w:val="16"/>
      <w:szCs w:val="16"/>
    </w:rPr>
  </w:style>
  <w:style w:type="paragraph" w:styleId="CommentText">
    <w:name w:val="annotation text"/>
    <w:basedOn w:val="Normal"/>
    <w:link w:val="CommentTextChar"/>
    <w:uiPriority w:val="99"/>
    <w:unhideWhenUsed/>
    <w:rsid w:val="000110CD"/>
    <w:pPr>
      <w:spacing w:line="240" w:lineRule="auto"/>
    </w:pPr>
    <w:rPr>
      <w:sz w:val="20"/>
      <w:szCs w:val="20"/>
    </w:rPr>
  </w:style>
  <w:style w:type="character" w:customStyle="1" w:styleId="CommentTextChar">
    <w:name w:val="Comment Text Char"/>
    <w:basedOn w:val="DefaultParagraphFont"/>
    <w:link w:val="CommentText"/>
    <w:uiPriority w:val="99"/>
    <w:rsid w:val="000110CD"/>
    <w:rPr>
      <w:sz w:val="20"/>
      <w:szCs w:val="20"/>
    </w:rPr>
  </w:style>
  <w:style w:type="paragraph" w:styleId="CommentSubject">
    <w:name w:val="annotation subject"/>
    <w:basedOn w:val="CommentText"/>
    <w:next w:val="CommentText"/>
    <w:link w:val="CommentSubjectChar"/>
    <w:uiPriority w:val="99"/>
    <w:semiHidden/>
    <w:unhideWhenUsed/>
    <w:rsid w:val="000110CD"/>
    <w:rPr>
      <w:b/>
      <w:bCs/>
    </w:rPr>
  </w:style>
  <w:style w:type="character" w:customStyle="1" w:styleId="CommentSubjectChar">
    <w:name w:val="Comment Subject Char"/>
    <w:basedOn w:val="CommentTextChar"/>
    <w:link w:val="CommentSubject"/>
    <w:uiPriority w:val="99"/>
    <w:semiHidden/>
    <w:rsid w:val="000110CD"/>
    <w:rPr>
      <w:b/>
      <w:bCs/>
      <w:sz w:val="20"/>
      <w:szCs w:val="20"/>
    </w:rPr>
  </w:style>
  <w:style w:type="paragraph" w:styleId="BalloonText">
    <w:name w:val="Balloon Text"/>
    <w:basedOn w:val="Normal"/>
    <w:link w:val="BalloonTextChar"/>
    <w:uiPriority w:val="99"/>
    <w:semiHidden/>
    <w:unhideWhenUsed/>
    <w:rsid w:val="00011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0CD"/>
    <w:rPr>
      <w:rFonts w:ascii="Segoe UI" w:hAnsi="Segoe UI" w:cs="Segoe UI"/>
      <w:sz w:val="18"/>
      <w:szCs w:val="18"/>
    </w:rPr>
  </w:style>
  <w:style w:type="paragraph" w:styleId="ListParagraph">
    <w:name w:val="List Paragraph"/>
    <w:basedOn w:val="Normal"/>
    <w:uiPriority w:val="34"/>
    <w:qFormat/>
    <w:rsid w:val="000845BC"/>
    <w:pPr>
      <w:ind w:left="720"/>
      <w:contextualSpacing/>
    </w:pPr>
  </w:style>
  <w:style w:type="paragraph" w:styleId="Revision">
    <w:name w:val="Revision"/>
    <w:hidden/>
    <w:uiPriority w:val="99"/>
    <w:semiHidden/>
    <w:rsid w:val="00C93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9F4D-5C32-4D94-8B8B-D097D877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3232</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3</cp:revision>
  <cp:lastPrinted>2024-05-30T15:50:00Z</cp:lastPrinted>
  <dcterms:created xsi:type="dcterms:W3CDTF">2024-06-11T17:55:00Z</dcterms:created>
  <dcterms:modified xsi:type="dcterms:W3CDTF">2024-06-11T22:08:00Z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6b0f682b-1624-4bc3-8400-02550b300d3f</vt:lpwstr>
  </property>
</Properties>
</file>