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2C3F" w14:textId="7315ED81" w:rsidR="00FE0500" w:rsidRPr="00FA138B" w:rsidRDefault="003435D0" w:rsidP="00125EC9">
      <w:pPr>
        <w:spacing w:after="120" w:line="276" w:lineRule="auto"/>
        <w:rPr>
          <w:rFonts w:cstheme="minorHAnsi"/>
        </w:rPr>
      </w:pPr>
      <w:r w:rsidRPr="00FA138B">
        <w:rPr>
          <w:rFonts w:cstheme="minorHAnsi"/>
        </w:rPr>
        <w:t>June 18</w:t>
      </w:r>
      <w:r w:rsidR="00FE0500" w:rsidRPr="00FA138B">
        <w:rPr>
          <w:rFonts w:cstheme="minorHAnsi"/>
        </w:rPr>
        <w:t>, 2024</w:t>
      </w:r>
    </w:p>
    <w:p w14:paraId="75975073" w14:textId="77777777" w:rsidR="004814DB" w:rsidRDefault="004814DB" w:rsidP="00125EC9">
      <w:pPr>
        <w:spacing w:after="0" w:line="240" w:lineRule="auto"/>
        <w:rPr>
          <w:rFonts w:cstheme="minorHAnsi"/>
        </w:rPr>
      </w:pPr>
      <w:r w:rsidRPr="00FA138B">
        <w:rPr>
          <w:rFonts w:cstheme="minorHAnsi"/>
        </w:rPr>
        <w:t xml:space="preserve">BLM Medford District </w:t>
      </w:r>
    </w:p>
    <w:p w14:paraId="2CC12DCC" w14:textId="6ADE84BE" w:rsidR="00FE0500" w:rsidRPr="00FA138B" w:rsidRDefault="003435D0" w:rsidP="00125EC9">
      <w:pPr>
        <w:spacing w:after="0" w:line="240" w:lineRule="auto"/>
        <w:rPr>
          <w:rFonts w:cstheme="minorHAnsi"/>
        </w:rPr>
      </w:pPr>
      <w:r w:rsidRPr="00FA138B">
        <w:rPr>
          <w:rFonts w:cstheme="minorHAnsi"/>
        </w:rPr>
        <w:t>ATTN: CSNM RMP Project Manager</w:t>
      </w:r>
      <w:r w:rsidR="00FE0500" w:rsidRPr="00FA138B">
        <w:rPr>
          <w:rFonts w:cstheme="minorHAnsi"/>
        </w:rPr>
        <w:t xml:space="preserve"> </w:t>
      </w:r>
    </w:p>
    <w:p w14:paraId="4477FB32" w14:textId="77777777" w:rsidR="003435D0" w:rsidRPr="00FA138B" w:rsidRDefault="003435D0" w:rsidP="00125EC9">
      <w:pPr>
        <w:spacing w:after="0" w:line="240" w:lineRule="auto"/>
        <w:rPr>
          <w:rFonts w:cstheme="minorHAnsi"/>
        </w:rPr>
      </w:pPr>
      <w:r w:rsidRPr="00FA138B">
        <w:rPr>
          <w:rFonts w:cstheme="minorHAnsi"/>
        </w:rPr>
        <w:t>3040 Biddle Road</w:t>
      </w:r>
    </w:p>
    <w:p w14:paraId="3C6EA19C" w14:textId="6F89AC82" w:rsidR="00FE0500" w:rsidRPr="00FA138B" w:rsidRDefault="003435D0" w:rsidP="00125EC9">
      <w:pPr>
        <w:spacing w:after="0" w:line="240" w:lineRule="auto"/>
        <w:rPr>
          <w:rFonts w:cstheme="minorHAnsi"/>
        </w:rPr>
      </w:pPr>
      <w:r w:rsidRPr="00FA138B">
        <w:rPr>
          <w:rFonts w:cstheme="minorHAnsi"/>
        </w:rPr>
        <w:t>Medford, OR 97504</w:t>
      </w:r>
    </w:p>
    <w:p w14:paraId="78091C78" w14:textId="77777777" w:rsidR="00FE0500" w:rsidRPr="001324A2" w:rsidRDefault="00FE0500" w:rsidP="008C5C6F">
      <w:pPr>
        <w:spacing w:after="0" w:line="276" w:lineRule="auto"/>
        <w:rPr>
          <w:rFonts w:cstheme="minorHAnsi"/>
          <w:sz w:val="12"/>
          <w:szCs w:val="12"/>
        </w:rPr>
      </w:pPr>
    </w:p>
    <w:p w14:paraId="19F89ECE" w14:textId="38BE754B" w:rsidR="00FE0500" w:rsidRPr="00FA138B" w:rsidRDefault="00FE0500" w:rsidP="004814DB">
      <w:pPr>
        <w:spacing w:line="276" w:lineRule="auto"/>
        <w:ind w:right="-342"/>
        <w:rPr>
          <w:rFonts w:cstheme="minorHAnsi"/>
          <w:b/>
          <w:bCs/>
        </w:rPr>
      </w:pPr>
      <w:r w:rsidRPr="00FA138B">
        <w:rPr>
          <w:rFonts w:cstheme="minorHAnsi"/>
          <w:b/>
          <w:bCs/>
        </w:rPr>
        <w:t xml:space="preserve">Subject: </w:t>
      </w:r>
      <w:r w:rsidR="003435D0" w:rsidRPr="00FA138B">
        <w:rPr>
          <w:rFonts w:cstheme="minorHAnsi"/>
          <w:b/>
          <w:bCs/>
        </w:rPr>
        <w:t>Cascade-Siskiyou National Monument Resource Management Plan/Environmental Impact Statemen</w:t>
      </w:r>
      <w:r w:rsidR="00584091">
        <w:rPr>
          <w:rFonts w:cstheme="minorHAnsi"/>
          <w:b/>
          <w:bCs/>
        </w:rPr>
        <w:t>t</w:t>
      </w:r>
      <w:r w:rsidRPr="00FA138B">
        <w:rPr>
          <w:rFonts w:cstheme="minorHAnsi"/>
          <w:b/>
          <w:bCs/>
        </w:rPr>
        <w:t xml:space="preserve">  </w:t>
      </w:r>
    </w:p>
    <w:p w14:paraId="77B5D063" w14:textId="539644D4" w:rsidR="00FE0500" w:rsidRPr="00FA138B" w:rsidRDefault="003435D0" w:rsidP="008C5C6F">
      <w:pPr>
        <w:spacing w:line="276" w:lineRule="auto"/>
        <w:rPr>
          <w:rFonts w:cstheme="minorHAnsi"/>
        </w:rPr>
      </w:pPr>
      <w:r w:rsidRPr="00FA138B">
        <w:rPr>
          <w:rFonts w:cstheme="minorHAnsi"/>
        </w:rPr>
        <w:t>To Whom it May Concern</w:t>
      </w:r>
      <w:r w:rsidR="00FE0500" w:rsidRPr="00FA138B">
        <w:rPr>
          <w:rFonts w:cstheme="minorHAnsi"/>
        </w:rPr>
        <w:t xml:space="preserve">: </w:t>
      </w:r>
    </w:p>
    <w:p w14:paraId="1568F95E" w14:textId="77777777" w:rsidR="004C2683" w:rsidRPr="00FA138B" w:rsidRDefault="00FE0500" w:rsidP="008C5C6F">
      <w:pPr>
        <w:spacing w:line="276" w:lineRule="auto"/>
        <w:rPr>
          <w:rFonts w:cstheme="minorHAnsi"/>
        </w:rPr>
      </w:pPr>
      <w:r w:rsidRPr="00FA138B">
        <w:rPr>
          <w:rFonts w:cstheme="minorHAnsi"/>
        </w:rPr>
        <w:t>The Siskiyou County Board of Supervisors is writing this letter to</w:t>
      </w:r>
      <w:r w:rsidR="003435D0" w:rsidRPr="00FA138B">
        <w:rPr>
          <w:rFonts w:cstheme="minorHAnsi"/>
        </w:rPr>
        <w:t xml:space="preserve"> provide comments on the Cascade-Siskiyou National Monument Resource Management Plan/Environmental Impact Statement. </w:t>
      </w:r>
      <w:r w:rsidR="004C2683" w:rsidRPr="00FA138B">
        <w:rPr>
          <w:rFonts w:cstheme="minorHAnsi"/>
        </w:rPr>
        <w:t>Siskiyou County has previously provided comments during the development of the Cascade-Siskiyou National Monument.</w:t>
      </w:r>
    </w:p>
    <w:p w14:paraId="73131E16" w14:textId="0EDC818C" w:rsidR="004C2683" w:rsidRPr="00FA138B" w:rsidRDefault="004C2683" w:rsidP="008C5C6F">
      <w:pPr>
        <w:spacing w:line="276" w:lineRule="auto"/>
        <w:rPr>
          <w:rFonts w:cstheme="minorHAnsi"/>
        </w:rPr>
      </w:pPr>
      <w:r w:rsidRPr="00FA138B">
        <w:rPr>
          <w:rFonts w:cstheme="minorHAnsi"/>
        </w:rPr>
        <w:t xml:space="preserve">We are taking this opportunity to remind the Bureau of Land Management (BLM) that the County has a standing Grazing Policy, which is included as Attachment 1 to this letter. The purpose of the Policy is to detail the County’s policy regarding federal grazing lands and </w:t>
      </w:r>
      <w:r w:rsidR="008C5C6F" w:rsidRPr="00FA138B">
        <w:rPr>
          <w:rFonts w:cstheme="minorHAnsi"/>
        </w:rPr>
        <w:t>provide</w:t>
      </w:r>
      <w:r w:rsidRPr="00FA138B">
        <w:rPr>
          <w:rFonts w:cstheme="minorHAnsi"/>
        </w:rPr>
        <w:t xml:space="preserve"> scientific and economic information to enable federal and state agencies in their grazing decisions. Any decisions by state and federal agencies concerning grazing in Siskiyou County shall be consistent with the attached policy. </w:t>
      </w:r>
    </w:p>
    <w:p w14:paraId="5078C017" w14:textId="23970B3F" w:rsidR="00F76356" w:rsidRPr="00FA138B" w:rsidRDefault="001609F7" w:rsidP="008C5C6F">
      <w:pPr>
        <w:pStyle w:val="Default"/>
        <w:spacing w:line="276" w:lineRule="auto"/>
        <w:rPr>
          <w:rFonts w:asciiTheme="minorHAnsi" w:hAnsiTheme="minorHAnsi" w:cstheme="minorHAnsi"/>
          <w:color w:val="auto"/>
          <w:sz w:val="22"/>
          <w:szCs w:val="22"/>
        </w:rPr>
      </w:pPr>
      <w:r w:rsidRPr="00FA138B">
        <w:rPr>
          <w:rFonts w:asciiTheme="minorHAnsi" w:hAnsiTheme="minorHAnsi" w:cstheme="minorHAnsi"/>
          <w:sz w:val="22"/>
          <w:szCs w:val="22"/>
        </w:rPr>
        <w:t xml:space="preserve">We also urge the BLM to consider wildfire risk in every decision-making process and action taken by </w:t>
      </w:r>
      <w:r w:rsidR="00FA138B" w:rsidRPr="00FA138B">
        <w:rPr>
          <w:rFonts w:asciiTheme="minorHAnsi" w:hAnsiTheme="minorHAnsi" w:cstheme="minorHAnsi"/>
          <w:sz w:val="22"/>
          <w:szCs w:val="22"/>
        </w:rPr>
        <w:t>the</w:t>
      </w:r>
      <w:r w:rsidRPr="00FA138B">
        <w:rPr>
          <w:rFonts w:asciiTheme="minorHAnsi" w:hAnsiTheme="minorHAnsi" w:cstheme="minorHAnsi"/>
          <w:sz w:val="22"/>
          <w:szCs w:val="22"/>
        </w:rPr>
        <w:t xml:space="preserve"> agency. Approximately 62% of Siskiyou County lands are under federal ownership and are managed as forested lands by the United States Forest Service, which makes the topics of forest health, catastrophic wildfire and timber harvesting a top priority for the County. </w:t>
      </w:r>
      <w:r w:rsidRPr="00FA138B">
        <w:rPr>
          <w:rFonts w:asciiTheme="minorHAnsi" w:hAnsiTheme="minorHAnsi" w:cstheme="minorHAnsi"/>
          <w:noProof/>
          <w:sz w:val="22"/>
          <w:szCs w:val="22"/>
        </w:rPr>
        <mc:AlternateContent>
          <mc:Choice Requires="wpi">
            <w:drawing>
              <wp:anchor distT="0" distB="0" distL="114300" distR="114300" simplePos="0" relativeHeight="251659264" behindDoc="0" locked="0" layoutInCell="1" allowOverlap="1" wp14:anchorId="602DD270" wp14:editId="58EEF96A">
                <wp:simplePos x="0" y="0"/>
                <wp:positionH relativeFrom="column">
                  <wp:posOffset>3368100</wp:posOffset>
                </wp:positionH>
                <wp:positionV relativeFrom="paragraph">
                  <wp:posOffset>559435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A394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64.5pt;margin-top:43.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pSH2NQBAACeBAAAEAAAAGRycy9pbmsvaW5rMS54bWyck1Fv&#10;mzAUhd8n7T9Y7nPAmKABKulD10qTNmlaM2l7pOAEq9iOjAnJv9/FEEM1UnUTEgKbc+69nw+3dydR&#10;oyPTDVcyw4FHMGKyUCWX+wz/3D6uYowak8syr5VkGT6zBt9tPn645fJF1CncETjIpn8SdYYrYw6p&#10;73dd53Whp/Tep4SE/hf58u0r3oyqku245AZKNpelQknDTqY3S3mZ4cKciPsevJ9UqwvmtvsVXUxf&#10;GJ0X7FFpkRvnWOVSshrJXEDfvzAy5wM8cKizZxojkZ9g4ITCxC0000BNgf1l9e8rahK/R71dVlMv&#10;WH9axw+Ja6Bkx74D37JMr8/0XasD04azCd8w7LhxRsXwbuceAGjWqLrtmWN0zOsWUESRFwdhErn6&#10;gb+A4G9PoPGWZxLF0T97AqOrnsGswdeIxjHnPEZ4LjKXAzVcMAiyOLgMmQYOr19+MtrGnRJKVoSu&#10;aLClYUpoShIvTOjsSMaUXjyfddtUzu9ZT3m0O47cMFnHS1M5+MQjE6Q59iVpxfi+Mv+nLVStIO7j&#10;md88fA7u6XoK+lK5HTdbdd/qI3O6YEbBSlxMF35mm1w0wvrBdhm+sf8zssphwdIiCK5XeXe2cICb&#10;PwAAAP//AwBQSwMEFAAGAAgAAAAhANPR9uPeAAAACQEAAA8AAABkcnMvZG93bnJldi54bWxMj8Fu&#10;gzAQRO+V+g/WVuqtMUkEDQQTRZGiXnpp4NKbwRtAxWuEnUD/vttTe5yd0eyb/LDYQdxx8r0jBetV&#10;BAKpcaanVkFVnl92IHzQZPTgCBV8o4dD8fiQ68y4mT7wfgmt4BLymVbQhTBmUvqmQ6v9yo1I7F3d&#10;ZHVgObXSTHrmcjvITRQl0uqe+EOnRzx12HxdblZB/X6eS1P58kTbpmqPb5+tj2Olnp+W4x5EwCX8&#10;heEXn9GhYKba3ch4MSiINylvCQp2ySsIDsTbdQqi5kOagCxy+X9B8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A2lIfY1AEAAJ4EAAAQAAAAAAAAAAAA&#10;AAAAANADAABkcnMvaW5rL2luazEueG1sUEsBAi0AFAAGAAgAAAAhANPR9uPeAAAACQEAAA8AAAAA&#10;AAAAAAAAAAAA0gUAAGRycy9kb3ducmV2LnhtbFBLAQItABQABgAIAAAAIQB5GLydvwAAACEBAAAZ&#10;AAAAAAAAAAAAAAAAAN0GAABkcnMvX3JlbHMvZTJvRG9jLnhtbC5yZWxzUEsFBgAAAAAGAAYAeAEA&#10;ANMHAAAAAA==&#10;">
                <v:imagedata r:id="rId7" o:title=""/>
              </v:shape>
            </w:pict>
          </mc:Fallback>
        </mc:AlternateContent>
      </w:r>
      <w:r w:rsidRPr="00FA138B">
        <w:rPr>
          <w:rFonts w:asciiTheme="minorHAnsi" w:hAnsiTheme="minorHAnsi" w:cstheme="minorHAnsi"/>
          <w:sz w:val="22"/>
          <w:szCs w:val="22"/>
        </w:rPr>
        <w:t>The County, along with much of the West, faces increasing</w:t>
      </w:r>
      <w:r w:rsidR="00FA138B" w:rsidRPr="00FA138B">
        <w:rPr>
          <w:rFonts w:asciiTheme="minorHAnsi" w:hAnsiTheme="minorHAnsi" w:cstheme="minorHAnsi"/>
          <w:sz w:val="22"/>
          <w:szCs w:val="22"/>
        </w:rPr>
        <w:t xml:space="preserve">, and larger scale, </w:t>
      </w:r>
      <w:r w:rsidRPr="00FA138B">
        <w:rPr>
          <w:rFonts w:asciiTheme="minorHAnsi" w:hAnsiTheme="minorHAnsi" w:cstheme="minorHAnsi"/>
          <w:sz w:val="22"/>
          <w:szCs w:val="22"/>
        </w:rPr>
        <w:t>catastrophic wildfire which has severely impacted Northern California on an almost yearly basis. The BLM must fully consider</w:t>
      </w:r>
      <w:r w:rsidR="00FA138B" w:rsidRPr="00FA138B">
        <w:rPr>
          <w:rFonts w:asciiTheme="minorHAnsi" w:hAnsiTheme="minorHAnsi" w:cstheme="minorHAnsi"/>
          <w:sz w:val="22"/>
          <w:szCs w:val="22"/>
        </w:rPr>
        <w:t xml:space="preserve"> </w:t>
      </w:r>
      <w:r w:rsidRPr="00FA138B">
        <w:rPr>
          <w:rFonts w:asciiTheme="minorHAnsi" w:hAnsiTheme="minorHAnsi" w:cstheme="minorHAnsi"/>
          <w:sz w:val="22"/>
          <w:szCs w:val="22"/>
        </w:rPr>
        <w:t xml:space="preserve">activities within the Monument boundary </w:t>
      </w:r>
      <w:r w:rsidR="00F76356" w:rsidRPr="00FA138B">
        <w:rPr>
          <w:rFonts w:asciiTheme="minorHAnsi" w:hAnsiTheme="minorHAnsi" w:cstheme="minorHAnsi"/>
          <w:sz w:val="22"/>
          <w:szCs w:val="22"/>
        </w:rPr>
        <w:t xml:space="preserve">that </w:t>
      </w:r>
      <w:r w:rsidRPr="00FA138B">
        <w:rPr>
          <w:rFonts w:asciiTheme="minorHAnsi" w:hAnsiTheme="minorHAnsi" w:cstheme="minorHAnsi"/>
          <w:sz w:val="22"/>
          <w:szCs w:val="22"/>
        </w:rPr>
        <w:t>promote</w:t>
      </w:r>
      <w:r w:rsidR="00F76356" w:rsidRPr="00FA138B">
        <w:rPr>
          <w:rFonts w:asciiTheme="minorHAnsi" w:hAnsiTheme="minorHAnsi" w:cstheme="minorHAnsi"/>
          <w:sz w:val="22"/>
          <w:szCs w:val="22"/>
        </w:rPr>
        <w:t xml:space="preserve"> </w:t>
      </w:r>
      <w:r w:rsidR="00FA138B" w:rsidRPr="00FA138B">
        <w:rPr>
          <w:rFonts w:asciiTheme="minorHAnsi" w:hAnsiTheme="minorHAnsi" w:cstheme="minorHAnsi"/>
          <w:sz w:val="22"/>
          <w:szCs w:val="22"/>
        </w:rPr>
        <w:t xml:space="preserve">forest health and </w:t>
      </w:r>
      <w:r w:rsidR="00F76356" w:rsidRPr="00FA138B">
        <w:rPr>
          <w:rFonts w:asciiTheme="minorHAnsi" w:hAnsiTheme="minorHAnsi" w:cstheme="minorHAnsi"/>
          <w:sz w:val="22"/>
          <w:szCs w:val="22"/>
        </w:rPr>
        <w:t xml:space="preserve">catastrophic wildfire resiliency. For example, </w:t>
      </w:r>
      <w:r w:rsidR="00F76356" w:rsidRPr="00FA138B">
        <w:rPr>
          <w:rFonts w:asciiTheme="minorHAnsi" w:hAnsiTheme="minorHAnsi" w:cstheme="minorHAnsi"/>
          <w:color w:val="auto"/>
          <w:sz w:val="22"/>
          <w:szCs w:val="22"/>
        </w:rPr>
        <w:t xml:space="preserve">implementing structural changes by </w:t>
      </w:r>
      <w:r w:rsidR="00FA138B" w:rsidRPr="00FA138B">
        <w:rPr>
          <w:rFonts w:asciiTheme="minorHAnsi" w:hAnsiTheme="minorHAnsi" w:cstheme="minorHAnsi"/>
          <w:color w:val="auto"/>
          <w:sz w:val="22"/>
          <w:szCs w:val="22"/>
        </w:rPr>
        <w:t xml:space="preserve">forest </w:t>
      </w:r>
      <w:r w:rsidR="00F76356" w:rsidRPr="00FA138B">
        <w:rPr>
          <w:rFonts w:asciiTheme="minorHAnsi" w:hAnsiTheme="minorHAnsi" w:cstheme="minorHAnsi"/>
          <w:color w:val="auto"/>
          <w:sz w:val="22"/>
          <w:szCs w:val="22"/>
        </w:rPr>
        <w:t>thinning or density management</w:t>
      </w:r>
      <w:r w:rsidR="00FA138B" w:rsidRPr="00FA138B">
        <w:rPr>
          <w:rFonts w:asciiTheme="minorHAnsi" w:hAnsiTheme="minorHAnsi" w:cstheme="minorHAnsi"/>
          <w:color w:val="auto"/>
          <w:sz w:val="22"/>
          <w:szCs w:val="22"/>
        </w:rPr>
        <w:t>.</w:t>
      </w:r>
    </w:p>
    <w:p w14:paraId="2CD06481" w14:textId="436E0800" w:rsidR="001609F7" w:rsidRPr="001324A2" w:rsidRDefault="001609F7" w:rsidP="008C5C6F">
      <w:pPr>
        <w:spacing w:after="0" w:line="276" w:lineRule="auto"/>
        <w:rPr>
          <w:rFonts w:cstheme="minorHAnsi"/>
          <w:sz w:val="10"/>
          <w:szCs w:val="10"/>
        </w:rPr>
      </w:pPr>
    </w:p>
    <w:p w14:paraId="32B702A7" w14:textId="337BBD4A" w:rsidR="00FE0500" w:rsidRPr="00FA138B" w:rsidRDefault="00FE0500" w:rsidP="008C5C6F">
      <w:pPr>
        <w:spacing w:line="276" w:lineRule="auto"/>
        <w:rPr>
          <w:rFonts w:cstheme="minorHAnsi"/>
        </w:rPr>
      </w:pPr>
      <w:r w:rsidRPr="00FA138B">
        <w:rPr>
          <w:rFonts w:cstheme="minorHAnsi"/>
        </w:rPr>
        <w:t>We appreciate your attention to this matter</w:t>
      </w:r>
      <w:r w:rsidR="00FA138B" w:rsidRPr="00FA138B">
        <w:rPr>
          <w:rFonts w:cstheme="minorHAnsi"/>
        </w:rPr>
        <w:t xml:space="preserve">. </w:t>
      </w:r>
    </w:p>
    <w:p w14:paraId="31ED84A1" w14:textId="77777777" w:rsidR="00FE0500" w:rsidRPr="00FA138B" w:rsidRDefault="00FE0500" w:rsidP="008C5C6F">
      <w:pPr>
        <w:spacing w:line="276" w:lineRule="auto"/>
        <w:rPr>
          <w:rFonts w:cstheme="minorHAnsi"/>
        </w:rPr>
      </w:pPr>
      <w:r w:rsidRPr="00FA138B">
        <w:rPr>
          <w:rFonts w:cstheme="minorHAnsi"/>
        </w:rPr>
        <w:t>Sincerely,</w:t>
      </w:r>
    </w:p>
    <w:p w14:paraId="14A33BB5" w14:textId="77777777" w:rsidR="00FE0500" w:rsidRPr="00FA138B" w:rsidRDefault="00FE0500" w:rsidP="008C5C6F">
      <w:pPr>
        <w:spacing w:line="276" w:lineRule="auto"/>
        <w:rPr>
          <w:rFonts w:cstheme="minorHAnsi"/>
        </w:rPr>
      </w:pPr>
    </w:p>
    <w:p w14:paraId="1EA154EF" w14:textId="77777777" w:rsidR="00FE0500" w:rsidRPr="00FA138B" w:rsidRDefault="00FE0500" w:rsidP="008C5C6F">
      <w:pPr>
        <w:spacing w:after="0" w:line="276" w:lineRule="auto"/>
        <w:rPr>
          <w:rFonts w:cstheme="minorHAnsi"/>
        </w:rPr>
      </w:pPr>
      <w:r w:rsidRPr="00FA138B">
        <w:rPr>
          <w:rFonts w:cstheme="minorHAnsi"/>
        </w:rPr>
        <w:t>Michael N. Kobseff</w:t>
      </w:r>
    </w:p>
    <w:p w14:paraId="12F77EC2" w14:textId="73C6E735" w:rsidR="00545EFA" w:rsidRDefault="00FE0500" w:rsidP="000936BC">
      <w:pPr>
        <w:spacing w:line="276" w:lineRule="auto"/>
        <w:rPr>
          <w:rFonts w:cstheme="minorHAnsi"/>
        </w:rPr>
      </w:pPr>
      <w:r w:rsidRPr="00FA138B">
        <w:rPr>
          <w:rFonts w:cstheme="minorHAnsi"/>
        </w:rPr>
        <w:t>Chair, Board of Supervisors</w:t>
      </w:r>
    </w:p>
    <w:p w14:paraId="1FAD003E" w14:textId="767C207E" w:rsidR="00FE0500" w:rsidRPr="00FA138B" w:rsidRDefault="00FE0500" w:rsidP="000D425F">
      <w:pPr>
        <w:spacing w:after="0" w:line="240" w:lineRule="auto"/>
        <w:rPr>
          <w:rFonts w:cstheme="minorHAnsi"/>
        </w:rPr>
      </w:pPr>
      <w:r w:rsidRPr="00FA138B">
        <w:rPr>
          <w:rFonts w:cstheme="minorHAnsi"/>
        </w:rPr>
        <w:t>cc:  Assemblywoman Megan Dahle</w:t>
      </w:r>
    </w:p>
    <w:p w14:paraId="4AEEFDD9" w14:textId="77777777" w:rsidR="00FE0500" w:rsidRDefault="00FE0500" w:rsidP="000D425F">
      <w:pPr>
        <w:spacing w:after="0" w:line="240" w:lineRule="auto"/>
        <w:rPr>
          <w:rFonts w:cstheme="minorHAnsi"/>
        </w:rPr>
      </w:pPr>
      <w:r w:rsidRPr="00FA138B">
        <w:rPr>
          <w:rFonts w:cstheme="minorHAnsi"/>
        </w:rPr>
        <w:t xml:space="preserve">       Senator Brian Dahle</w:t>
      </w:r>
    </w:p>
    <w:p w14:paraId="08E37C96" w14:textId="5E5A411F" w:rsidR="00FA138B" w:rsidRPr="00FA138B" w:rsidRDefault="00FA138B" w:rsidP="000D425F">
      <w:pPr>
        <w:spacing w:after="0" w:line="240" w:lineRule="auto"/>
        <w:rPr>
          <w:rFonts w:cstheme="minorHAnsi"/>
        </w:rPr>
      </w:pPr>
      <w:r>
        <w:rPr>
          <w:rFonts w:cstheme="minorHAnsi"/>
        </w:rPr>
        <w:t xml:space="preserve">       Congressman Doug LaMalfa</w:t>
      </w:r>
    </w:p>
    <w:p w14:paraId="4D8D57EE" w14:textId="77777777" w:rsidR="00FE0500" w:rsidRPr="00FA138B" w:rsidRDefault="00FE0500" w:rsidP="000D425F">
      <w:pPr>
        <w:spacing w:after="0" w:line="240" w:lineRule="auto"/>
        <w:rPr>
          <w:rFonts w:cstheme="minorHAnsi"/>
        </w:rPr>
      </w:pPr>
      <w:r w:rsidRPr="00FA138B">
        <w:rPr>
          <w:rFonts w:cstheme="minorHAnsi"/>
        </w:rPr>
        <w:t xml:space="preserve">       Rural County Representative of California (RCRC)</w:t>
      </w:r>
    </w:p>
    <w:p w14:paraId="449AC266" w14:textId="59059073" w:rsidR="00303DA2" w:rsidRPr="00FA138B" w:rsidRDefault="00FE0500" w:rsidP="000D425F">
      <w:pPr>
        <w:spacing w:after="0" w:line="240" w:lineRule="auto"/>
        <w:rPr>
          <w:rFonts w:cstheme="minorHAnsi"/>
        </w:rPr>
      </w:pPr>
      <w:r w:rsidRPr="00FA138B">
        <w:rPr>
          <w:rFonts w:cstheme="minorHAnsi"/>
        </w:rPr>
        <w:t xml:space="preserve">       Shaw Yoder Antwih Schmelzer &amp; Lange</w:t>
      </w:r>
    </w:p>
    <w:sectPr w:rsidR="00303DA2" w:rsidRPr="00FA138B" w:rsidSect="00545EFA">
      <w:headerReference w:type="default" r:id="rId8"/>
      <w:footerReference w:type="default" r:id="rId9"/>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3C6C" w14:textId="77777777" w:rsidR="00FE0500" w:rsidRDefault="00FE0500" w:rsidP="00FE0500">
      <w:pPr>
        <w:spacing w:after="0" w:line="240" w:lineRule="auto"/>
      </w:pPr>
      <w:r>
        <w:separator/>
      </w:r>
    </w:p>
  </w:endnote>
  <w:endnote w:type="continuationSeparator" w:id="0">
    <w:p w14:paraId="516A62B0" w14:textId="77777777" w:rsidR="00FE0500" w:rsidRDefault="00FE0500" w:rsidP="00FE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5C96" w14:textId="77777777" w:rsidR="00545EFA" w:rsidRPr="00F02FC9" w:rsidRDefault="00545EFA" w:rsidP="00545EF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r w:rsidRPr="00F02FC9">
      <w:rPr>
        <w:noProof/>
        <w:sz w:val="24"/>
        <w:szCs w:val="24"/>
      </w:rPr>
      <mc:AlternateContent>
        <mc:Choice Requires="wps">
          <w:drawing>
            <wp:anchor distT="0" distB="0" distL="114300" distR="114300" simplePos="0" relativeHeight="251661312" behindDoc="1" locked="1" layoutInCell="0" allowOverlap="0" wp14:anchorId="1DAA6C9B" wp14:editId="2E15315A">
              <wp:simplePos x="0" y="0"/>
              <wp:positionH relativeFrom="page">
                <wp:posOffset>973777</wp:posOffset>
              </wp:positionH>
              <wp:positionV relativeFrom="page">
                <wp:posOffset>9286504</wp:posOffset>
              </wp:positionV>
              <wp:extent cx="5888736" cy="9144"/>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736" cy="9144"/>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E15A" id="Rectangle 1" o:spid="_x0000_s1026" style="position:absolute;margin-left:76.7pt;margin-top:731.2pt;width:463.7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2Q5gEAAMEDAAAOAAAAZHJzL2Uyb0RvYy54bWysU8Fu2zAMvQ/YPwi6L06ytM2MOEWRosOA&#10;bh3Q7QMUWbaFyaJGKnG6rx8lJ2mw3Yb5IIgi+Ug+Pq9uD70Te4NkwVdyNplKYbyG2vq2kt+/Pbxb&#10;SkFR+Vo58KaSL4bk7frtm9UQSjOHDlxtUDCIp3IIlexiDGVRkO5Mr2gCwXh2NoC9imxiW9SoBkbv&#10;XTGfTq+LAbAOCNoQ8ev96JTrjN80RsenpiEThask9xbzifncprNYr1TZogqd1cc21D900SvruegZ&#10;6l5FJXZo/4LqrUYgaOJEQ19A01ht8gw8zWz6xzTPnQomz8LkUDjTRP8PVn/ZP4evmFqn8Aj6BwkP&#10;m0751twhwtAZVXO5WSKqGAKV54RkEKeK7fAZal6t2kXIHBwa7BMgTycOmeqXM9XmEIXmx6vlcnnz&#10;/loKzb4Ps8UiF1DlKTcgxY8GepEulUReZMZW+0eKqRdVnkJy7+Bs/WCdywa2241DsVdp6fk7otNl&#10;mPMp2ENKGxHHF5NlcyxzmjIJisot1C88McKoI9Y9XzrAX1IMrKFK0s+dQiOF++SZtTRXEl02Flc3&#10;czbw0rO99CivGaqSUYrxuomjUHcBbdtxpVmmwMMdM93YTMNrV8f9sE4yO0dNJyFe2jnq9c9b/wYA&#10;AP//AwBQSwMEFAAGAAgAAAAhAFlyE8TcAAAADgEAAA8AAABkcnMvZG93bnJldi54bWxMT8tOwzAQ&#10;vCPxD9YicaM2TRpFaZwKkLgiNfTCzUmWJGq8NrHbhr9nywVuM7ujeZS7xU7ijHMYHWl4XCkQSK3r&#10;Ruo1HN5fH3IQIRrqzOQINXxjgF11e1OaonMX2uO5jr1gEwqF0TDE6AspQzugNWHlPBL/Pt1sTWQ6&#10;97KbzYXN7STXSmXSmpE4YTAeXwZsj/XJcu5HUiuffz33ZN/SfZP5pMk2Wt/fLU9bEBGX+CeGa32u&#10;DhV3atyJuiAm5pskZSmDNFszukpUrnhO83tLcpBVKf/PqH4AAAD//wMAUEsBAi0AFAAGAAgAAAAh&#10;ALaDOJL+AAAA4QEAABMAAAAAAAAAAAAAAAAAAAAAAFtDb250ZW50X1R5cGVzXS54bWxQSwECLQAU&#10;AAYACAAAACEAOP0h/9YAAACUAQAACwAAAAAAAAAAAAAAAAAvAQAAX3JlbHMvLnJlbHNQSwECLQAU&#10;AAYACAAAACEAxQc9kOYBAADBAwAADgAAAAAAAAAAAAAAAAAuAgAAZHJzL2Uyb0RvYy54bWxQSwEC&#10;LQAUAAYACAAAACEAWXITxNwAAAAOAQAADwAAAAAAAAAAAAAAAABABAAAZHJzL2Rvd25yZXYueG1s&#10;UEsFBgAAAAAEAAQA8wAAAEkFAAAAAA==&#10;" o:allowincell="f" o:allowoverlap="f" fillcolor="black" stroked="f" strokeweight="0">
              <w10:wrap anchorx="page" anchory="page"/>
              <w10:anchorlock/>
            </v:rect>
          </w:pict>
        </mc:Fallback>
      </mc:AlternateContent>
    </w:r>
  </w:p>
  <w:p w14:paraId="50C7AD26" w14:textId="77777777" w:rsidR="00545EFA" w:rsidRPr="00F02FC9" w:rsidRDefault="00545EFA" w:rsidP="00545EF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sidRPr="00F02FC9">
      <w:rPr>
        <w:rFonts w:ascii="Verdana" w:eastAsia="Times New Roman" w:hAnsi="Verdana" w:cs="Arial"/>
        <w:i/>
        <w:iCs/>
        <w:sz w:val="18"/>
        <w:szCs w:val="18"/>
      </w:rPr>
      <w:tab/>
    </w:r>
    <w:r w:rsidRPr="00F02FC9">
      <w:rPr>
        <w:rFonts w:ascii="Verdana" w:eastAsia="Times New Roman" w:hAnsi="Verdana" w:cs="Shruti"/>
        <w:bCs/>
        <w:sz w:val="16"/>
        <w:szCs w:val="16"/>
      </w:rPr>
      <w:t>Brandon Criss</w:t>
    </w:r>
    <w:r w:rsidRPr="00F02FC9">
      <w:rPr>
        <w:rFonts w:ascii="Verdana" w:eastAsia="Times New Roman" w:hAnsi="Verdana" w:cs="Shruti"/>
        <w:bCs/>
        <w:sz w:val="16"/>
        <w:szCs w:val="16"/>
      </w:rPr>
      <w:tab/>
      <w:t xml:space="preserve"> Ed Valenzuela</w:t>
    </w:r>
    <w:r w:rsidRPr="00F02FC9">
      <w:rPr>
        <w:rFonts w:ascii="Verdana" w:eastAsia="Times New Roman" w:hAnsi="Verdana" w:cs="Shruti"/>
        <w:bCs/>
        <w:sz w:val="16"/>
        <w:szCs w:val="16"/>
      </w:rPr>
      <w:tab/>
      <w:t xml:space="preserve"> Michael N. Kobseff</w:t>
    </w:r>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Nancy Ogren</w:t>
    </w:r>
    <w:r w:rsidRPr="00F02FC9">
      <w:rPr>
        <w:rFonts w:ascii="Verdana" w:eastAsia="Times New Roman" w:hAnsi="Verdana" w:cs="Shruti"/>
        <w:bCs/>
        <w:sz w:val="16"/>
        <w:szCs w:val="16"/>
      </w:rPr>
      <w:tab/>
      <w:t>Ray Haupt</w:t>
    </w:r>
  </w:p>
  <w:p w14:paraId="174A6FA9" w14:textId="77777777" w:rsidR="00545EFA" w:rsidRPr="00221DC3" w:rsidRDefault="00545EFA" w:rsidP="00545EFA">
    <w:pPr>
      <w:widowControl w:val="0"/>
      <w:tabs>
        <w:tab w:val="left" w:pos="-540"/>
        <w:tab w:val="left" w:pos="-180"/>
        <w:tab w:val="center" w:pos="720"/>
        <w:tab w:val="center" w:pos="2700"/>
        <w:tab w:val="left" w:pos="3255"/>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r w:rsidRPr="00F02FC9">
      <w:rPr>
        <w:rFonts w:ascii="Verdana" w:eastAsia="Times New Roman" w:hAnsi="Verdana" w:cs="Shruti"/>
        <w:i/>
        <w:iCs/>
        <w:sz w:val="18"/>
        <w:szCs w:val="18"/>
      </w:rPr>
      <w:tab/>
    </w:r>
    <w:r w:rsidRPr="00F02FC9">
      <w:rPr>
        <w:rFonts w:ascii="Verdana" w:eastAsia="Times New Roman" w:hAnsi="Verdana" w:cs="Shruti"/>
        <w:i/>
        <w:iCs/>
        <w:sz w:val="16"/>
        <w:szCs w:val="16"/>
      </w:rPr>
      <w:t>District 1</w:t>
    </w:r>
    <w:r w:rsidRPr="00F02FC9">
      <w:rPr>
        <w:rFonts w:ascii="Verdana" w:eastAsia="Times New Roman" w:hAnsi="Verdana" w:cs="Shruti"/>
        <w:i/>
        <w:iCs/>
        <w:sz w:val="16"/>
        <w:szCs w:val="16"/>
      </w:rPr>
      <w:tab/>
      <w:t>District 2</w:t>
    </w:r>
    <w:r w:rsidRPr="00F02FC9">
      <w:rPr>
        <w:rFonts w:ascii="Verdana" w:eastAsia="Times New Roman" w:hAnsi="Verdana" w:cs="Shruti"/>
        <w:i/>
        <w:iCs/>
        <w:sz w:val="16"/>
        <w:szCs w:val="16"/>
      </w:rPr>
      <w:tab/>
    </w:r>
    <w:r>
      <w:rPr>
        <w:rFonts w:ascii="Verdana" w:eastAsia="Times New Roman" w:hAnsi="Verdana" w:cs="Shruti"/>
        <w:i/>
        <w:iCs/>
        <w:sz w:val="16"/>
        <w:szCs w:val="16"/>
      </w:rPr>
      <w:tab/>
    </w:r>
    <w:r w:rsidRPr="00F02FC9">
      <w:rPr>
        <w:rFonts w:ascii="Verdana" w:eastAsia="Times New Roman" w:hAnsi="Verdana" w:cs="Shruti"/>
        <w:i/>
        <w:iCs/>
        <w:sz w:val="16"/>
        <w:szCs w:val="16"/>
      </w:rPr>
      <w:t>District 3</w:t>
    </w:r>
    <w:r w:rsidRPr="00F02FC9">
      <w:rPr>
        <w:rFonts w:ascii="Verdana" w:eastAsia="Times New Roman" w:hAnsi="Verdana" w:cs="Shruti"/>
        <w:sz w:val="16"/>
        <w:szCs w:val="16"/>
      </w:rPr>
      <w:tab/>
    </w:r>
    <w:r>
      <w:rPr>
        <w:rFonts w:ascii="Verdana" w:eastAsia="Times New Roman" w:hAnsi="Verdana" w:cs="Shruti"/>
        <w:sz w:val="16"/>
        <w:szCs w:val="16"/>
      </w:rPr>
      <w:t xml:space="preserve">          </w:t>
    </w:r>
    <w:r w:rsidRPr="00F02FC9">
      <w:rPr>
        <w:rFonts w:ascii="Verdana" w:eastAsia="Times New Roman" w:hAnsi="Verdana" w:cs="Shruti"/>
        <w:i/>
        <w:iCs/>
        <w:sz w:val="16"/>
        <w:szCs w:val="16"/>
      </w:rPr>
      <w:t>District 4</w:t>
    </w:r>
    <w:r w:rsidRPr="00F02FC9">
      <w:rPr>
        <w:rFonts w:ascii="Verdana" w:eastAsia="Times New Roman" w:hAnsi="Verdana" w:cs="Shruti"/>
        <w:sz w:val="16"/>
        <w:szCs w:val="16"/>
      </w:rPr>
      <w:tab/>
    </w:r>
    <w:r w:rsidRPr="00F02FC9">
      <w:rPr>
        <w:rFonts w:ascii="Verdana"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F3BC" w14:textId="77777777" w:rsidR="00FE0500" w:rsidRDefault="00FE0500" w:rsidP="00FE0500">
      <w:pPr>
        <w:spacing w:after="0" w:line="240" w:lineRule="auto"/>
      </w:pPr>
      <w:r>
        <w:separator/>
      </w:r>
    </w:p>
  </w:footnote>
  <w:footnote w:type="continuationSeparator" w:id="0">
    <w:p w14:paraId="3A4C5D57" w14:textId="77777777" w:rsidR="00FE0500" w:rsidRDefault="00FE0500" w:rsidP="00FE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2564" w14:textId="77777777" w:rsidR="00545EFA" w:rsidRPr="00F02FC9" w:rsidRDefault="00545EFA" w:rsidP="00545EFA">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noProof/>
      </w:rPr>
      <w:drawing>
        <wp:anchor distT="0" distB="0" distL="114300" distR="114300" simplePos="0" relativeHeight="251659264" behindDoc="0" locked="0" layoutInCell="1" allowOverlap="1" wp14:anchorId="54989297" wp14:editId="7C3C9C25">
          <wp:simplePos x="0" y="0"/>
          <wp:positionH relativeFrom="column">
            <wp:posOffset>-504825</wp:posOffset>
          </wp:positionH>
          <wp:positionV relativeFrom="paragraph">
            <wp:posOffset>-121285</wp:posOffset>
          </wp:positionV>
          <wp:extent cx="1447800" cy="1390650"/>
          <wp:effectExtent l="0" t="0" r="0" b="0"/>
          <wp:wrapNone/>
          <wp:docPr id="12" name="Picture 1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34E251BC" w14:textId="77777777" w:rsidR="00545EFA" w:rsidRPr="00F02FC9" w:rsidRDefault="00545EFA" w:rsidP="00545EFA">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 w:val="24"/>
        <w:szCs w:val="20"/>
      </w:rPr>
    </w:pPr>
    <w:r w:rsidRPr="00F02FC9">
      <w:rPr>
        <w:rFonts w:ascii="Verdana" w:eastAsia="Times New Roman" w:hAnsi="Verdana" w:cs="Shruti"/>
        <w:sz w:val="32"/>
        <w:szCs w:val="32"/>
      </w:rPr>
      <w:t>Board of Supervisors</w:t>
    </w:r>
  </w:p>
  <w:p w14:paraId="69665C0E" w14:textId="77777777" w:rsidR="00545EFA" w:rsidRPr="00F02FC9" w:rsidRDefault="00545EFA" w:rsidP="00545EF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16E67F39" w14:textId="77777777" w:rsidR="00545EFA" w:rsidRPr="00F02FC9" w:rsidRDefault="00545EFA" w:rsidP="00545EFA">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Pr="00F02FC9">
      <w:rPr>
        <w:rFonts w:ascii="Verdana" w:eastAsia="Times New Roman" w:hAnsi="Verdana" w:cs="Shruti"/>
        <w:sz w:val="18"/>
        <w:szCs w:val="18"/>
      </w:rPr>
      <w:t xml:space="preserve">    </w:t>
    </w:r>
    <w:r w:rsidRPr="00F02FC9">
      <w:rPr>
        <w:rFonts w:ascii="Verdana" w:eastAsia="Times New Roman" w:hAnsi="Verdana" w:cs="Shruti"/>
        <w:sz w:val="18"/>
        <w:szCs w:val="18"/>
      </w:rPr>
      <w:tab/>
    </w:r>
    <w:r w:rsidRPr="00F02FC9">
      <w:rPr>
        <w:rFonts w:ascii="Verdana" w:eastAsia="Times New Roman" w:hAnsi="Verdana" w:cs="Shruti"/>
        <w:sz w:val="18"/>
        <w:szCs w:val="18"/>
      </w:rPr>
      <w:tab/>
      <w:t>(530) 842-8005</w:t>
    </w:r>
  </w:p>
  <w:p w14:paraId="23AB6408" w14:textId="77777777" w:rsidR="00545EFA" w:rsidRPr="00F02FC9" w:rsidRDefault="00545EFA" w:rsidP="00545EFA">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012954D6" w14:textId="77777777" w:rsidR="00545EFA" w:rsidRPr="00F02FC9" w:rsidRDefault="00545EFA" w:rsidP="00545EFA">
    <w:pPr>
      <w:tabs>
        <w:tab w:val="center" w:pos="4680"/>
        <w:tab w:val="right" w:pos="10080"/>
      </w:tabs>
      <w:spacing w:after="0" w:line="240" w:lineRule="auto"/>
      <w:ind w:right="-720"/>
      <w:jc w:val="both"/>
      <w:rPr>
        <w:rFonts w:ascii="Times" w:eastAsia="Times" w:hAnsi="Times" w:cs="Times New Roman"/>
        <w:sz w:val="24"/>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Toll Free:  1-888-854-2000, ext. 8005</w:t>
    </w:r>
  </w:p>
  <w:p w14:paraId="29A845A0" w14:textId="77777777" w:rsidR="00545EFA" w:rsidRDefault="00545EFA" w:rsidP="00545EFA">
    <w:pPr>
      <w:pStyle w:val="Header"/>
      <w:ind w:righ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00"/>
    <w:rsid w:val="000936BC"/>
    <w:rsid w:val="000D425F"/>
    <w:rsid w:val="00115612"/>
    <w:rsid w:val="00125EC9"/>
    <w:rsid w:val="001324A2"/>
    <w:rsid w:val="001609F7"/>
    <w:rsid w:val="00303DA2"/>
    <w:rsid w:val="003129D0"/>
    <w:rsid w:val="003435D0"/>
    <w:rsid w:val="00404565"/>
    <w:rsid w:val="004814DB"/>
    <w:rsid w:val="004C2683"/>
    <w:rsid w:val="00545EFA"/>
    <w:rsid w:val="00584091"/>
    <w:rsid w:val="006D6375"/>
    <w:rsid w:val="00707A79"/>
    <w:rsid w:val="007B2A0A"/>
    <w:rsid w:val="008C5C6F"/>
    <w:rsid w:val="00A2042B"/>
    <w:rsid w:val="00A8674E"/>
    <w:rsid w:val="00BB089E"/>
    <w:rsid w:val="00BD47A2"/>
    <w:rsid w:val="00C649BE"/>
    <w:rsid w:val="00E74F82"/>
    <w:rsid w:val="00F36B2A"/>
    <w:rsid w:val="00F76356"/>
    <w:rsid w:val="00FA138B"/>
    <w:rsid w:val="00FE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2888FB"/>
  <w15:chartTrackingRefBased/>
  <w15:docId w15:val="{585F958F-885C-4A52-BD7F-19836B1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5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05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050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050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E050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E0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50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050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050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050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050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0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500"/>
    <w:rPr>
      <w:rFonts w:eastAsiaTheme="majorEastAsia" w:cstheme="majorBidi"/>
      <w:color w:val="272727" w:themeColor="text1" w:themeTint="D8"/>
    </w:rPr>
  </w:style>
  <w:style w:type="paragraph" w:styleId="Title">
    <w:name w:val="Title"/>
    <w:basedOn w:val="Normal"/>
    <w:next w:val="Normal"/>
    <w:link w:val="TitleChar"/>
    <w:uiPriority w:val="10"/>
    <w:qFormat/>
    <w:rsid w:val="00FE0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500"/>
    <w:pPr>
      <w:spacing w:before="160"/>
      <w:jc w:val="center"/>
    </w:pPr>
    <w:rPr>
      <w:i/>
      <w:iCs/>
      <w:color w:val="404040" w:themeColor="text1" w:themeTint="BF"/>
    </w:rPr>
  </w:style>
  <w:style w:type="character" w:customStyle="1" w:styleId="QuoteChar">
    <w:name w:val="Quote Char"/>
    <w:basedOn w:val="DefaultParagraphFont"/>
    <w:link w:val="Quote"/>
    <w:uiPriority w:val="29"/>
    <w:rsid w:val="00FE0500"/>
    <w:rPr>
      <w:i/>
      <w:iCs/>
      <w:color w:val="404040" w:themeColor="text1" w:themeTint="BF"/>
    </w:rPr>
  </w:style>
  <w:style w:type="paragraph" w:styleId="ListParagraph">
    <w:name w:val="List Paragraph"/>
    <w:basedOn w:val="Normal"/>
    <w:uiPriority w:val="34"/>
    <w:qFormat/>
    <w:rsid w:val="00FE0500"/>
    <w:pPr>
      <w:ind w:left="720"/>
      <w:contextualSpacing/>
    </w:pPr>
  </w:style>
  <w:style w:type="character" w:styleId="IntenseEmphasis">
    <w:name w:val="Intense Emphasis"/>
    <w:basedOn w:val="DefaultParagraphFont"/>
    <w:uiPriority w:val="21"/>
    <w:qFormat/>
    <w:rsid w:val="00FE0500"/>
    <w:rPr>
      <w:i/>
      <w:iCs/>
      <w:color w:val="2E74B5" w:themeColor="accent1" w:themeShade="BF"/>
    </w:rPr>
  </w:style>
  <w:style w:type="paragraph" w:styleId="IntenseQuote">
    <w:name w:val="Intense Quote"/>
    <w:basedOn w:val="Normal"/>
    <w:next w:val="Normal"/>
    <w:link w:val="IntenseQuoteChar"/>
    <w:uiPriority w:val="30"/>
    <w:qFormat/>
    <w:rsid w:val="00FE05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0500"/>
    <w:rPr>
      <w:i/>
      <w:iCs/>
      <w:color w:val="2E74B5" w:themeColor="accent1" w:themeShade="BF"/>
    </w:rPr>
  </w:style>
  <w:style w:type="character" w:styleId="IntenseReference">
    <w:name w:val="Intense Reference"/>
    <w:basedOn w:val="DefaultParagraphFont"/>
    <w:uiPriority w:val="32"/>
    <w:qFormat/>
    <w:rsid w:val="00FE0500"/>
    <w:rPr>
      <w:b/>
      <w:bCs/>
      <w:smallCaps/>
      <w:color w:val="2E74B5" w:themeColor="accent1" w:themeShade="BF"/>
      <w:spacing w:val="5"/>
    </w:rPr>
  </w:style>
  <w:style w:type="paragraph" w:styleId="Header">
    <w:name w:val="header"/>
    <w:basedOn w:val="Normal"/>
    <w:link w:val="HeaderChar"/>
    <w:uiPriority w:val="99"/>
    <w:unhideWhenUsed/>
    <w:rsid w:val="00FE0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500"/>
  </w:style>
  <w:style w:type="paragraph" w:styleId="Footer">
    <w:name w:val="footer"/>
    <w:basedOn w:val="Normal"/>
    <w:link w:val="FooterChar"/>
    <w:uiPriority w:val="99"/>
    <w:unhideWhenUsed/>
    <w:rsid w:val="00FE0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500"/>
  </w:style>
  <w:style w:type="paragraph" w:styleId="Revision">
    <w:name w:val="Revision"/>
    <w:hidden/>
    <w:uiPriority w:val="99"/>
    <w:semiHidden/>
    <w:rsid w:val="003435D0"/>
    <w:pPr>
      <w:spacing w:after="0" w:line="240" w:lineRule="auto"/>
    </w:pPr>
  </w:style>
  <w:style w:type="paragraph" w:customStyle="1" w:styleId="Default">
    <w:name w:val="Default"/>
    <w:rsid w:val="00F7635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95855" units="1/cm"/>
          <inkml:channelProperty channel="T" name="resolution" value="1" units="1/dev"/>
        </inkml:channelProperties>
      </inkml:inkSource>
      <inkml:timestamp xml:id="ts0" timeString="2020-02-21T23:02:09.392"/>
    </inkml:context>
    <inkml:brush xml:id="br0">
      <inkml:brushProperty name="width" value="0.05" units="cm"/>
      <inkml:brushProperty name="height" value="0.05" units="cm"/>
      <inkml:brushProperty name="color" value="#ED1C24"/>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299</Words>
  <Characters>1797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7</cp:revision>
  <dcterms:created xsi:type="dcterms:W3CDTF">2024-06-07T20:37:00Z</dcterms:created>
  <dcterms:modified xsi:type="dcterms:W3CDTF">2024-06-11T16:52:00Z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0baa7605-210a-4db0-833a-5e9c768d78bf</vt:lpwstr>
  </property>
</Properties>
</file>