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129D">
              <w:rPr>
                <w:rFonts w:cs="Arial"/>
                <w:b/>
                <w:sz w:val="20"/>
                <w:szCs w:val="20"/>
              </w:rPr>
            </w:r>
            <w:r w:rsidR="00BC12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37451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C129D">
              <w:rPr>
                <w:rFonts w:cs="Arial"/>
                <w:b/>
                <w:sz w:val="20"/>
                <w:szCs w:val="20"/>
              </w:rPr>
              <w:t>June 18,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C129D">
              <w:rPr>
                <w:rFonts w:cs="Arial"/>
                <w:b/>
                <w:sz w:val="20"/>
                <w:szCs w:val="20"/>
              </w:rPr>
            </w:r>
            <w:r w:rsidR="00BC129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8092EE3" w14:textId="77777777" w:rsidR="00BC129D" w:rsidRPr="00BC129D" w:rsidRDefault="004C3523" w:rsidP="00BC129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129D" w:rsidRPr="00BC129D">
              <w:rPr>
                <w:rFonts w:cs="Arial"/>
                <w:noProof/>
                <w:sz w:val="20"/>
                <w:szCs w:val="20"/>
              </w:rPr>
              <w:t>ASSIGNMENT OF CONTRACT</w:t>
            </w:r>
          </w:p>
          <w:p w14:paraId="063F644E" w14:textId="53588E15" w:rsidR="00877DC5" w:rsidRPr="004E6635" w:rsidRDefault="00BC129D" w:rsidP="00BC129D">
            <w:pPr>
              <w:spacing w:before="120"/>
              <w:rPr>
                <w:rFonts w:cs="Arial"/>
                <w:sz w:val="20"/>
                <w:szCs w:val="20"/>
              </w:rPr>
            </w:pPr>
            <w:r w:rsidRPr="00BC129D">
              <w:rPr>
                <w:rFonts w:cs="Arial"/>
                <w:noProof/>
                <w:sz w:val="20"/>
                <w:szCs w:val="20"/>
              </w:rPr>
              <w:t>This Assignment of Contract is entered into as of May 7, 2024, by and between Imagine Medical Group, PC and Innovatel Telepsychiatry, LLC, together.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E785A9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129D">
              <w:rPr>
                <w:rFonts w:cs="Arial"/>
                <w:sz w:val="18"/>
                <w:szCs w:val="18"/>
              </w:rPr>
            </w:r>
            <w:r w:rsidR="00BC12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82E674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129D">
              <w:rPr>
                <w:rFonts w:cs="Arial"/>
                <w:sz w:val="18"/>
                <w:szCs w:val="18"/>
              </w:rPr>
              <w:t>Only the name of the entity has changed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129D">
              <w:rPr>
                <w:rFonts w:cs="Arial"/>
                <w:sz w:val="18"/>
                <w:szCs w:val="18"/>
              </w:rPr>
            </w:r>
            <w:r w:rsidR="00BC12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129D">
              <w:rPr>
                <w:rFonts w:cs="Arial"/>
                <w:sz w:val="18"/>
                <w:szCs w:val="18"/>
              </w:rPr>
            </w:r>
            <w:r w:rsidR="00BC12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C129D">
              <w:rPr>
                <w:rFonts w:cs="Arial"/>
                <w:sz w:val="18"/>
                <w:szCs w:val="18"/>
              </w:rPr>
            </w:r>
            <w:r w:rsidR="00BC129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F6782A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631E8">
              <w:rPr>
                <w:rFonts w:cs="Arial"/>
                <w:noProof/>
                <w:sz w:val="18"/>
                <w:szCs w:val="18"/>
              </w:rPr>
              <w:t>Specialized Service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592B909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approve and authorize the Chair to sign the ageement for Services between Siskiyou County Health &amp; Human Services Agency, Behavioral Health Division, and for the term commencing </w:t>
            </w:r>
            <w:r w:rsidR="00BC129D">
              <w:rPr>
                <w:rFonts w:cs="Arial"/>
                <w:noProof/>
              </w:rPr>
              <w:t>May 1, 2024 through June 30, 2024</w:t>
            </w:r>
            <w:r w:rsidR="005631E8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072B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31E8"/>
    <w:rsid w:val="0056511E"/>
    <w:rsid w:val="00593663"/>
    <w:rsid w:val="005B0F3C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129D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3</cp:revision>
  <cp:lastPrinted>2015-01-16T16:51:00Z</cp:lastPrinted>
  <dcterms:created xsi:type="dcterms:W3CDTF">2024-06-03T22:52:00Z</dcterms:created>
  <dcterms:modified xsi:type="dcterms:W3CDTF">2024-06-03T22:59:00Z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