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966D2">
              <w:rPr>
                <w:rFonts w:asciiTheme="minorHAnsi" w:hAnsiTheme="minorHAnsi"/>
                <w:b/>
                <w:sz w:val="20"/>
                <w:szCs w:val="20"/>
              </w:rPr>
            </w:r>
            <w:r w:rsidR="00E966D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8429F" w:rsidP="006132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4/</w:t>
            </w:r>
            <w:r w:rsidR="00613204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/2024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966D2">
              <w:rPr>
                <w:rFonts w:asciiTheme="minorHAnsi" w:hAnsiTheme="minorHAnsi"/>
                <w:b/>
                <w:sz w:val="20"/>
                <w:szCs w:val="20"/>
              </w:rPr>
            </w:r>
            <w:r w:rsidR="00E966D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1F6F61">
        <w:trPr>
          <w:cantSplit/>
          <w:trHeight w:hRule="exact" w:val="17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F61" w:rsidRDefault="001F6F61" w:rsidP="001F6F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and Human Services Agency, Public Health Division is respectfully requesting approval for the Resolution t</w:t>
            </w:r>
            <w:r w:rsidR="00D5634B">
              <w:rPr>
                <w:rFonts w:asciiTheme="minorHAnsi" w:hAnsiTheme="minorHAnsi"/>
                <w:sz w:val="20"/>
                <w:szCs w:val="20"/>
              </w:rPr>
              <w:t>o accept</w:t>
            </w:r>
            <w:r w:rsidR="008B02C5">
              <w:rPr>
                <w:rFonts w:asciiTheme="minorHAnsi" w:hAnsiTheme="minorHAnsi"/>
                <w:sz w:val="20"/>
                <w:szCs w:val="20"/>
              </w:rPr>
              <w:t xml:space="preserve"> funding from</w:t>
            </w:r>
            <w:r w:rsidR="00E8429F">
              <w:rPr>
                <w:rFonts w:asciiTheme="minorHAnsi" w:hAnsiTheme="minorHAnsi"/>
                <w:sz w:val="20"/>
                <w:szCs w:val="20"/>
              </w:rPr>
              <w:t xml:space="preserve"> The Center at Sierra Health Foundation (The Center</w:t>
            </w:r>
            <w:r w:rsidR="008B02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8B02C5">
              <w:rPr>
                <w:rFonts w:asciiTheme="minorHAnsi" w:hAnsiTheme="minorHAnsi"/>
                <w:sz w:val="20"/>
                <w:szCs w:val="20"/>
              </w:rPr>
              <w:t xml:space="preserve"> provided by the California Department of Public Health </w:t>
            </w:r>
            <w:r w:rsidR="00D95AC9">
              <w:rPr>
                <w:rFonts w:asciiTheme="minorHAnsi" w:hAnsiTheme="minorHAnsi"/>
                <w:sz w:val="20"/>
                <w:szCs w:val="20"/>
              </w:rPr>
              <w:t>(CDPH</w:t>
            </w:r>
            <w:r w:rsidR="00E8429F">
              <w:rPr>
                <w:rFonts w:asciiTheme="minorHAnsi" w:hAnsiTheme="minorHAnsi"/>
                <w:sz w:val="20"/>
                <w:szCs w:val="20"/>
              </w:rPr>
              <w:t>)</w:t>
            </w:r>
            <w:r w:rsidR="00D95AC9">
              <w:rPr>
                <w:rFonts w:asciiTheme="minorHAnsi" w:hAnsiTheme="minorHAnsi"/>
                <w:sz w:val="20"/>
                <w:szCs w:val="20"/>
              </w:rPr>
              <w:t xml:space="preserve"> for the</w:t>
            </w:r>
            <w:r w:rsidR="00E8429F">
              <w:rPr>
                <w:rFonts w:asciiTheme="minorHAnsi" w:hAnsiTheme="minorHAnsi"/>
                <w:sz w:val="20"/>
                <w:szCs w:val="20"/>
              </w:rPr>
              <w:t xml:space="preserve"> California Overdose Prevention and Harm Reduction Initiative (COPHRI)</w:t>
            </w:r>
            <w:r w:rsidR="008B02C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1F6F61" w:rsidP="001F6F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will receive </w:t>
            </w:r>
            <w:r w:rsidR="00D95AC9">
              <w:rPr>
                <w:rFonts w:asciiTheme="minorHAnsi" w:hAnsiTheme="minorHAnsi"/>
                <w:sz w:val="20"/>
                <w:szCs w:val="20"/>
              </w:rPr>
              <w:t>a</w:t>
            </w:r>
            <w:r w:rsidR="00E8429F">
              <w:rPr>
                <w:rFonts w:asciiTheme="minorHAnsi" w:hAnsiTheme="minorHAnsi"/>
                <w:sz w:val="20"/>
                <w:szCs w:val="20"/>
              </w:rPr>
              <w:t xml:space="preserve">n award amount up to </w:t>
            </w: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E8429F">
              <w:rPr>
                <w:rFonts w:asciiTheme="minorHAnsi" w:hAnsiTheme="minorHAnsi"/>
                <w:sz w:val="20"/>
                <w:szCs w:val="20"/>
              </w:rPr>
              <w:t>630,000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.00, for the period of </w:t>
            </w:r>
            <w:r w:rsidR="00E8429F">
              <w:rPr>
                <w:rFonts w:asciiTheme="minorHAnsi" w:hAnsiTheme="minorHAnsi"/>
                <w:sz w:val="20"/>
                <w:szCs w:val="20"/>
              </w:rPr>
              <w:t xml:space="preserve">March </w:t>
            </w:r>
            <w:r>
              <w:rPr>
                <w:rFonts w:asciiTheme="minorHAnsi" w:hAnsiTheme="minorHAnsi"/>
                <w:sz w:val="20"/>
                <w:szCs w:val="20"/>
              </w:rPr>
              <w:t>1, 202</w:t>
            </w:r>
            <w:r w:rsidR="00E8429F">
              <w:rPr>
                <w:rFonts w:asciiTheme="minorHAnsi" w:hAnsiTheme="minorHAnsi"/>
                <w:sz w:val="20"/>
                <w:szCs w:val="20"/>
              </w:rPr>
              <w:t>4,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through </w:t>
            </w:r>
            <w:r w:rsidR="00E8429F">
              <w:rPr>
                <w:rFonts w:asciiTheme="minorHAnsi" w:hAnsiTheme="minorHAnsi"/>
                <w:sz w:val="20"/>
                <w:szCs w:val="20"/>
              </w:rPr>
              <w:t>June 30</w:t>
            </w:r>
            <w:r>
              <w:rPr>
                <w:rFonts w:asciiTheme="minorHAnsi" w:hAnsiTheme="minorHAnsi"/>
                <w:sz w:val="20"/>
                <w:szCs w:val="20"/>
              </w:rPr>
              <w:t>, 202</w:t>
            </w:r>
            <w:r w:rsidR="00E8429F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F6F61" w:rsidRPr="00E66BAF" w:rsidRDefault="001F6F61" w:rsidP="001F6F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966D2">
              <w:rPr>
                <w:rFonts w:asciiTheme="minorHAnsi" w:hAnsiTheme="minorHAnsi"/>
                <w:sz w:val="18"/>
                <w:szCs w:val="18"/>
              </w:rPr>
            </w:r>
            <w:r w:rsidR="00E966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966D2">
              <w:rPr>
                <w:rFonts w:asciiTheme="minorHAnsi" w:hAnsiTheme="minorHAnsi"/>
                <w:sz w:val="18"/>
                <w:szCs w:val="18"/>
              </w:rPr>
            </w:r>
            <w:r w:rsidR="00E966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317D57" w:rsidRDefault="007C53E8" w:rsidP="00317D57">
            <w:pPr>
              <w:rPr>
                <w:rFonts w:asciiTheme="minorHAnsi" w:hAnsiTheme="minorHAnsi"/>
                <w:sz w:val="16"/>
                <w:szCs w:val="16"/>
              </w:rPr>
            </w:pPr>
            <w:r w:rsidRPr="00317D57">
              <w:rPr>
                <w:rFonts w:asciiTheme="minorHAnsi" w:hAnsiTheme="minorHAnsi"/>
                <w:sz w:val="16"/>
                <w:szCs w:val="16"/>
              </w:rPr>
              <w:t>$</w:t>
            </w:r>
            <w:r w:rsidR="00E8429F" w:rsidRPr="00317D57">
              <w:rPr>
                <w:rFonts w:asciiTheme="minorHAnsi" w:hAnsiTheme="minorHAnsi"/>
                <w:sz w:val="16"/>
                <w:szCs w:val="16"/>
              </w:rPr>
              <w:t>630</w:t>
            </w:r>
            <w:r w:rsidR="00317D57" w:rsidRPr="00317D57">
              <w:rPr>
                <w:rFonts w:asciiTheme="minorHAnsi" w:hAnsiTheme="minorHAnsi"/>
                <w:sz w:val="16"/>
                <w:szCs w:val="16"/>
              </w:rPr>
              <w:t>,</w:t>
            </w:r>
            <w:r w:rsidR="00E8429F" w:rsidRPr="00317D57">
              <w:rPr>
                <w:rFonts w:asciiTheme="minorHAnsi" w:hAnsiTheme="minorHAnsi"/>
                <w:sz w:val="16"/>
                <w:szCs w:val="16"/>
              </w:rPr>
              <w:t>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317D57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317D57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317D57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317D57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7D57" w:rsidRDefault="0067129D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317D57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317D57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7D57" w:rsidRDefault="00EF66FF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317D57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7D57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7D57" w:rsidRDefault="0067129D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317D57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317D57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7D57" w:rsidRDefault="00EF66FF" w:rsidP="00EF66F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317D57"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8B02C5">
        <w:trPr>
          <w:cantSplit/>
          <w:trHeight w:hRule="exact" w:val="61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317D57" w:rsidRDefault="008B02C5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560300</w:t>
            </w:r>
          </w:p>
        </w:tc>
        <w:tc>
          <w:tcPr>
            <w:tcW w:w="270" w:type="dxa"/>
          </w:tcPr>
          <w:p w:rsidR="007C53E8" w:rsidRPr="00317D57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317D57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317D57" w:rsidRDefault="008B02C5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7D57">
              <w:rPr>
                <w:rFonts w:asciiTheme="minorHAnsi" w:hAnsiTheme="minorHAnsi"/>
                <w:sz w:val="18"/>
                <w:szCs w:val="18"/>
              </w:rPr>
              <w:t>Contributions from Others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317D57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966D2">
              <w:rPr>
                <w:rFonts w:asciiTheme="minorHAnsi" w:hAnsiTheme="minorHAnsi"/>
                <w:sz w:val="18"/>
                <w:szCs w:val="18"/>
              </w:rPr>
            </w:r>
            <w:r w:rsidR="00E966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966D2">
              <w:rPr>
                <w:rFonts w:asciiTheme="minorHAnsi" w:hAnsiTheme="minorHAnsi"/>
                <w:sz w:val="18"/>
                <w:szCs w:val="18"/>
              </w:rPr>
            </w:r>
            <w:r w:rsidR="00E966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007A2">
        <w:trPr>
          <w:cantSplit/>
          <w:trHeight w:hRule="exact" w:val="70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07A2" w:rsidRDefault="00F007A2" w:rsidP="00303C7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007A2">
        <w:trPr>
          <w:cantSplit/>
          <w:trHeight w:hRule="exact" w:val="1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B02C5">
        <w:trPr>
          <w:cantSplit/>
          <w:trHeight w:hRule="exact" w:val="145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EC0657" w:rsidP="00317D57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 xml:space="preserve">Recommend that the Board of Supervisors approve and authorize the Chair to sign the Governing Board Resolution </w:t>
            </w:r>
            <w:r w:rsidR="00E8429F">
              <w:rPr>
                <w:rFonts w:asciiTheme="minorHAnsi" w:hAnsiTheme="minorHAnsi"/>
                <w:sz w:val="18"/>
              </w:rPr>
              <w:t>with The Center at Sierra Health Foundation (The Center</w:t>
            </w:r>
            <w:r w:rsidR="008B02C5">
              <w:rPr>
                <w:rFonts w:asciiTheme="minorHAnsi" w:hAnsiTheme="minorHAnsi"/>
                <w:sz w:val="18"/>
              </w:rPr>
              <w:t xml:space="preserve">), for </w:t>
            </w:r>
            <w:r w:rsidR="00D55AC4">
              <w:rPr>
                <w:rFonts w:asciiTheme="minorHAnsi" w:hAnsiTheme="minorHAnsi"/>
                <w:sz w:val="18"/>
              </w:rPr>
              <w:t xml:space="preserve">the California Department of Public Health (CDPH) </w:t>
            </w:r>
            <w:r w:rsidR="008B02C5">
              <w:rPr>
                <w:rFonts w:asciiTheme="minorHAnsi" w:hAnsiTheme="minorHAnsi"/>
                <w:sz w:val="18"/>
              </w:rPr>
              <w:t xml:space="preserve">funding </w:t>
            </w:r>
            <w:r w:rsidR="00142F6E">
              <w:rPr>
                <w:rFonts w:asciiTheme="minorHAnsi" w:hAnsiTheme="minorHAnsi"/>
                <w:sz w:val="18"/>
              </w:rPr>
              <w:t xml:space="preserve">for </w:t>
            </w:r>
            <w:r w:rsidR="008B02C5">
              <w:rPr>
                <w:rFonts w:asciiTheme="minorHAnsi" w:hAnsiTheme="minorHAnsi"/>
                <w:sz w:val="18"/>
              </w:rPr>
              <w:t xml:space="preserve">the </w:t>
            </w:r>
            <w:r w:rsidR="00142F6E">
              <w:rPr>
                <w:rFonts w:asciiTheme="minorHAnsi" w:hAnsiTheme="minorHAnsi"/>
                <w:sz w:val="18"/>
              </w:rPr>
              <w:t>California</w:t>
            </w:r>
            <w:r w:rsidR="00E8429F">
              <w:rPr>
                <w:rFonts w:asciiTheme="minorHAnsi" w:hAnsiTheme="minorHAnsi"/>
                <w:sz w:val="18"/>
              </w:rPr>
              <w:t xml:space="preserve"> </w:t>
            </w:r>
            <w:r w:rsidR="00D55AC4">
              <w:rPr>
                <w:rFonts w:asciiTheme="minorHAnsi" w:hAnsiTheme="minorHAnsi"/>
                <w:sz w:val="18"/>
              </w:rPr>
              <w:t>Overdose Prevention and Harm Reduction Initiative (COPHRI)</w:t>
            </w:r>
            <w:r w:rsidR="008B02C5">
              <w:rPr>
                <w:rFonts w:asciiTheme="minorHAnsi" w:hAnsiTheme="minorHAnsi"/>
                <w:sz w:val="18"/>
              </w:rPr>
              <w:t>,</w:t>
            </w:r>
            <w:r w:rsidR="009D4763">
              <w:rPr>
                <w:rFonts w:asciiTheme="minorHAnsi" w:hAnsiTheme="minorHAnsi"/>
                <w:sz w:val="18"/>
              </w:rPr>
              <w:t xml:space="preserve"> </w:t>
            </w:r>
            <w:r w:rsidR="007C53E8"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guidelines</w:t>
            </w:r>
            <w:r w:rsidR="00DE2664">
              <w:rPr>
                <w:rFonts w:asciiTheme="minorHAnsi" w:hAnsiTheme="minorHAnsi"/>
                <w:sz w:val="18"/>
              </w:rPr>
              <w:t xml:space="preserve">, for the allocation </w:t>
            </w:r>
            <w:r w:rsidR="00D55AC4">
              <w:rPr>
                <w:rFonts w:asciiTheme="minorHAnsi" w:hAnsiTheme="minorHAnsi"/>
                <w:sz w:val="18"/>
              </w:rPr>
              <w:t xml:space="preserve">up to </w:t>
            </w:r>
            <w:r w:rsidR="00DE2664">
              <w:rPr>
                <w:rFonts w:asciiTheme="minorHAnsi" w:hAnsiTheme="minorHAnsi"/>
                <w:sz w:val="18"/>
              </w:rPr>
              <w:t>$</w:t>
            </w:r>
            <w:r w:rsidR="00D55AC4">
              <w:rPr>
                <w:rFonts w:asciiTheme="minorHAnsi" w:hAnsiTheme="minorHAnsi"/>
                <w:sz w:val="18"/>
              </w:rPr>
              <w:t>630,000</w:t>
            </w:r>
            <w:r w:rsidR="008B02C5">
              <w:rPr>
                <w:rFonts w:asciiTheme="minorHAnsi" w:hAnsiTheme="minorHAnsi"/>
                <w:sz w:val="18"/>
              </w:rPr>
              <w:t>.00</w:t>
            </w:r>
            <w:r w:rsidR="00843919">
              <w:rPr>
                <w:rFonts w:asciiTheme="minorHAnsi" w:hAnsiTheme="minorHAnsi"/>
                <w:sz w:val="18"/>
              </w:rPr>
              <w:t>, with spending authority through</w:t>
            </w:r>
            <w:r w:rsidR="00F007A2">
              <w:rPr>
                <w:rFonts w:asciiTheme="minorHAnsi" w:hAnsiTheme="minorHAnsi"/>
                <w:sz w:val="18"/>
              </w:rPr>
              <w:t xml:space="preserve"> </w:t>
            </w:r>
            <w:r w:rsidR="00D55AC4">
              <w:rPr>
                <w:rFonts w:asciiTheme="minorHAnsi" w:hAnsiTheme="minorHAnsi"/>
                <w:sz w:val="18"/>
              </w:rPr>
              <w:t>June 30, 2027</w:t>
            </w:r>
            <w:r w:rsidR="007C53E8">
              <w:rPr>
                <w:rFonts w:asciiTheme="minorHAnsi" w:hAnsiTheme="minorHAnsi"/>
                <w:sz w:val="18"/>
              </w:rPr>
              <w:t>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C82C05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E966D2">
              <w:rPr>
                <w:rFonts w:asciiTheme="minorHAnsi" w:hAnsiTheme="minorHAnsi"/>
                <w:sz w:val="18"/>
                <w:szCs w:val="18"/>
              </w:rPr>
              <w:t xml:space="preserve">2 signed Resolutions </w:t>
            </w:r>
            <w:bookmarkStart w:id="10" w:name="_GoBack"/>
            <w:bookmarkEnd w:id="10"/>
            <w:r>
              <w:rPr>
                <w:rFonts w:asciiTheme="minorHAnsi" w:hAnsiTheme="minorHAnsi"/>
                <w:sz w:val="18"/>
                <w:szCs w:val="18"/>
              </w:rPr>
              <w:t>to Public Health</w:t>
            </w:r>
          </w:p>
        </w:tc>
      </w:tr>
      <w:bookmarkEnd w:id="8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Attn: Angela Zambrano-Ford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97B25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42F6E"/>
    <w:rsid w:val="001617D8"/>
    <w:rsid w:val="00161AEA"/>
    <w:rsid w:val="0016694C"/>
    <w:rsid w:val="0017192A"/>
    <w:rsid w:val="001749DE"/>
    <w:rsid w:val="001B33AF"/>
    <w:rsid w:val="001E7605"/>
    <w:rsid w:val="001F3E19"/>
    <w:rsid w:val="001F6F61"/>
    <w:rsid w:val="00212F2B"/>
    <w:rsid w:val="00220C30"/>
    <w:rsid w:val="0022157D"/>
    <w:rsid w:val="002677F3"/>
    <w:rsid w:val="00270599"/>
    <w:rsid w:val="00285D04"/>
    <w:rsid w:val="00287E9B"/>
    <w:rsid w:val="002909E1"/>
    <w:rsid w:val="0029655A"/>
    <w:rsid w:val="002B78B1"/>
    <w:rsid w:val="002D2D4F"/>
    <w:rsid w:val="002F4FEC"/>
    <w:rsid w:val="00303C7C"/>
    <w:rsid w:val="00314F89"/>
    <w:rsid w:val="00317D57"/>
    <w:rsid w:val="00324ACD"/>
    <w:rsid w:val="003259DA"/>
    <w:rsid w:val="00325A1A"/>
    <w:rsid w:val="003459C4"/>
    <w:rsid w:val="00347D9A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17D3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5E58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3204"/>
    <w:rsid w:val="00625373"/>
    <w:rsid w:val="00630A78"/>
    <w:rsid w:val="006331AA"/>
    <w:rsid w:val="00641887"/>
    <w:rsid w:val="00645B7E"/>
    <w:rsid w:val="00655818"/>
    <w:rsid w:val="00662F60"/>
    <w:rsid w:val="00663510"/>
    <w:rsid w:val="0067129D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02C5"/>
    <w:rsid w:val="008B2D00"/>
    <w:rsid w:val="008E47E2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6AA9"/>
    <w:rsid w:val="00A92DE1"/>
    <w:rsid w:val="00A94D05"/>
    <w:rsid w:val="00A9605C"/>
    <w:rsid w:val="00A979F1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2C05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5AC4"/>
    <w:rsid w:val="00D5634B"/>
    <w:rsid w:val="00D62338"/>
    <w:rsid w:val="00D7096F"/>
    <w:rsid w:val="00D7549A"/>
    <w:rsid w:val="00D80C61"/>
    <w:rsid w:val="00D95AC9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8429F"/>
    <w:rsid w:val="00E92528"/>
    <w:rsid w:val="00E966D2"/>
    <w:rsid w:val="00E9762F"/>
    <w:rsid w:val="00EA12EF"/>
    <w:rsid w:val="00EC0657"/>
    <w:rsid w:val="00ED6BFD"/>
    <w:rsid w:val="00ED7DDA"/>
    <w:rsid w:val="00EE5C0A"/>
    <w:rsid w:val="00EF66FF"/>
    <w:rsid w:val="00F007A2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3060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B1C72-DFEF-401D-88EA-A7BB0E14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5</cp:revision>
  <cp:lastPrinted>2024-03-04T18:25:00Z</cp:lastPrinted>
  <dcterms:created xsi:type="dcterms:W3CDTF">2024-03-04T19:10:00Z</dcterms:created>
  <dcterms:modified xsi:type="dcterms:W3CDTF">2024-03-25T17:53:00Z</dcterms:modified>
</cp:coreProperties>
</file>