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235"/>
        <w:gridCol w:w="180"/>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C631C1">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371" w:type="dxa"/>
            <w:gridSpan w:val="4"/>
            <w:tcBorders>
              <w:top w:val="nil"/>
              <w:left w:val="nil"/>
              <w:bottom w:val="nil"/>
              <w:right w:val="nil"/>
            </w:tcBorders>
            <w:vAlign w:val="bottom"/>
          </w:tcPr>
          <w:p w14:paraId="5F296A4D" w14:textId="62B703EF" w:rsidR="009A58CF" w:rsidRPr="004E6635" w:rsidRDefault="00C631C1"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FB02FE">
              <w:rPr>
                <w:rFonts w:cs="Arial"/>
                <w:b/>
                <w:sz w:val="20"/>
                <w:szCs w:val="20"/>
              </w:rPr>
            </w:r>
            <w:r w:rsidR="00FB02FE">
              <w:rPr>
                <w:rFonts w:cs="Arial"/>
                <w:b/>
                <w:sz w:val="20"/>
                <w:szCs w:val="20"/>
              </w:rPr>
              <w:fldChar w:fldCharType="separate"/>
            </w:r>
            <w:r>
              <w:rPr>
                <w:rFonts w:cs="Arial"/>
                <w:b/>
                <w:sz w:val="20"/>
                <w:szCs w:val="20"/>
              </w:rPr>
              <w:fldChar w:fldCharType="end"/>
            </w:r>
            <w:bookmarkEnd w:id="0"/>
          </w:p>
        </w:tc>
        <w:tc>
          <w:tcPr>
            <w:tcW w:w="413"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DE1B2B2" w:rsidR="009A58CF" w:rsidRPr="004E6635" w:rsidRDefault="00C72076" w:rsidP="00593663">
            <w:pPr>
              <w:rPr>
                <w:rFonts w:cs="Arial"/>
                <w:b/>
                <w:sz w:val="20"/>
                <w:szCs w:val="20"/>
              </w:rPr>
            </w:pPr>
            <w:r>
              <w:rPr>
                <w:rFonts w:cs="Arial"/>
                <w:b/>
                <w:sz w:val="20"/>
                <w:szCs w:val="20"/>
              </w:rPr>
              <w:t>5</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250006D" w:rsidR="009A58CF" w:rsidRPr="004E6635" w:rsidRDefault="00C72076" w:rsidP="005B3FD1">
            <w:pPr>
              <w:rPr>
                <w:rFonts w:cs="Arial"/>
                <w:b/>
                <w:sz w:val="20"/>
                <w:szCs w:val="20"/>
              </w:rPr>
            </w:pPr>
            <w:r>
              <w:rPr>
                <w:rFonts w:cs="Arial"/>
                <w:b/>
                <w:sz w:val="20"/>
                <w:szCs w:val="20"/>
              </w:rPr>
              <w:t>March</w:t>
            </w:r>
            <w:r w:rsidR="00401BE8">
              <w:rPr>
                <w:rFonts w:cs="Arial"/>
                <w:b/>
                <w:sz w:val="20"/>
                <w:szCs w:val="20"/>
              </w:rPr>
              <w:t xml:space="preserve"> </w:t>
            </w:r>
            <w:r>
              <w:rPr>
                <w:rFonts w:cs="Arial"/>
                <w:b/>
                <w:sz w:val="20"/>
                <w:szCs w:val="20"/>
              </w:rPr>
              <w:t>12</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C631C1">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345" w:type="dxa"/>
            <w:gridSpan w:val="2"/>
            <w:tcBorders>
              <w:top w:val="nil"/>
              <w:bottom w:val="nil"/>
            </w:tcBorders>
            <w:vAlign w:val="bottom"/>
          </w:tcPr>
          <w:p w14:paraId="43F4363D" w14:textId="50F57061" w:rsidR="00EA12EF" w:rsidRPr="004E6635" w:rsidRDefault="00C631C1"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FB02FE">
              <w:rPr>
                <w:rFonts w:cs="Arial"/>
                <w:b/>
                <w:sz w:val="20"/>
                <w:szCs w:val="20"/>
              </w:rPr>
            </w:r>
            <w:r w:rsidR="00FB02FE">
              <w:rPr>
                <w:rFonts w:cs="Arial"/>
                <w:b/>
                <w:sz w:val="20"/>
                <w:szCs w:val="20"/>
              </w:rPr>
              <w:fldChar w:fldCharType="separate"/>
            </w:r>
            <w:r>
              <w:rPr>
                <w:rFonts w:cs="Arial"/>
                <w:b/>
                <w:sz w:val="20"/>
                <w:szCs w:val="20"/>
              </w:rPr>
              <w:fldChar w:fldCharType="end"/>
            </w:r>
            <w:bookmarkEnd w:id="1"/>
          </w:p>
        </w:tc>
        <w:tc>
          <w:tcPr>
            <w:tcW w:w="8928"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87DB44E" w:rsidR="00C8022D" w:rsidRPr="004E6635" w:rsidRDefault="00C72076" w:rsidP="00C8022D">
            <w:pPr>
              <w:spacing w:before="120"/>
              <w:rPr>
                <w:rFonts w:cs="Arial"/>
                <w:b/>
                <w:sz w:val="20"/>
                <w:szCs w:val="20"/>
              </w:rPr>
            </w:pPr>
            <w:r>
              <w:rPr>
                <w:rFonts w:cs="Arial"/>
                <w:b/>
                <w:sz w:val="20"/>
                <w:szCs w:val="20"/>
              </w:rPr>
              <w:t>Hayley Hudson</w:t>
            </w:r>
            <w:r w:rsidR="00204EAD">
              <w:rPr>
                <w:rFonts w:cs="Arial"/>
                <w:b/>
                <w:sz w:val="20"/>
                <w:szCs w:val="20"/>
              </w:rPr>
              <w:t>,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62AD0626" w14:textId="5347F06B" w:rsidR="005B3FD1" w:rsidRDefault="00C72076" w:rsidP="00401BE8">
            <w:pPr>
              <w:tabs>
                <w:tab w:val="left" w:pos="1980"/>
              </w:tabs>
              <w:rPr>
                <w:rFonts w:cs="Arial"/>
                <w:sz w:val="20"/>
                <w:szCs w:val="20"/>
              </w:rPr>
            </w:pPr>
            <w:r>
              <w:rPr>
                <w:rFonts w:cs="Arial"/>
                <w:sz w:val="20"/>
                <w:szCs w:val="20"/>
              </w:rPr>
              <w:t xml:space="preserve">Board discussion, direction, and possible action on a Resolution declaring an emergency for damage to government building located at 806 S. Main Street caused by an arson event. Staff respectfully requests that the Board ratify the contract between the County and Belfor as signed by the </w:t>
            </w:r>
            <w:r w:rsidR="004319D1">
              <w:rPr>
                <w:rFonts w:cs="Arial"/>
                <w:sz w:val="20"/>
                <w:szCs w:val="20"/>
              </w:rPr>
              <w:t>Board Chair</w:t>
            </w:r>
            <w:r>
              <w:rPr>
                <w:rFonts w:cs="Arial"/>
                <w:sz w:val="20"/>
                <w:szCs w:val="20"/>
              </w:rPr>
              <w:t xml:space="preserve"> </w:t>
            </w:r>
            <w:r w:rsidR="002C7E17">
              <w:rPr>
                <w:rFonts w:cs="Arial"/>
                <w:sz w:val="20"/>
                <w:szCs w:val="20"/>
              </w:rPr>
              <w:t xml:space="preserve">which was required prior to this meeting </w:t>
            </w:r>
            <w:r>
              <w:rPr>
                <w:rFonts w:cs="Arial"/>
                <w:sz w:val="20"/>
                <w:szCs w:val="20"/>
              </w:rPr>
              <w:t xml:space="preserve">as activities were immediately needed in order to recover physical documents in varying states of damage and delegate authority to </w:t>
            </w:r>
            <w:r w:rsidR="002C7E17">
              <w:rPr>
                <w:rFonts w:cs="Arial"/>
                <w:sz w:val="20"/>
                <w:szCs w:val="20"/>
              </w:rPr>
              <w:t xml:space="preserve">the County Administrator </w:t>
            </w:r>
            <w:r w:rsidR="004319D1">
              <w:rPr>
                <w:rFonts w:cs="Arial"/>
                <w:sz w:val="20"/>
                <w:szCs w:val="20"/>
              </w:rPr>
              <w:t xml:space="preserve">or their designee </w:t>
            </w:r>
            <w:r w:rsidR="002C7E17">
              <w:rPr>
                <w:rFonts w:cs="Arial"/>
                <w:sz w:val="20"/>
                <w:szCs w:val="20"/>
              </w:rPr>
              <w:t xml:space="preserve">to </w:t>
            </w:r>
            <w:r>
              <w:rPr>
                <w:rFonts w:cs="Arial"/>
                <w:sz w:val="20"/>
                <w:szCs w:val="20"/>
              </w:rPr>
              <w:t>enter into</w:t>
            </w:r>
            <w:r w:rsidR="002C7E17">
              <w:rPr>
                <w:rFonts w:cs="Arial"/>
                <w:sz w:val="20"/>
                <w:szCs w:val="20"/>
              </w:rPr>
              <w:t xml:space="preserve"> subsequent contracts as imminently required to rectify the emergency situation. </w:t>
            </w:r>
          </w:p>
          <w:p w14:paraId="35C8C703" w14:textId="47348D39" w:rsidR="00204EAD" w:rsidRPr="00401BE8" w:rsidRDefault="00204EAD"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0091C3" w:rsidR="004242AC" w:rsidRPr="004E6635" w:rsidRDefault="00C631C1"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FB02FE">
              <w:rPr>
                <w:rFonts w:cs="Arial"/>
                <w:sz w:val="18"/>
                <w:szCs w:val="18"/>
              </w:rPr>
            </w:r>
            <w:r w:rsidR="00FB02FE">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8FBF41E" w:rsidR="004242AC" w:rsidRPr="004E6635" w:rsidRDefault="00C631C1"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FB02FE">
              <w:rPr>
                <w:rFonts w:cs="Arial"/>
                <w:sz w:val="18"/>
                <w:szCs w:val="18"/>
              </w:rPr>
            </w:r>
            <w:r w:rsidR="00FB02FE">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C631C1">
        <w:trPr>
          <w:cantSplit/>
          <w:trHeight w:val="315"/>
        </w:trPr>
        <w:tc>
          <w:tcPr>
            <w:tcW w:w="1478"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188" w:type="dxa"/>
            <w:gridSpan w:val="5"/>
            <w:tcBorders>
              <w:top w:val="single" w:sz="4" w:space="0" w:color="auto"/>
              <w:bottom w:val="single" w:sz="4" w:space="0" w:color="auto"/>
            </w:tcBorders>
            <w:vAlign w:val="center"/>
          </w:tcPr>
          <w:p w14:paraId="69B06EDC" w14:textId="3B6E39DD" w:rsidR="00506225" w:rsidRPr="004E6635" w:rsidRDefault="00C631C1" w:rsidP="00270599">
            <w:pPr>
              <w:spacing w:before="120"/>
              <w:rPr>
                <w:rFonts w:cs="Arial"/>
                <w:sz w:val="18"/>
                <w:szCs w:val="18"/>
              </w:rPr>
            </w:pPr>
            <w:r>
              <w:rPr>
                <w:rFonts w:cs="Arial"/>
                <w:sz w:val="18"/>
                <w:szCs w:val="18"/>
              </w:rPr>
              <w:t>$1,250,000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C631C1">
        <w:trPr>
          <w:cantSplit/>
          <w:trHeight w:val="341"/>
        </w:trPr>
        <w:tc>
          <w:tcPr>
            <w:tcW w:w="1478"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188" w:type="dxa"/>
            <w:gridSpan w:val="5"/>
            <w:tcBorders>
              <w:top w:val="single" w:sz="4" w:space="0" w:color="auto"/>
              <w:bottom w:val="single" w:sz="4" w:space="0" w:color="auto"/>
            </w:tcBorders>
            <w:vAlign w:val="center"/>
          </w:tcPr>
          <w:p w14:paraId="2626F31C" w14:textId="2B98B157" w:rsidR="004242AC" w:rsidRPr="004E6635" w:rsidRDefault="00C631C1" w:rsidP="00270599">
            <w:pPr>
              <w:spacing w:before="120"/>
              <w:rPr>
                <w:rFonts w:cs="Arial"/>
                <w:sz w:val="18"/>
                <w:szCs w:val="18"/>
              </w:rPr>
            </w:pPr>
            <w:r>
              <w:rPr>
                <w:rFonts w:cs="Arial"/>
                <w:sz w:val="18"/>
                <w:szCs w:val="18"/>
              </w:rPr>
              <w:t>6</w:t>
            </w:r>
            <w:r w:rsidR="00AC333D">
              <w:rPr>
                <w:rFonts w:cs="Arial"/>
                <w:sz w:val="18"/>
                <w:szCs w:val="18"/>
              </w:rPr>
              <w:t>106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1F69344" w:rsidR="004242AC" w:rsidRPr="004E6635" w:rsidRDefault="00AC333D" w:rsidP="004242AC">
            <w:pPr>
              <w:spacing w:before="120"/>
              <w:ind w:left="96"/>
              <w:rPr>
                <w:rFonts w:cs="Arial"/>
                <w:sz w:val="20"/>
                <w:szCs w:val="20"/>
              </w:rPr>
            </w:pPr>
            <w:r>
              <w:rPr>
                <w:rFonts w:cs="Arial"/>
                <w:sz w:val="20"/>
                <w:szCs w:val="20"/>
              </w:rPr>
              <w:t>110012</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C631C1">
        <w:trPr>
          <w:cantSplit/>
          <w:trHeight w:hRule="exact" w:val="361"/>
        </w:trPr>
        <w:tc>
          <w:tcPr>
            <w:tcW w:w="1478"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188" w:type="dxa"/>
            <w:gridSpan w:val="5"/>
            <w:tcBorders>
              <w:top w:val="single" w:sz="4" w:space="0" w:color="auto"/>
              <w:bottom w:val="single" w:sz="4" w:space="0" w:color="auto"/>
            </w:tcBorders>
          </w:tcPr>
          <w:p w14:paraId="1482DD20" w14:textId="6E907A90" w:rsidR="00C040CE" w:rsidRPr="004E6635" w:rsidRDefault="00AC333D"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C631C1">
        <w:trPr>
          <w:cantSplit/>
          <w:trHeight w:hRule="exact" w:val="361"/>
        </w:trPr>
        <w:tc>
          <w:tcPr>
            <w:tcW w:w="1478"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188"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2FE">
              <w:rPr>
                <w:rFonts w:cs="Arial"/>
                <w:sz w:val="18"/>
                <w:szCs w:val="18"/>
              </w:rPr>
            </w:r>
            <w:r w:rsidR="00FB02FE">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2FE">
              <w:rPr>
                <w:rFonts w:cs="Arial"/>
                <w:sz w:val="18"/>
                <w:szCs w:val="18"/>
              </w:rPr>
            </w:r>
            <w:r w:rsidR="00FB02F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11CFC2E"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FED400B" w:rsidR="00677610" w:rsidRPr="004E6635" w:rsidRDefault="005B3FD1" w:rsidP="00677610">
            <w:pPr>
              <w:spacing w:before="120" w:after="120"/>
              <w:rPr>
                <w:rFonts w:cs="Arial"/>
              </w:rPr>
            </w:pPr>
            <w:r>
              <w:rPr>
                <w:rFonts w:cs="Arial"/>
              </w:rPr>
              <w:t xml:space="preserve">Staff respectfully requests that the Board </w:t>
            </w:r>
            <w:r w:rsidR="002C7E17">
              <w:rPr>
                <w:rFonts w:cs="Arial"/>
              </w:rPr>
              <w:t>approve the Resolution declaring an emergency situation, ratify the contract between the County and Belfor USA Group, Inc</w:t>
            </w:r>
            <w:r w:rsidR="00743390">
              <w:rPr>
                <w:rFonts w:cs="Arial"/>
              </w:rPr>
              <w:t>.</w:t>
            </w:r>
            <w:r w:rsidR="002C7E17">
              <w:rPr>
                <w:rFonts w:cs="Arial"/>
              </w:rPr>
              <w:t>, delegate authority to the County Administrator</w:t>
            </w:r>
            <w:r w:rsidR="004319D1">
              <w:rPr>
                <w:rFonts w:cs="Arial"/>
              </w:rPr>
              <w:t xml:space="preserve"> or their designee</w:t>
            </w:r>
            <w:r w:rsidR="002C7E17">
              <w:rPr>
                <w:rFonts w:cs="Arial"/>
              </w:rPr>
              <w:t xml:space="preserve"> to enter into subsequent contracts as imminently required to rectify the emergency situation</w:t>
            </w:r>
            <w:r w:rsidR="00743390">
              <w:rPr>
                <w:rFonts w:cs="Arial"/>
              </w:rPr>
              <w:t>, and authorize the Auditor to establish budget</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677F3"/>
    <w:rsid w:val="00270599"/>
    <w:rsid w:val="00280060"/>
    <w:rsid w:val="0029655A"/>
    <w:rsid w:val="002A08C1"/>
    <w:rsid w:val="002C7E17"/>
    <w:rsid w:val="00347C49"/>
    <w:rsid w:val="0035119D"/>
    <w:rsid w:val="00351A8D"/>
    <w:rsid w:val="003761D4"/>
    <w:rsid w:val="00396C4B"/>
    <w:rsid w:val="00401BE8"/>
    <w:rsid w:val="00405BE2"/>
    <w:rsid w:val="004200BE"/>
    <w:rsid w:val="004242AC"/>
    <w:rsid w:val="004319D1"/>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43390"/>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C333D"/>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631C1"/>
    <w:rsid w:val="00C72076"/>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02FE"/>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Clark</cp:lastModifiedBy>
  <cp:revision>2</cp:revision>
  <cp:lastPrinted>2015-01-16T16:51:00Z</cp:lastPrinted>
  <dcterms:created xsi:type="dcterms:W3CDTF">2024-03-02T00:08:00Z</dcterms:created>
  <dcterms:modified xsi:type="dcterms:W3CDTF">2024-03-02T00:08:00Z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