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151A">
              <w:rPr>
                <w:rFonts w:cs="Arial"/>
                <w:b/>
                <w:sz w:val="20"/>
                <w:szCs w:val="20"/>
              </w:rPr>
            </w:r>
            <w:r w:rsidR="003F15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131A8B" w:rsidR="009A58CF" w:rsidRPr="004E6635" w:rsidRDefault="004C3523" w:rsidP="000F690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8F59C5" w:rsidR="009A58CF" w:rsidRPr="004E6635" w:rsidRDefault="001570A1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2/2</w:t>
            </w:r>
            <w:r w:rsidR="007C5C76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/202</w:t>
            </w:r>
            <w:r w:rsidR="007C5C76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151A">
              <w:rPr>
                <w:rFonts w:cs="Arial"/>
                <w:b/>
                <w:sz w:val="20"/>
                <w:szCs w:val="20"/>
              </w:rPr>
            </w:r>
            <w:r w:rsidR="003F15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3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E44B0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10F2A6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B9886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6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7CBD5E" w:rsidR="00C8022D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Deputy County Administator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A709EB0" w14:textId="3265B365" w:rsidR="00877DC5" w:rsidRPr="00BA3112" w:rsidRDefault="00CB25BB" w:rsidP="00CB25BB">
            <w:pPr>
              <w:spacing w:before="120"/>
              <w:rPr>
                <w:rFonts w:cs="Arial"/>
                <w:sz w:val="20"/>
                <w:szCs w:val="20"/>
              </w:rPr>
            </w:pPr>
            <w:r w:rsidRPr="00BA3112">
              <w:rPr>
                <w:rFonts w:cs="Arial"/>
                <w:sz w:val="20"/>
                <w:szCs w:val="20"/>
              </w:rPr>
              <w:t>Presentation and recommended action to the Board including; results of the FY 202</w:t>
            </w:r>
            <w:r w:rsidR="007C5C76">
              <w:rPr>
                <w:rFonts w:cs="Arial"/>
                <w:sz w:val="20"/>
                <w:szCs w:val="20"/>
              </w:rPr>
              <w:t>3</w:t>
            </w:r>
            <w:r w:rsidRPr="00BA3112">
              <w:rPr>
                <w:rFonts w:cs="Arial"/>
                <w:sz w:val="20"/>
                <w:szCs w:val="20"/>
              </w:rPr>
              <w:t>-202</w:t>
            </w:r>
            <w:r w:rsidR="007C5C76">
              <w:rPr>
                <w:rFonts w:cs="Arial"/>
                <w:sz w:val="20"/>
                <w:szCs w:val="20"/>
              </w:rPr>
              <w:t>4</w:t>
            </w:r>
            <w:r w:rsidRPr="00BA3112">
              <w:rPr>
                <w:rFonts w:cs="Arial"/>
                <w:sz w:val="20"/>
                <w:szCs w:val="20"/>
              </w:rPr>
              <w:t xml:space="preserve"> Mid-Year Budget Review</w:t>
            </w:r>
            <w:r w:rsidR="00BA3112" w:rsidRPr="00BA3112">
              <w:rPr>
                <w:rFonts w:cs="Arial"/>
                <w:sz w:val="20"/>
                <w:szCs w:val="20"/>
              </w:rPr>
              <w:t>, FY 202</w:t>
            </w:r>
            <w:r w:rsidR="007C5C76">
              <w:rPr>
                <w:rFonts w:cs="Arial"/>
                <w:sz w:val="20"/>
                <w:szCs w:val="20"/>
              </w:rPr>
              <w:t>4</w:t>
            </w:r>
            <w:r w:rsidR="00BA3112" w:rsidRPr="00BA3112">
              <w:rPr>
                <w:rFonts w:cs="Arial"/>
                <w:sz w:val="20"/>
                <w:szCs w:val="20"/>
              </w:rPr>
              <w:t>-202</w:t>
            </w:r>
            <w:r w:rsidR="007C5C76">
              <w:rPr>
                <w:rFonts w:cs="Arial"/>
                <w:sz w:val="20"/>
                <w:szCs w:val="20"/>
              </w:rPr>
              <w:t>5</w:t>
            </w:r>
            <w:r w:rsidR="00BA3112" w:rsidRPr="00BA3112">
              <w:rPr>
                <w:rFonts w:cs="Arial"/>
                <w:sz w:val="20"/>
                <w:szCs w:val="20"/>
              </w:rPr>
              <w:t xml:space="preserve"> Budget Principles</w:t>
            </w:r>
            <w:r w:rsidRPr="00BA3112">
              <w:rPr>
                <w:rFonts w:cs="Arial"/>
                <w:sz w:val="20"/>
                <w:szCs w:val="20"/>
              </w:rPr>
              <w:t xml:space="preserve"> and FY 202</w:t>
            </w:r>
            <w:r w:rsidR="007C5C76">
              <w:rPr>
                <w:rFonts w:cs="Arial"/>
                <w:sz w:val="20"/>
                <w:szCs w:val="20"/>
              </w:rPr>
              <w:t>4</w:t>
            </w:r>
            <w:r w:rsidRPr="00BA3112">
              <w:rPr>
                <w:rFonts w:cs="Arial"/>
                <w:sz w:val="20"/>
                <w:szCs w:val="20"/>
              </w:rPr>
              <w:t>-202</w:t>
            </w:r>
            <w:r w:rsidR="007C5C76">
              <w:rPr>
                <w:rFonts w:cs="Arial"/>
                <w:sz w:val="20"/>
                <w:szCs w:val="20"/>
              </w:rPr>
              <w:t>5</w:t>
            </w:r>
            <w:r w:rsidRPr="00BA3112">
              <w:rPr>
                <w:rFonts w:cs="Arial"/>
                <w:sz w:val="20"/>
                <w:szCs w:val="20"/>
              </w:rPr>
              <w:t xml:space="preserve"> Budget Calendar.</w:t>
            </w:r>
          </w:p>
          <w:p w14:paraId="552EB68D" w14:textId="77777777" w:rsidR="00CB25BB" w:rsidRPr="00BA3112" w:rsidRDefault="00CB25BB" w:rsidP="00CB25BB">
            <w:pPr>
              <w:widowControl/>
              <w:jc w:val="both"/>
              <w:rPr>
                <w:rFonts w:cs="Arial"/>
                <w:sz w:val="20"/>
                <w:szCs w:val="20"/>
              </w:rPr>
            </w:pPr>
          </w:p>
          <w:p w14:paraId="14B5D59B" w14:textId="1DD4C926" w:rsidR="00BA3112" w:rsidRPr="00BA3112" w:rsidRDefault="004106A0" w:rsidP="00007043">
            <w:pPr>
              <w:spacing w:before="120"/>
              <w:rPr>
                <w:rFonts w:cs="Arial"/>
                <w:sz w:val="20"/>
                <w:szCs w:val="20"/>
              </w:rPr>
            </w:pPr>
            <w:r w:rsidRPr="004106A0">
              <w:rPr>
                <w:rFonts w:cs="Arial"/>
                <w:sz w:val="20"/>
                <w:szCs w:val="20"/>
              </w:rPr>
              <w:t>The purpose of the Fiscal Year 2023-24 Mid-Year Budget Review is to provide the Board of Supervisors and the public with a summary of the County’s overall financial performance for the 6 month period ending December 31, 2023.</w:t>
            </w:r>
            <w:r>
              <w:t xml:space="preserve"> </w:t>
            </w:r>
            <w:r w:rsidR="00CB25BB" w:rsidRPr="00BA3112">
              <w:rPr>
                <w:rFonts w:cs="Arial"/>
                <w:sz w:val="20"/>
                <w:szCs w:val="20"/>
              </w:rPr>
              <w:t xml:space="preserve">All County Departments submitted their Mid-Year Budget Review </w:t>
            </w:r>
            <w:r w:rsidR="00007043" w:rsidRPr="00BA3112">
              <w:rPr>
                <w:rFonts w:cs="Arial"/>
                <w:sz w:val="20"/>
                <w:szCs w:val="20"/>
              </w:rPr>
              <w:t>to the County Budget Team for evaluation</w:t>
            </w:r>
            <w:r w:rsidR="00CB25BB" w:rsidRPr="00BA3112">
              <w:rPr>
                <w:rFonts w:cs="Arial"/>
                <w:sz w:val="20"/>
                <w:szCs w:val="20"/>
              </w:rPr>
              <w:t>.  At this time, staff has determined there is no need to make significant budget adjustments or budget cuts</w:t>
            </w:r>
            <w:r w:rsidR="00FB774A" w:rsidRPr="00BA3112">
              <w:rPr>
                <w:rFonts w:cs="Arial"/>
                <w:sz w:val="20"/>
                <w:szCs w:val="20"/>
              </w:rPr>
              <w:t xml:space="preserve"> to the FY </w:t>
            </w:r>
            <w:r w:rsidR="007C5C76">
              <w:rPr>
                <w:rFonts w:cs="Arial"/>
                <w:sz w:val="20"/>
                <w:szCs w:val="20"/>
              </w:rPr>
              <w:t>23/24</w:t>
            </w:r>
            <w:r w:rsidR="00FB774A" w:rsidRPr="00BA3112">
              <w:rPr>
                <w:rFonts w:cs="Arial"/>
                <w:sz w:val="20"/>
                <w:szCs w:val="20"/>
              </w:rPr>
              <w:t xml:space="preserve"> Budget</w:t>
            </w:r>
            <w:r w:rsidR="00CB25BB" w:rsidRPr="00BA3112">
              <w:rPr>
                <w:rFonts w:cs="Arial"/>
                <w:sz w:val="20"/>
                <w:szCs w:val="20"/>
              </w:rPr>
              <w:t xml:space="preserve">. </w:t>
            </w:r>
          </w:p>
          <w:p w14:paraId="79666ABA" w14:textId="792DC936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  <w:r w:rsidRPr="00BA3112">
              <w:rPr>
                <w:rFonts w:cs="Arial"/>
                <w:sz w:val="20"/>
                <w:szCs w:val="20"/>
              </w:rPr>
              <w:t>Additionally, Administration is recommending the following</w:t>
            </w:r>
            <w:r w:rsidR="00C82D0F">
              <w:rPr>
                <w:rFonts w:cs="Arial"/>
                <w:sz w:val="20"/>
                <w:szCs w:val="20"/>
              </w:rPr>
              <w:t xml:space="preserve"> budget</w:t>
            </w:r>
            <w:r w:rsidRPr="00BA3112">
              <w:rPr>
                <w:rFonts w:cs="Arial"/>
                <w:sz w:val="20"/>
                <w:szCs w:val="20"/>
              </w:rPr>
              <w:t xml:space="preserve"> principles for the 202</w:t>
            </w:r>
            <w:r w:rsidR="007C5C76">
              <w:rPr>
                <w:rFonts w:cs="Arial"/>
                <w:sz w:val="20"/>
                <w:szCs w:val="20"/>
              </w:rPr>
              <w:t>4</w:t>
            </w:r>
            <w:r w:rsidRPr="00BA3112">
              <w:rPr>
                <w:rFonts w:cs="Arial"/>
                <w:sz w:val="20"/>
                <w:szCs w:val="20"/>
              </w:rPr>
              <w:t>/202</w:t>
            </w:r>
            <w:r w:rsidR="007C5C76">
              <w:rPr>
                <w:rFonts w:cs="Arial"/>
                <w:sz w:val="20"/>
                <w:szCs w:val="20"/>
              </w:rPr>
              <w:t>5</w:t>
            </w:r>
            <w:r w:rsidRPr="00BA3112">
              <w:rPr>
                <w:rFonts w:cs="Arial"/>
                <w:sz w:val="20"/>
                <w:szCs w:val="20"/>
              </w:rPr>
              <w:t xml:space="preserve"> budget year: </w:t>
            </w:r>
          </w:p>
          <w:p w14:paraId="1B832DD9" w14:textId="6D81DEDC" w:rsidR="00BA3112" w:rsidRPr="00BA3112" w:rsidRDefault="00BA3112" w:rsidP="00BA3112">
            <w:pPr>
              <w:overflowPunct w:val="0"/>
              <w:ind w:right="18"/>
              <w:rPr>
                <w:rFonts w:ascii="Calibri" w:hAnsi="Calibri"/>
                <w:sz w:val="20"/>
                <w:szCs w:val="20"/>
              </w:rPr>
            </w:pPr>
          </w:p>
          <w:p w14:paraId="128292F6" w14:textId="2F37C5DF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spacing w:before="1"/>
              <w:ind w:left="360" w:right="18"/>
              <w:jc w:val="both"/>
              <w:rPr>
                <w:sz w:val="20"/>
                <w:szCs w:val="20"/>
              </w:rPr>
            </w:pPr>
            <w:bookmarkStart w:id="7" w:name="_Hlk158028219"/>
            <w:r w:rsidRPr="00BA3112">
              <w:rPr>
                <w:sz w:val="20"/>
                <w:szCs w:val="20"/>
              </w:rPr>
              <w:t>All County Departments, for the entirety of the Fiscal Year 202</w:t>
            </w:r>
            <w:r w:rsidR="007C5C76">
              <w:rPr>
                <w:sz w:val="20"/>
                <w:szCs w:val="20"/>
              </w:rPr>
              <w:t>4</w:t>
            </w:r>
            <w:r w:rsidRPr="00BA3112">
              <w:rPr>
                <w:sz w:val="20"/>
                <w:szCs w:val="20"/>
              </w:rPr>
              <w:t>-202</w:t>
            </w:r>
            <w:r w:rsidR="007C5C76">
              <w:rPr>
                <w:sz w:val="20"/>
                <w:szCs w:val="20"/>
              </w:rPr>
              <w:t>5</w:t>
            </w:r>
            <w:r w:rsidRPr="00BA3112">
              <w:rPr>
                <w:sz w:val="20"/>
                <w:szCs w:val="20"/>
              </w:rPr>
              <w:t>, will maintain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status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quo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budget in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County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Contributions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and/or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General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Fund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Net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County Cost, as adopted.</w:t>
            </w:r>
          </w:p>
          <w:p w14:paraId="364C9287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No</w:t>
            </w:r>
            <w:r w:rsidRPr="00BA3112">
              <w:rPr>
                <w:spacing w:val="-6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approval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for</w:t>
            </w:r>
            <w:r w:rsidRPr="00BA3112">
              <w:rPr>
                <w:spacing w:val="-9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new</w:t>
            </w:r>
            <w:r w:rsidRPr="00BA3112">
              <w:rPr>
                <w:spacing w:val="-7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programs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or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new</w:t>
            </w:r>
            <w:r w:rsidRPr="00BA3112">
              <w:rPr>
                <w:spacing w:val="-7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positions,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unless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revenue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support</w:t>
            </w:r>
            <w:r w:rsidRPr="00BA3112">
              <w:rPr>
                <w:spacing w:val="-6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is</w:t>
            </w:r>
            <w:r w:rsidRPr="00BA3112">
              <w:rPr>
                <w:spacing w:val="-9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confirmed and approved by County Administration</w:t>
            </w:r>
            <w:r w:rsidRPr="00BA3112">
              <w:rPr>
                <w:spacing w:val="-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Office.</w:t>
            </w:r>
          </w:p>
          <w:p w14:paraId="329E107F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spacing w:before="1"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Countywide recruitment requests will be reviewed by the County Administration Office for revenue support prior to</w:t>
            </w:r>
            <w:r w:rsidRPr="00BA3112">
              <w:rPr>
                <w:spacing w:val="-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launch.</w:t>
            </w:r>
          </w:p>
          <w:p w14:paraId="74EBAE9A" w14:textId="0B65951B" w:rsid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The</w:t>
            </w:r>
            <w:r w:rsidRPr="00BA3112">
              <w:rPr>
                <w:spacing w:val="-9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County</w:t>
            </w:r>
            <w:r w:rsidRPr="00BA3112">
              <w:rPr>
                <w:spacing w:val="-10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Administration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Office</w:t>
            </w:r>
            <w:r w:rsidRPr="00BA3112">
              <w:rPr>
                <w:spacing w:val="-10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will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review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all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requests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for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Capital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Assets,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computer equipment, and Capital Improvement</w:t>
            </w:r>
            <w:r w:rsidRPr="00BA3112">
              <w:rPr>
                <w:spacing w:val="-5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projects.</w:t>
            </w:r>
          </w:p>
          <w:p w14:paraId="5315D1D3" w14:textId="622C8D4E" w:rsidR="00856B7C" w:rsidRPr="00BA3112" w:rsidRDefault="00856B7C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Departments will create and maintain a replacement schedule for large recurring expenditures such as, computers, office hardware, office furniture, vehicles, etc.  </w:t>
            </w:r>
          </w:p>
          <w:p w14:paraId="10963B51" w14:textId="77777777" w:rsid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Department Heads will notify the County Administrative Officer as soon as they are made aware of any revenue shortfall and/or budget amendment due to increase in expenditures.</w:t>
            </w:r>
          </w:p>
          <w:p w14:paraId="1AB0379D" w14:textId="53FB6501" w:rsidR="00114788" w:rsidRPr="00BA3112" w:rsidRDefault="00114788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 labor budget allocations by the total amount of vacancies (if any) at the time payroll projections are produced. </w:t>
            </w:r>
          </w:p>
          <w:p w14:paraId="6E6E3F28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Maintain County contribution to Other Post-Employment Benefits unfunded liability at .75%.</w:t>
            </w:r>
          </w:p>
          <w:p w14:paraId="1679CC3B" w14:textId="03708112" w:rsid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Commit allocation of $100,000 per fiscal year to GASB 54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fund.</w:t>
            </w:r>
          </w:p>
          <w:bookmarkEnd w:id="7"/>
          <w:p w14:paraId="0E1437EE" w14:textId="38B25544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2C7DE733" w14:textId="751B4CAA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33591E5A" w14:textId="7CEE41A0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5B589CA5" w14:textId="77777777" w:rsidR="00D31A2F" w:rsidRPr="00BA3112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485AF768" w14:textId="77777777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68C2D016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151A">
              <w:rPr>
                <w:rFonts w:cs="Arial"/>
                <w:sz w:val="18"/>
                <w:szCs w:val="18"/>
              </w:rPr>
            </w:r>
            <w:r w:rsidR="003F15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1411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151A">
              <w:rPr>
                <w:rFonts w:cs="Arial"/>
                <w:sz w:val="18"/>
                <w:szCs w:val="18"/>
              </w:rPr>
            </w:r>
            <w:r w:rsidR="003F15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151A">
              <w:rPr>
                <w:rFonts w:cs="Arial"/>
                <w:sz w:val="18"/>
                <w:szCs w:val="18"/>
              </w:rPr>
            </w:r>
            <w:r w:rsidR="003F15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151A">
              <w:rPr>
                <w:rFonts w:cs="Arial"/>
                <w:sz w:val="18"/>
                <w:szCs w:val="18"/>
              </w:rPr>
            </w:r>
            <w:r w:rsidR="003F15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3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1F1304F" w:rsidR="00677610" w:rsidRPr="004E6635" w:rsidRDefault="00CB25BB" w:rsidP="00FB774A">
            <w:pPr>
              <w:spacing w:before="120" w:after="120"/>
              <w:rPr>
                <w:rFonts w:cs="Arial"/>
              </w:rPr>
            </w:pPr>
            <w:r w:rsidRPr="00DD4336">
              <w:rPr>
                <w:rFonts w:cs="Arial"/>
                <w:sz w:val="22"/>
                <w:szCs w:val="22"/>
              </w:rPr>
              <w:t xml:space="preserve">The following actions are recommended to the Board of Supervisors:  1) </w:t>
            </w:r>
            <w:r>
              <w:rPr>
                <w:rFonts w:cs="Arial"/>
                <w:sz w:val="22"/>
                <w:szCs w:val="22"/>
              </w:rPr>
              <w:t>Discussion, direction and possible action</w:t>
            </w:r>
            <w:r w:rsidR="00FB774A">
              <w:rPr>
                <w:rFonts w:cs="Arial"/>
                <w:sz w:val="22"/>
                <w:szCs w:val="22"/>
              </w:rPr>
              <w:t xml:space="preserve"> regarding the</w:t>
            </w:r>
            <w:r>
              <w:rPr>
                <w:rFonts w:cs="Arial"/>
                <w:sz w:val="22"/>
                <w:szCs w:val="22"/>
              </w:rPr>
              <w:t xml:space="preserve"> Fiscal Year 202</w:t>
            </w:r>
            <w:r w:rsidR="007C5C76">
              <w:rPr>
                <w:rFonts w:cs="Arial"/>
                <w:sz w:val="22"/>
                <w:szCs w:val="22"/>
              </w:rPr>
              <w:t>3</w:t>
            </w:r>
            <w:r w:rsidR="00FB774A">
              <w:rPr>
                <w:rFonts w:cs="Arial"/>
                <w:sz w:val="22"/>
                <w:szCs w:val="22"/>
              </w:rPr>
              <w:t>-202</w:t>
            </w:r>
            <w:r w:rsidR="007C5C76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Mid-Year Budget Review</w:t>
            </w:r>
            <w:r w:rsidR="00BA3112">
              <w:rPr>
                <w:rFonts w:cs="Arial"/>
                <w:sz w:val="22"/>
                <w:szCs w:val="22"/>
              </w:rPr>
              <w:t xml:space="preserve"> 2) Approve the FY 202</w:t>
            </w:r>
            <w:r w:rsidR="007C5C76">
              <w:rPr>
                <w:rFonts w:cs="Arial"/>
                <w:sz w:val="22"/>
                <w:szCs w:val="22"/>
              </w:rPr>
              <w:t>4</w:t>
            </w:r>
            <w:r w:rsidR="00BA3112">
              <w:rPr>
                <w:rFonts w:cs="Arial"/>
                <w:sz w:val="22"/>
                <w:szCs w:val="22"/>
              </w:rPr>
              <w:t>-202</w:t>
            </w:r>
            <w:r w:rsidR="007C5C76">
              <w:rPr>
                <w:rFonts w:cs="Arial"/>
                <w:sz w:val="22"/>
                <w:szCs w:val="22"/>
              </w:rPr>
              <w:t>5</w:t>
            </w:r>
            <w:r w:rsidR="00BA3112">
              <w:rPr>
                <w:rFonts w:cs="Arial"/>
                <w:sz w:val="22"/>
                <w:szCs w:val="22"/>
              </w:rPr>
              <w:t xml:space="preserve"> Budget Principles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82558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) Approve FY 202</w:t>
            </w:r>
            <w:r w:rsidR="007C5C76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-202</w:t>
            </w:r>
            <w:r w:rsidR="007C5C76">
              <w:rPr>
                <w:rFonts w:cs="Arial"/>
                <w:sz w:val="22"/>
                <w:szCs w:val="22"/>
              </w:rPr>
              <w:t>5</w:t>
            </w:r>
            <w:r w:rsidRPr="00DD4336">
              <w:rPr>
                <w:rFonts w:cs="Arial"/>
                <w:sz w:val="22"/>
                <w:szCs w:val="22"/>
              </w:rPr>
              <w:t xml:space="preserve"> Budget Calendar</w:t>
            </w:r>
            <w:r>
              <w:rPr>
                <w:rFonts w:cs="Arial"/>
                <w:sz w:val="22"/>
                <w:szCs w:val="22"/>
              </w:rPr>
              <w:t xml:space="preserve"> (attached)</w:t>
            </w:r>
            <w:r w:rsidR="00E82558">
              <w:rPr>
                <w:rFonts w:cs="Arial"/>
                <w:sz w:val="22"/>
                <w:szCs w:val="22"/>
              </w:rPr>
              <w:t xml:space="preserve"> 4) Authorize the Auditor to establish 23/24 unanticipated revenue into Departmental budgets, as provided by Administration.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7686D"/>
    <w:rsid w:val="00096E88"/>
    <w:rsid w:val="000A484E"/>
    <w:rsid w:val="000D6B91"/>
    <w:rsid w:val="000F6904"/>
    <w:rsid w:val="00114788"/>
    <w:rsid w:val="001570A1"/>
    <w:rsid w:val="00182EBD"/>
    <w:rsid w:val="001F3E19"/>
    <w:rsid w:val="001F4378"/>
    <w:rsid w:val="00212F2B"/>
    <w:rsid w:val="002677F3"/>
    <w:rsid w:val="00270599"/>
    <w:rsid w:val="00280060"/>
    <w:rsid w:val="0029655A"/>
    <w:rsid w:val="002A08C1"/>
    <w:rsid w:val="00332B9B"/>
    <w:rsid w:val="003354D1"/>
    <w:rsid w:val="0034338E"/>
    <w:rsid w:val="00347C49"/>
    <w:rsid w:val="0035119D"/>
    <w:rsid w:val="00351A8D"/>
    <w:rsid w:val="003761D4"/>
    <w:rsid w:val="00396C4B"/>
    <w:rsid w:val="003C15FD"/>
    <w:rsid w:val="003F151A"/>
    <w:rsid w:val="00405BE2"/>
    <w:rsid w:val="004106A0"/>
    <w:rsid w:val="004200BE"/>
    <w:rsid w:val="0042183E"/>
    <w:rsid w:val="004242AC"/>
    <w:rsid w:val="00441197"/>
    <w:rsid w:val="004433C6"/>
    <w:rsid w:val="0046575D"/>
    <w:rsid w:val="004C3523"/>
    <w:rsid w:val="004E6635"/>
    <w:rsid w:val="00506225"/>
    <w:rsid w:val="00557998"/>
    <w:rsid w:val="0056511E"/>
    <w:rsid w:val="00593663"/>
    <w:rsid w:val="005C08E3"/>
    <w:rsid w:val="005C33EC"/>
    <w:rsid w:val="005D69E1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7065DC"/>
    <w:rsid w:val="00737A1A"/>
    <w:rsid w:val="007C5C76"/>
    <w:rsid w:val="007F15ED"/>
    <w:rsid w:val="00826428"/>
    <w:rsid w:val="008514F8"/>
    <w:rsid w:val="00856B7C"/>
    <w:rsid w:val="00877DC5"/>
    <w:rsid w:val="00887B36"/>
    <w:rsid w:val="008B6F8B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A00118"/>
    <w:rsid w:val="00A1290D"/>
    <w:rsid w:val="00A14EC6"/>
    <w:rsid w:val="00A231FE"/>
    <w:rsid w:val="00A42C6B"/>
    <w:rsid w:val="00A62FA2"/>
    <w:rsid w:val="00A7441D"/>
    <w:rsid w:val="00A77903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7096F"/>
    <w:rsid w:val="00D81E90"/>
    <w:rsid w:val="00D90693"/>
    <w:rsid w:val="00DE216E"/>
    <w:rsid w:val="00DE5996"/>
    <w:rsid w:val="00DF2C0D"/>
    <w:rsid w:val="00DF4076"/>
    <w:rsid w:val="00DF6B41"/>
    <w:rsid w:val="00E0300E"/>
    <w:rsid w:val="00E66BAF"/>
    <w:rsid w:val="00E82558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511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5</cp:revision>
  <cp:lastPrinted>2022-10-13T20:23:00Z</cp:lastPrinted>
  <dcterms:created xsi:type="dcterms:W3CDTF">2024-02-05T21:40:00Z</dcterms:created>
  <dcterms:modified xsi:type="dcterms:W3CDTF">2024-02-05T21:45:00Z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