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6C4997">
              <w:rPr>
                <w:rFonts w:cs="Arial"/>
                <w:b/>
                <w:sz w:val="20"/>
                <w:szCs w:val="20"/>
              </w:rPr>
            </w:r>
            <w:r w:rsidR="006C4997">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C7689EF"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C4997">
              <w:rPr>
                <w:rFonts w:cs="Arial"/>
                <w:b/>
                <w:noProof/>
                <w:sz w:val="20"/>
                <w:szCs w:val="20"/>
              </w:rPr>
              <w:t>March 12,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2F6DAD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6C4997">
              <w:rPr>
                <w:rFonts w:cs="Arial"/>
                <w:b/>
                <w:sz w:val="20"/>
                <w:szCs w:val="20"/>
              </w:rPr>
            </w:r>
            <w:r w:rsidR="006C4997">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C020012"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78EB">
              <w:rPr>
                <w:rFonts w:cs="Arial"/>
                <w:b/>
                <w:noProof/>
                <w:sz w:val="20"/>
                <w:szCs w:val="20"/>
              </w:rPr>
              <w:t>Sarah Collard, Ph.D, HHSA Agency Director</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94B2350"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78EB">
              <w:rPr>
                <w:rFonts w:cs="Arial"/>
                <w:b/>
                <w:noProof/>
                <w:sz w:val="20"/>
                <w:szCs w:val="20"/>
              </w:rPr>
              <w:t>530-841-4802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799247F"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78EB">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1EC33A0"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C78EB">
              <w:rPr>
                <w:rFonts w:cs="Arial"/>
                <w:b/>
                <w:noProof/>
                <w:sz w:val="20"/>
                <w:szCs w:val="20"/>
              </w:rPr>
              <w:t>Trish Barbieri, Social Services Division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462C50A"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C78EB">
              <w:rPr>
                <w:rFonts w:cs="Arial"/>
                <w:sz w:val="20"/>
                <w:szCs w:val="20"/>
              </w:rPr>
              <w:t xml:space="preserve">The Health and Human Services </w:t>
            </w:r>
            <w:r w:rsidR="00657F73">
              <w:rPr>
                <w:rFonts w:cs="Arial"/>
                <w:sz w:val="20"/>
                <w:szCs w:val="20"/>
              </w:rPr>
              <w:t xml:space="preserve">Agency, specifically </w:t>
            </w:r>
            <w:r w:rsidR="005C78EB">
              <w:rPr>
                <w:rFonts w:cs="Arial"/>
                <w:sz w:val="20"/>
                <w:szCs w:val="20"/>
              </w:rPr>
              <w:t>Social Services Division (SSD)</w:t>
            </w:r>
            <w:r w:rsidR="00657F73">
              <w:rPr>
                <w:rFonts w:cs="Arial"/>
                <w:sz w:val="20"/>
                <w:szCs w:val="20"/>
              </w:rPr>
              <w:t>,</w:t>
            </w:r>
            <w:r w:rsidR="005C78EB">
              <w:rPr>
                <w:rFonts w:cs="Arial"/>
                <w:sz w:val="20"/>
                <w:szCs w:val="20"/>
              </w:rPr>
              <w:t xml:space="preserve"> is responsible for the administration of Adult Protective Services, as well as the Office of the Public Guardian, </w:t>
            </w:r>
            <w:r w:rsidR="00657F73">
              <w:rPr>
                <w:rFonts w:cs="Arial"/>
                <w:sz w:val="20"/>
                <w:szCs w:val="20"/>
              </w:rPr>
              <w:t xml:space="preserve">of </w:t>
            </w:r>
            <w:r w:rsidR="005C78EB">
              <w:rPr>
                <w:rFonts w:cs="Arial"/>
                <w:sz w:val="20"/>
                <w:szCs w:val="20"/>
              </w:rPr>
              <w:t xml:space="preserve">which is funded by the general fund. Often, the individuals served in these programs are in need of </w:t>
            </w:r>
            <w:r w:rsidR="004F32D9">
              <w:rPr>
                <w:rFonts w:cs="Arial"/>
                <w:sz w:val="20"/>
                <w:szCs w:val="20"/>
              </w:rPr>
              <w:t xml:space="preserve">critical </w:t>
            </w:r>
            <w:r w:rsidR="005C78EB">
              <w:rPr>
                <w:rFonts w:cs="Arial"/>
                <w:sz w:val="20"/>
                <w:szCs w:val="20"/>
              </w:rPr>
              <w:t>medical services and/or supports and SSD is not skilled to provide such services. In order to meet this need, SSD would like to contract with the Public Health Division, through a Memorandum of Understanding</w:t>
            </w:r>
            <w:r w:rsidR="00657F73">
              <w:rPr>
                <w:rFonts w:cs="Arial"/>
                <w:sz w:val="20"/>
                <w:szCs w:val="20"/>
              </w:rPr>
              <w:t xml:space="preserve"> (MOU)</w:t>
            </w:r>
            <w:r w:rsidR="005C78EB">
              <w:rPr>
                <w:rFonts w:cs="Arial"/>
                <w:sz w:val="20"/>
                <w:szCs w:val="20"/>
              </w:rPr>
              <w:t>. This MOU would allow for a Public Health Nurse to provide medical services and/or supports to this vulnerable population</w:t>
            </w:r>
            <w:r w:rsidR="00657F73">
              <w:rPr>
                <w:rFonts w:cs="Arial"/>
                <w:sz w:val="20"/>
                <w:szCs w:val="20"/>
              </w:rPr>
              <w:t xml:space="preserve"> when needed</w:t>
            </w:r>
            <w:r w:rsidR="005C78EB">
              <w:rPr>
                <w:rFonts w:cs="Arial"/>
                <w:sz w:val="20"/>
                <w:szCs w:val="20"/>
              </w:rPr>
              <w:t xml:space="preserve">. </w:t>
            </w:r>
            <w:r w:rsidR="004F32D9">
              <w:rPr>
                <w:rFonts w:cs="Arial"/>
                <w:sz w:val="20"/>
                <w:szCs w:val="20"/>
              </w:rPr>
              <w:t>The Public Health Division currently provides similar but more expansive servic</w:t>
            </w:r>
            <w:r w:rsidR="00657F73">
              <w:rPr>
                <w:rFonts w:cs="Arial"/>
                <w:sz w:val="20"/>
                <w:szCs w:val="20"/>
              </w:rPr>
              <w:t>e</w:t>
            </w:r>
            <w:r w:rsidR="004F32D9">
              <w:rPr>
                <w:rFonts w:cs="Arial"/>
                <w:sz w:val="20"/>
                <w:szCs w:val="20"/>
              </w:rPr>
              <w:t xml:space="preserve">s to foster care youth involved in the Child Welfare system.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6C4997"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6C4997">
              <w:rPr>
                <w:rFonts w:cs="Arial"/>
                <w:sz w:val="18"/>
                <w:szCs w:val="18"/>
              </w:rPr>
            </w:r>
            <w:r w:rsidR="006C4997">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5C78EB" w:rsidRDefault="004242AC" w:rsidP="001F3E19">
            <w:pPr>
              <w:rPr>
                <w:rFonts w:cs="Arial"/>
                <w:i/>
                <w:sz w:val="16"/>
                <w:szCs w:val="16"/>
                <w:lang w:val="es-MX"/>
              </w:rPr>
            </w:pPr>
            <w:r w:rsidRPr="005C78EB">
              <w:rPr>
                <w:rFonts w:cs="Arial"/>
                <w:i/>
                <w:sz w:val="16"/>
                <w:szCs w:val="16"/>
                <w:lang w:val="es-MX"/>
              </w:rPr>
              <w:t>Describe why no financial impact:</w:t>
            </w:r>
            <w:r w:rsidRPr="005C78EB">
              <w:rPr>
                <w:rFonts w:cs="Arial"/>
                <w:sz w:val="18"/>
                <w:szCs w:val="18"/>
                <w:lang w:val="es-MX"/>
              </w:rPr>
              <w:t xml:space="preserve"> </w:t>
            </w:r>
            <w:r w:rsidRPr="004E6635">
              <w:rPr>
                <w:rFonts w:cs="Arial"/>
                <w:sz w:val="18"/>
                <w:szCs w:val="18"/>
              </w:rPr>
              <w:fldChar w:fldCharType="begin">
                <w:ffData>
                  <w:name w:val="Text12"/>
                  <w:enabled/>
                  <w:calcOnExit w:val="0"/>
                  <w:textInput/>
                </w:ffData>
              </w:fldChar>
            </w:r>
            <w:r w:rsidRPr="005C78EB">
              <w:rPr>
                <w:rFonts w:cs="Arial"/>
                <w:sz w:val="18"/>
                <w:szCs w:val="18"/>
                <w:lang w:val="es-MX"/>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002DCF46"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6C4997">
              <w:rPr>
                <w:rFonts w:cs="Arial"/>
                <w:sz w:val="18"/>
                <w:szCs w:val="18"/>
              </w:rPr>
            </w:r>
            <w:r w:rsidR="006C4997">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CF81808"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F32D9">
              <w:rPr>
                <w:rFonts w:cs="Arial"/>
                <w:noProof/>
                <w:sz w:val="18"/>
                <w:szCs w:val="18"/>
              </w:rPr>
              <w:t>.01</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7C0BA28"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4593">
              <w:rPr>
                <w:rFonts w:cs="Arial"/>
                <w:sz w:val="18"/>
                <w:szCs w:val="18"/>
              </w:rPr>
              <w:t>See below in add. info</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685CBF2"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EBC3D4C"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A9B3244"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5D4523E"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E65CFD5"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0970762"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35B63875"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C4997">
              <w:rPr>
                <w:rFonts w:cs="Arial"/>
                <w:sz w:val="18"/>
                <w:szCs w:val="18"/>
              </w:rPr>
            </w:r>
            <w:r w:rsidR="006C4997">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6C4997">
              <w:rPr>
                <w:rFonts w:cs="Arial"/>
                <w:sz w:val="18"/>
                <w:szCs w:val="18"/>
              </w:rPr>
            </w:r>
            <w:r w:rsidR="006C4997">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3B9B1634"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3E994811"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00574593">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164A4572"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74593" w:rsidRPr="00574593">
              <w:rPr>
                <w:rFonts w:cs="Arial"/>
                <w:noProof/>
                <w:sz w:val="20"/>
                <w:szCs w:val="20"/>
              </w:rPr>
              <w:t xml:space="preserve">2120-501010-795000-8251, 1001-103020-795000-8251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171F05F1"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74593" w:rsidRPr="00574593">
              <w:rPr>
                <w:rFonts w:cs="Arial"/>
                <w:noProof/>
                <w:sz w:val="20"/>
                <w:szCs w:val="20"/>
              </w:rPr>
              <w:t>2121-401015-595000-8251</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72F264C"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4F32D9">
              <w:rPr>
                <w:rFonts w:cs="Arial"/>
                <w:noProof/>
              </w:rPr>
              <w:t xml:space="preserve">That the Honorable Chair and the Board of Supervisors approve the Memorandum of Understanding between the Siskiyou County Health and Human Services Agency Social Services Division and Public Health Division, beginning November 1, 2023 through June 30, 2025.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4F32D9"/>
    <w:rsid w:val="00506225"/>
    <w:rsid w:val="00557998"/>
    <w:rsid w:val="00574593"/>
    <w:rsid w:val="00593663"/>
    <w:rsid w:val="005C08E3"/>
    <w:rsid w:val="005C78EB"/>
    <w:rsid w:val="005F35D7"/>
    <w:rsid w:val="00630A78"/>
    <w:rsid w:val="006331AA"/>
    <w:rsid w:val="006376C3"/>
    <w:rsid w:val="00645B7E"/>
    <w:rsid w:val="00657F73"/>
    <w:rsid w:val="00662F60"/>
    <w:rsid w:val="006700F3"/>
    <w:rsid w:val="00677610"/>
    <w:rsid w:val="006C4997"/>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2024-01-18T17:36:00Z</cp:lastPrinted>
  <dcterms:created xsi:type="dcterms:W3CDTF">2023-12-15T16:34:00Z</dcterms:created>
  <dcterms:modified xsi:type="dcterms:W3CDTF">2024-02-14T17:09:00Z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