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34C82" w14:textId="4C2564B9" w:rsidR="00F91BEE" w:rsidRPr="00083E19" w:rsidRDefault="004563E4" w:rsidP="00F91BEE">
      <w:pPr>
        <w:rPr>
          <w:rFonts w:cstheme="minorHAnsi"/>
          <w:sz w:val="20"/>
          <w:szCs w:val="20"/>
        </w:rPr>
      </w:pPr>
      <w:r w:rsidRPr="00083E19">
        <w:rPr>
          <w:rFonts w:cstheme="minorHAnsi"/>
          <w:sz w:val="20"/>
          <w:szCs w:val="20"/>
        </w:rPr>
        <w:t>February</w:t>
      </w:r>
      <w:r w:rsidR="009B6430" w:rsidRPr="00083E19">
        <w:rPr>
          <w:rFonts w:cstheme="minorHAnsi"/>
          <w:sz w:val="20"/>
          <w:szCs w:val="20"/>
        </w:rPr>
        <w:t xml:space="preserve"> </w:t>
      </w:r>
      <w:r w:rsidRPr="00083E19">
        <w:rPr>
          <w:rFonts w:cstheme="minorHAnsi"/>
          <w:sz w:val="20"/>
          <w:szCs w:val="20"/>
        </w:rPr>
        <w:t>6</w:t>
      </w:r>
      <w:r w:rsidR="00845C39" w:rsidRPr="00083E19">
        <w:rPr>
          <w:rFonts w:cstheme="minorHAnsi"/>
          <w:sz w:val="20"/>
          <w:szCs w:val="20"/>
        </w:rPr>
        <w:t>, 202</w:t>
      </w:r>
      <w:r w:rsidRPr="00083E19">
        <w:rPr>
          <w:rFonts w:cstheme="minorHAnsi"/>
          <w:sz w:val="20"/>
          <w:szCs w:val="20"/>
        </w:rPr>
        <w:t>4</w:t>
      </w:r>
    </w:p>
    <w:p w14:paraId="67818582" w14:textId="77777777" w:rsidR="003D65E3" w:rsidRPr="00083E19" w:rsidRDefault="003D65E3" w:rsidP="00083E19">
      <w:pPr>
        <w:spacing w:after="0" w:line="240" w:lineRule="auto"/>
        <w:rPr>
          <w:rFonts w:cstheme="minorHAnsi"/>
          <w:sz w:val="20"/>
          <w:szCs w:val="20"/>
        </w:rPr>
      </w:pPr>
      <w:r w:rsidRPr="00083E19">
        <w:rPr>
          <w:rFonts w:cstheme="minorHAnsi"/>
          <w:sz w:val="20"/>
          <w:szCs w:val="20"/>
        </w:rPr>
        <w:t>Director, California Department of Fish and Wildlife</w:t>
      </w:r>
      <w:r w:rsidRPr="00083E19">
        <w:rPr>
          <w:rFonts w:cstheme="minorHAnsi"/>
          <w:sz w:val="20"/>
          <w:szCs w:val="20"/>
        </w:rPr>
        <w:t xml:space="preserve"> </w:t>
      </w:r>
    </w:p>
    <w:p w14:paraId="74661485" w14:textId="1341CE3D" w:rsidR="003D65E3" w:rsidRPr="00083E19" w:rsidRDefault="003D65E3" w:rsidP="00083E19">
      <w:pPr>
        <w:spacing w:after="0" w:line="240" w:lineRule="auto"/>
        <w:rPr>
          <w:rFonts w:cstheme="minorHAnsi"/>
          <w:sz w:val="20"/>
          <w:szCs w:val="20"/>
        </w:rPr>
      </w:pPr>
      <w:r w:rsidRPr="00083E19">
        <w:rPr>
          <w:rFonts w:cstheme="minorHAnsi"/>
          <w:sz w:val="20"/>
          <w:szCs w:val="20"/>
        </w:rPr>
        <w:t>P.O. Box 944209</w:t>
      </w:r>
    </w:p>
    <w:p w14:paraId="15299E9D" w14:textId="77777777" w:rsidR="003D65E3" w:rsidRPr="00083E19" w:rsidRDefault="003D65E3" w:rsidP="00083E19">
      <w:pPr>
        <w:spacing w:line="240" w:lineRule="auto"/>
        <w:rPr>
          <w:rFonts w:cstheme="minorHAnsi"/>
          <w:sz w:val="20"/>
          <w:szCs w:val="20"/>
        </w:rPr>
      </w:pPr>
      <w:r w:rsidRPr="00083E19">
        <w:rPr>
          <w:rFonts w:cstheme="minorHAnsi"/>
          <w:sz w:val="20"/>
          <w:szCs w:val="20"/>
        </w:rPr>
        <w:t>Sacramento, CA 94244-2090</w:t>
      </w:r>
    </w:p>
    <w:p w14:paraId="5AAE6E35" w14:textId="71D6755E" w:rsidR="00F91BEE" w:rsidRPr="00083E19" w:rsidRDefault="00F91BEE" w:rsidP="00083E19">
      <w:pPr>
        <w:spacing w:line="240" w:lineRule="auto"/>
        <w:rPr>
          <w:rFonts w:cstheme="minorHAnsi"/>
          <w:b/>
          <w:sz w:val="20"/>
          <w:szCs w:val="20"/>
        </w:rPr>
      </w:pPr>
      <w:r w:rsidRPr="00083E19">
        <w:rPr>
          <w:rFonts w:cstheme="minorHAnsi"/>
          <w:b/>
          <w:sz w:val="20"/>
          <w:szCs w:val="20"/>
        </w:rPr>
        <w:t xml:space="preserve">Subject: </w:t>
      </w:r>
      <w:r w:rsidR="003D65E3" w:rsidRPr="00083E19">
        <w:rPr>
          <w:rFonts w:cstheme="minorHAnsi"/>
          <w:b/>
          <w:sz w:val="20"/>
          <w:szCs w:val="20"/>
        </w:rPr>
        <w:t>Amendment of California Code of Regulations RE: Mammal Hunting</w:t>
      </w:r>
    </w:p>
    <w:p w14:paraId="70C6DAF1" w14:textId="467FC682" w:rsidR="00F91BEE" w:rsidRPr="00083E19" w:rsidRDefault="0091564E" w:rsidP="00762690">
      <w:pPr>
        <w:spacing w:after="120" w:line="240" w:lineRule="auto"/>
        <w:rPr>
          <w:rFonts w:cstheme="minorHAnsi"/>
          <w:sz w:val="20"/>
          <w:szCs w:val="20"/>
        </w:rPr>
      </w:pPr>
      <w:r w:rsidRPr="00083E19">
        <w:rPr>
          <w:rFonts w:cstheme="minorHAnsi"/>
          <w:sz w:val="20"/>
          <w:szCs w:val="20"/>
        </w:rPr>
        <w:t xml:space="preserve">Dear </w:t>
      </w:r>
      <w:r w:rsidR="00845C39" w:rsidRPr="00083E19">
        <w:rPr>
          <w:rFonts w:cstheme="minorHAnsi"/>
          <w:sz w:val="20"/>
          <w:szCs w:val="20"/>
        </w:rPr>
        <w:t>M</w:t>
      </w:r>
      <w:r w:rsidR="003D65E3" w:rsidRPr="00083E19">
        <w:rPr>
          <w:rFonts w:cstheme="minorHAnsi"/>
          <w:sz w:val="20"/>
          <w:szCs w:val="20"/>
        </w:rPr>
        <w:t>r</w:t>
      </w:r>
      <w:r w:rsidR="004815A5" w:rsidRPr="00083E19">
        <w:rPr>
          <w:rFonts w:cstheme="minorHAnsi"/>
          <w:sz w:val="20"/>
          <w:szCs w:val="20"/>
        </w:rPr>
        <w:t xml:space="preserve">. </w:t>
      </w:r>
      <w:r w:rsidR="003D65E3" w:rsidRPr="00083E19">
        <w:rPr>
          <w:rFonts w:cstheme="minorHAnsi"/>
          <w:sz w:val="20"/>
          <w:szCs w:val="20"/>
        </w:rPr>
        <w:t>Bonham</w:t>
      </w:r>
      <w:r w:rsidRPr="00083E19">
        <w:rPr>
          <w:rFonts w:cstheme="minorHAnsi"/>
          <w:sz w:val="20"/>
          <w:szCs w:val="20"/>
        </w:rPr>
        <w:t>:</w:t>
      </w:r>
    </w:p>
    <w:p w14:paraId="1FC5ABFF" w14:textId="118D9E71" w:rsidR="003D65E3" w:rsidRPr="00083E19" w:rsidRDefault="003D65E3" w:rsidP="00762690">
      <w:pPr>
        <w:pStyle w:val="xmsonormal"/>
        <w:spacing w:after="120"/>
        <w:rPr>
          <w:rFonts w:asciiTheme="minorHAnsi" w:hAnsiTheme="minorHAnsi" w:cstheme="minorHAnsi"/>
          <w:sz w:val="20"/>
          <w:szCs w:val="20"/>
        </w:rPr>
      </w:pPr>
      <w:r w:rsidRPr="00083E19">
        <w:rPr>
          <w:rFonts w:asciiTheme="minorHAnsi" w:hAnsiTheme="minorHAnsi" w:cstheme="minorHAnsi"/>
          <w:sz w:val="20"/>
          <w:szCs w:val="20"/>
        </w:rPr>
        <w:t>On November 28, 2023, the California Department of Fish and Wildlife submitted a proposal to Melissa Miller-Henson, Executive Director, Fish and Game Commission asking to “Amend sections 362, 363, 364, 364.1, 554, 555, and 708.14, and add 555.1 Title 14, California Code of Regulations RE: Mammal Hunting”.</w:t>
      </w:r>
    </w:p>
    <w:p w14:paraId="038D5164" w14:textId="4DFF7884" w:rsidR="003D65E3" w:rsidRPr="00083E19" w:rsidRDefault="003D65E3" w:rsidP="00762690">
      <w:pPr>
        <w:pStyle w:val="xmsonormal"/>
        <w:spacing w:after="120"/>
        <w:rPr>
          <w:rFonts w:asciiTheme="minorHAnsi" w:hAnsiTheme="minorHAnsi" w:cstheme="minorHAnsi"/>
          <w:sz w:val="20"/>
          <w:szCs w:val="20"/>
        </w:rPr>
      </w:pPr>
      <w:proofErr w:type="gramStart"/>
      <w:r w:rsidRPr="00083E19">
        <w:rPr>
          <w:rFonts w:asciiTheme="minorHAnsi" w:hAnsiTheme="minorHAnsi" w:cstheme="minorHAnsi"/>
          <w:sz w:val="20"/>
          <w:szCs w:val="20"/>
        </w:rPr>
        <w:t>A number of</w:t>
      </w:r>
      <w:proofErr w:type="gramEnd"/>
      <w:r w:rsidRPr="00083E19">
        <w:rPr>
          <w:rFonts w:asciiTheme="minorHAnsi" w:hAnsiTheme="minorHAnsi" w:cstheme="minorHAnsi"/>
          <w:sz w:val="20"/>
          <w:szCs w:val="20"/>
        </w:rPr>
        <w:t xml:space="preserve"> subsections within those proposed amendments would apply to Siskiyou County with the most concerning being the addition of subsection 555.1 to describe and classify four “conflict zones”. This subsection reads “Within Conflict Areas” the Department has identified opportunities to modify the rules and regulations within the current 555 program under 555.1 to help reduce elk conflict and provide increased hunting opportunities for qualifying landowners. “Chronic, elevated human-elk conflict, elk occupation of predominantly private property, and limited public hunting access has been documented by the Department in the Siskiyou, Northwestern, Mendocino, and Tehachapi Elk Hunt Zones.” </w:t>
      </w:r>
    </w:p>
    <w:p w14:paraId="209C3DFD" w14:textId="29598B4B" w:rsidR="003D65E3" w:rsidRPr="00083E19" w:rsidRDefault="003D65E3" w:rsidP="00762690">
      <w:pPr>
        <w:pStyle w:val="xmsonormal"/>
        <w:spacing w:after="120"/>
        <w:rPr>
          <w:rFonts w:asciiTheme="minorHAnsi" w:hAnsiTheme="minorHAnsi" w:cstheme="minorHAnsi"/>
          <w:sz w:val="20"/>
          <w:szCs w:val="20"/>
        </w:rPr>
      </w:pPr>
      <w:r w:rsidRPr="00083E19">
        <w:rPr>
          <w:rFonts w:asciiTheme="minorHAnsi" w:hAnsiTheme="minorHAnsi" w:cstheme="minorHAnsi"/>
          <w:sz w:val="20"/>
          <w:szCs w:val="20"/>
        </w:rPr>
        <w:t xml:space="preserve">The Siskiyou County Board of Supervisors </w:t>
      </w:r>
      <w:proofErr w:type="gramStart"/>
      <w:r w:rsidRPr="00083E19">
        <w:rPr>
          <w:rFonts w:asciiTheme="minorHAnsi" w:hAnsiTheme="minorHAnsi" w:cstheme="minorHAnsi"/>
          <w:sz w:val="20"/>
          <w:szCs w:val="20"/>
        </w:rPr>
        <w:t>do</w:t>
      </w:r>
      <w:proofErr w:type="gramEnd"/>
      <w:r w:rsidRPr="00083E19">
        <w:rPr>
          <w:rFonts w:asciiTheme="minorHAnsi" w:hAnsiTheme="minorHAnsi" w:cstheme="minorHAnsi"/>
          <w:sz w:val="20"/>
          <w:szCs w:val="20"/>
        </w:rPr>
        <w:t xml:space="preserve"> not support this proposed classification of the Siskiyou elk hunt zone as a “conflict zone” under 555.1. We recommend that the Siskiyou elk hunt zone </w:t>
      </w:r>
      <w:r w:rsidR="00083E19" w:rsidRPr="00083E19">
        <w:rPr>
          <w:rFonts w:asciiTheme="minorHAnsi" w:hAnsiTheme="minorHAnsi" w:cstheme="minorHAnsi"/>
          <w:sz w:val="20"/>
          <w:szCs w:val="20"/>
        </w:rPr>
        <w:t>continue</w:t>
      </w:r>
      <w:r w:rsidRPr="00083E19">
        <w:rPr>
          <w:rFonts w:asciiTheme="minorHAnsi" w:hAnsiTheme="minorHAnsi" w:cstheme="minorHAnsi"/>
          <w:sz w:val="20"/>
          <w:szCs w:val="20"/>
        </w:rPr>
        <w:t xml:space="preserve"> to be managed under the current 555 program rules and regulations.</w:t>
      </w:r>
    </w:p>
    <w:p w14:paraId="7A2AAB79" w14:textId="393A04C9" w:rsidR="003D65E3" w:rsidRPr="00083E19" w:rsidRDefault="003D65E3" w:rsidP="00762690">
      <w:pPr>
        <w:pStyle w:val="xmsonormal"/>
        <w:spacing w:after="120"/>
        <w:rPr>
          <w:rFonts w:asciiTheme="minorHAnsi" w:hAnsiTheme="minorHAnsi" w:cstheme="minorHAnsi"/>
          <w:sz w:val="20"/>
          <w:szCs w:val="20"/>
        </w:rPr>
      </w:pPr>
      <w:r w:rsidRPr="00083E19">
        <w:rPr>
          <w:rFonts w:asciiTheme="minorHAnsi" w:hAnsiTheme="minorHAnsi" w:cstheme="minorHAnsi"/>
          <w:sz w:val="20"/>
          <w:szCs w:val="20"/>
        </w:rPr>
        <w:t xml:space="preserve">By classifying the Siskiyou elk hunt zone as a “conflict zone”, the Department would be directing that all newly available elk tags would be applied to the Cooperative Elk Hunting Area and SHARE Programs. The </w:t>
      </w:r>
      <w:proofErr w:type="gramStart"/>
      <w:r w:rsidRPr="00083E19">
        <w:rPr>
          <w:rFonts w:asciiTheme="minorHAnsi" w:hAnsiTheme="minorHAnsi" w:cstheme="minorHAnsi"/>
          <w:sz w:val="20"/>
          <w:szCs w:val="20"/>
        </w:rPr>
        <w:t>general public</w:t>
      </w:r>
      <w:proofErr w:type="gramEnd"/>
      <w:r w:rsidRPr="00083E19">
        <w:rPr>
          <w:rFonts w:asciiTheme="minorHAnsi" w:hAnsiTheme="minorHAnsi" w:cstheme="minorHAnsi"/>
          <w:sz w:val="20"/>
          <w:szCs w:val="20"/>
        </w:rPr>
        <w:t xml:space="preserve"> land hunter under section 364 would not benefit from the proposed regulation change.</w:t>
      </w:r>
    </w:p>
    <w:p w14:paraId="14FF95B7" w14:textId="0D05AED8" w:rsidR="003D65E3" w:rsidRPr="00083E19" w:rsidRDefault="003D65E3" w:rsidP="00762690">
      <w:pPr>
        <w:pStyle w:val="xmsonormal"/>
        <w:spacing w:after="120"/>
        <w:rPr>
          <w:rFonts w:asciiTheme="minorHAnsi" w:hAnsiTheme="minorHAnsi" w:cstheme="minorHAnsi"/>
          <w:sz w:val="20"/>
          <w:szCs w:val="20"/>
        </w:rPr>
      </w:pPr>
      <w:r w:rsidRPr="00083E19">
        <w:rPr>
          <w:rFonts w:asciiTheme="minorHAnsi" w:hAnsiTheme="minorHAnsi" w:cstheme="minorHAnsi"/>
          <w:sz w:val="20"/>
          <w:szCs w:val="20"/>
        </w:rPr>
        <w:t>While we recognize the significant role and importance that private landowners play in providing habitat for elk herds in the Siskiyou elk hunt unit, we are also aware that the public demand for elk tags far exceeds the availability of opportunity within the Siskiyou Unit, with some hunters waiting more than 20 years for a “once in a lifetime” elk draw. As such when additional elk tags become available, the increased opportunity should be shared by both landowners and those that hunt public lands.</w:t>
      </w:r>
    </w:p>
    <w:p w14:paraId="7651437C" w14:textId="07DCC1E1" w:rsidR="002B458B" w:rsidRPr="00083E19" w:rsidRDefault="003D65E3" w:rsidP="00762690">
      <w:pPr>
        <w:pStyle w:val="xmsonormal"/>
        <w:spacing w:after="120"/>
        <w:rPr>
          <w:rFonts w:asciiTheme="minorHAnsi" w:hAnsiTheme="minorHAnsi" w:cstheme="minorHAnsi"/>
          <w:sz w:val="20"/>
          <w:szCs w:val="20"/>
        </w:rPr>
      </w:pPr>
      <w:r w:rsidRPr="00083E19">
        <w:rPr>
          <w:rFonts w:asciiTheme="minorHAnsi" w:hAnsiTheme="minorHAnsi" w:cstheme="minorHAnsi"/>
          <w:sz w:val="20"/>
          <w:szCs w:val="20"/>
        </w:rPr>
        <w:t xml:space="preserve">If the Siskiyou elk hunt unit is not designated as a “conflict zone” it will allow for continued management under the current rules and regulations of section 555, Cooperative Elk Hunting Area where the </w:t>
      </w:r>
      <w:proofErr w:type="gramStart"/>
      <w:r w:rsidRPr="00083E19">
        <w:rPr>
          <w:rFonts w:asciiTheme="minorHAnsi" w:hAnsiTheme="minorHAnsi" w:cstheme="minorHAnsi"/>
          <w:sz w:val="20"/>
          <w:szCs w:val="20"/>
        </w:rPr>
        <w:t>general public</w:t>
      </w:r>
      <w:proofErr w:type="gramEnd"/>
      <w:r w:rsidRPr="00083E19">
        <w:rPr>
          <w:rFonts w:asciiTheme="minorHAnsi" w:hAnsiTheme="minorHAnsi" w:cstheme="minorHAnsi"/>
          <w:sz w:val="20"/>
          <w:szCs w:val="20"/>
        </w:rPr>
        <w:t xml:space="preserve"> land hunter and landowner can both benefit from an increase in the availability of elk tags in the Siskiyou hunt unit. We do not support the designation of the Siskiyou elk hunt unit as a “conflict zone”.</w:t>
      </w:r>
    </w:p>
    <w:p w14:paraId="445AB9C0" w14:textId="6EE580C4" w:rsidR="00F91BEE" w:rsidRPr="00083E19" w:rsidRDefault="00083E19" w:rsidP="00762690">
      <w:pPr>
        <w:pStyle w:val="xmsonormal"/>
        <w:spacing w:after="120"/>
        <w:rPr>
          <w:rFonts w:asciiTheme="minorHAnsi" w:hAnsiTheme="minorHAnsi" w:cstheme="minorHAnsi"/>
          <w:sz w:val="20"/>
          <w:szCs w:val="20"/>
        </w:rPr>
      </w:pPr>
      <w:r w:rsidRPr="00083E19">
        <w:rPr>
          <w:rFonts w:asciiTheme="minorHAnsi" w:hAnsiTheme="minorHAnsi" w:cstheme="minorHAnsi"/>
          <w:sz w:val="20"/>
          <w:szCs w:val="20"/>
        </w:rPr>
        <w:t>A</w:t>
      </w:r>
      <w:r w:rsidR="00F91BEE" w:rsidRPr="00083E19">
        <w:rPr>
          <w:rFonts w:asciiTheme="minorHAnsi" w:hAnsiTheme="minorHAnsi" w:cstheme="minorHAnsi"/>
          <w:sz w:val="20"/>
          <w:szCs w:val="20"/>
        </w:rPr>
        <w:t xml:space="preserve">pproved by the Siskiyou County Board of Supervisors on </w:t>
      </w:r>
      <w:r w:rsidR="004563E4" w:rsidRPr="00083E19">
        <w:rPr>
          <w:rFonts w:asciiTheme="minorHAnsi" w:hAnsiTheme="minorHAnsi" w:cstheme="minorHAnsi"/>
          <w:sz w:val="20"/>
          <w:szCs w:val="20"/>
        </w:rPr>
        <w:t>February</w:t>
      </w:r>
      <w:r w:rsidR="009B6430" w:rsidRPr="00083E19">
        <w:rPr>
          <w:rFonts w:asciiTheme="minorHAnsi" w:hAnsiTheme="minorHAnsi" w:cstheme="minorHAnsi"/>
          <w:sz w:val="20"/>
          <w:szCs w:val="20"/>
        </w:rPr>
        <w:t xml:space="preserve"> </w:t>
      </w:r>
      <w:r w:rsidR="004563E4" w:rsidRPr="00083E19">
        <w:rPr>
          <w:rFonts w:asciiTheme="minorHAnsi" w:hAnsiTheme="minorHAnsi" w:cstheme="minorHAnsi"/>
          <w:sz w:val="20"/>
          <w:szCs w:val="20"/>
        </w:rPr>
        <w:t>6</w:t>
      </w:r>
      <w:r w:rsidR="00F91BEE" w:rsidRPr="00083E19">
        <w:rPr>
          <w:rFonts w:asciiTheme="minorHAnsi" w:hAnsiTheme="minorHAnsi" w:cstheme="minorHAnsi"/>
          <w:sz w:val="20"/>
          <w:szCs w:val="20"/>
        </w:rPr>
        <w:t>, 202</w:t>
      </w:r>
      <w:r w:rsidR="004563E4" w:rsidRPr="00083E19">
        <w:rPr>
          <w:rFonts w:asciiTheme="minorHAnsi" w:hAnsiTheme="minorHAnsi" w:cstheme="minorHAnsi"/>
          <w:sz w:val="20"/>
          <w:szCs w:val="20"/>
        </w:rPr>
        <w:t>4</w:t>
      </w:r>
      <w:r w:rsidR="00F91BEE" w:rsidRPr="00083E19">
        <w:rPr>
          <w:rFonts w:asciiTheme="minorHAnsi" w:hAnsiTheme="minorHAnsi" w:cstheme="minorHAnsi"/>
          <w:sz w:val="20"/>
          <w:szCs w:val="20"/>
        </w:rPr>
        <w:t xml:space="preserve">, by the following vote: </w:t>
      </w:r>
    </w:p>
    <w:p w14:paraId="6794E4EC" w14:textId="4607F380" w:rsidR="00F91BEE" w:rsidRPr="00083E19" w:rsidRDefault="00F91BEE" w:rsidP="00762690">
      <w:pPr>
        <w:spacing w:after="0" w:line="240" w:lineRule="auto"/>
        <w:rPr>
          <w:rFonts w:cstheme="minorHAnsi"/>
          <w:sz w:val="20"/>
          <w:szCs w:val="20"/>
        </w:rPr>
      </w:pPr>
      <w:r w:rsidRPr="00083E19">
        <w:rPr>
          <w:rFonts w:cstheme="minorHAnsi"/>
          <w:sz w:val="20"/>
          <w:szCs w:val="20"/>
        </w:rPr>
        <w:t>AYES:</w:t>
      </w:r>
      <w:r w:rsidR="00ED08F5" w:rsidRPr="00083E19">
        <w:rPr>
          <w:rFonts w:cstheme="minorHAnsi"/>
          <w:sz w:val="20"/>
          <w:szCs w:val="20"/>
        </w:rPr>
        <w:t xml:space="preserve"> </w:t>
      </w:r>
    </w:p>
    <w:p w14:paraId="561F3156" w14:textId="3C306A70" w:rsidR="00F91BEE" w:rsidRPr="00083E19" w:rsidRDefault="00F91BEE" w:rsidP="00762690">
      <w:pPr>
        <w:spacing w:after="0" w:line="240" w:lineRule="auto"/>
        <w:rPr>
          <w:rFonts w:cstheme="minorHAnsi"/>
          <w:sz w:val="20"/>
          <w:szCs w:val="20"/>
        </w:rPr>
      </w:pPr>
      <w:r w:rsidRPr="00083E19">
        <w:rPr>
          <w:rFonts w:cstheme="minorHAnsi"/>
          <w:sz w:val="20"/>
          <w:szCs w:val="20"/>
        </w:rPr>
        <w:t>NOES:</w:t>
      </w:r>
      <w:r w:rsidR="00ED08F5" w:rsidRPr="00083E19">
        <w:rPr>
          <w:rFonts w:cstheme="minorHAnsi"/>
          <w:sz w:val="20"/>
          <w:szCs w:val="20"/>
        </w:rPr>
        <w:t xml:space="preserve"> </w:t>
      </w:r>
    </w:p>
    <w:p w14:paraId="05B496E6" w14:textId="7570C698" w:rsidR="00F91BEE" w:rsidRPr="00083E19" w:rsidRDefault="00F91BEE" w:rsidP="00762690">
      <w:pPr>
        <w:tabs>
          <w:tab w:val="left" w:pos="6015"/>
        </w:tabs>
        <w:spacing w:after="0" w:line="240" w:lineRule="auto"/>
        <w:rPr>
          <w:rFonts w:cstheme="minorHAnsi"/>
          <w:sz w:val="20"/>
          <w:szCs w:val="20"/>
        </w:rPr>
      </w:pPr>
      <w:r w:rsidRPr="00083E19">
        <w:rPr>
          <w:rFonts w:cstheme="minorHAnsi"/>
          <w:sz w:val="20"/>
          <w:szCs w:val="20"/>
        </w:rPr>
        <w:t>ABSENT:</w:t>
      </w:r>
      <w:r w:rsidR="00ED08F5" w:rsidRPr="00083E19">
        <w:rPr>
          <w:rFonts w:cstheme="minorHAnsi"/>
          <w:sz w:val="20"/>
          <w:szCs w:val="20"/>
        </w:rPr>
        <w:t xml:space="preserve"> </w:t>
      </w:r>
      <w:r w:rsidR="00762690">
        <w:rPr>
          <w:rFonts w:cstheme="minorHAnsi"/>
          <w:sz w:val="20"/>
          <w:szCs w:val="20"/>
        </w:rPr>
        <w:tab/>
      </w:r>
    </w:p>
    <w:p w14:paraId="323A33AB" w14:textId="78E3D2A0" w:rsidR="00F91BEE" w:rsidRPr="00083E19" w:rsidRDefault="00F91BEE" w:rsidP="00762690">
      <w:pPr>
        <w:tabs>
          <w:tab w:val="left" w:pos="1830"/>
        </w:tabs>
        <w:spacing w:after="120" w:line="240" w:lineRule="auto"/>
        <w:rPr>
          <w:rFonts w:cstheme="minorHAnsi"/>
          <w:sz w:val="20"/>
          <w:szCs w:val="20"/>
        </w:rPr>
      </w:pPr>
      <w:r w:rsidRPr="00083E19">
        <w:rPr>
          <w:rFonts w:cstheme="minorHAnsi"/>
          <w:sz w:val="20"/>
          <w:szCs w:val="20"/>
        </w:rPr>
        <w:t>ABSTAIN:</w:t>
      </w:r>
      <w:r w:rsidR="00ED08F5" w:rsidRPr="00083E19">
        <w:rPr>
          <w:rFonts w:cstheme="minorHAnsi"/>
          <w:sz w:val="20"/>
          <w:szCs w:val="20"/>
        </w:rPr>
        <w:t xml:space="preserve"> </w:t>
      </w:r>
      <w:r w:rsidR="00083E19" w:rsidRPr="00083E19">
        <w:rPr>
          <w:rFonts w:cstheme="minorHAnsi"/>
          <w:sz w:val="20"/>
          <w:szCs w:val="20"/>
        </w:rPr>
        <w:tab/>
      </w:r>
    </w:p>
    <w:p w14:paraId="7DDCE8AE" w14:textId="27B7A229" w:rsidR="00F91BEE" w:rsidRPr="00083E19" w:rsidRDefault="00F91BEE" w:rsidP="00762690">
      <w:pPr>
        <w:tabs>
          <w:tab w:val="left" w:pos="3390"/>
        </w:tabs>
        <w:spacing w:after="0" w:line="240" w:lineRule="auto"/>
        <w:rPr>
          <w:rFonts w:cstheme="minorHAnsi"/>
          <w:sz w:val="20"/>
          <w:szCs w:val="20"/>
        </w:rPr>
      </w:pPr>
      <w:r w:rsidRPr="00083E19">
        <w:rPr>
          <w:rFonts w:cstheme="minorHAnsi"/>
          <w:sz w:val="20"/>
          <w:szCs w:val="20"/>
        </w:rPr>
        <w:t>Sincerely,</w:t>
      </w:r>
      <w:r w:rsidR="00083E19">
        <w:rPr>
          <w:rFonts w:cstheme="minorHAnsi"/>
          <w:sz w:val="20"/>
          <w:szCs w:val="20"/>
        </w:rPr>
        <w:tab/>
      </w:r>
    </w:p>
    <w:p w14:paraId="1ED758F1" w14:textId="77777777" w:rsidR="00F91BEE" w:rsidRPr="00083E19" w:rsidRDefault="00F91BEE" w:rsidP="00762690">
      <w:pPr>
        <w:spacing w:after="0" w:line="240" w:lineRule="auto"/>
        <w:rPr>
          <w:rFonts w:cstheme="minorHAnsi"/>
          <w:sz w:val="20"/>
          <w:szCs w:val="20"/>
        </w:rPr>
      </w:pPr>
    </w:p>
    <w:p w14:paraId="467BE799" w14:textId="77777777" w:rsidR="00F91BEE" w:rsidRPr="00083E19" w:rsidRDefault="00F91BEE" w:rsidP="00762690">
      <w:pPr>
        <w:spacing w:after="0" w:line="240" w:lineRule="auto"/>
        <w:rPr>
          <w:rFonts w:cstheme="minorHAnsi"/>
          <w:sz w:val="20"/>
          <w:szCs w:val="20"/>
        </w:rPr>
      </w:pPr>
    </w:p>
    <w:p w14:paraId="1A70AE74" w14:textId="77777777" w:rsidR="00F91BEE" w:rsidRPr="00083E19" w:rsidRDefault="00F91BEE" w:rsidP="00762690">
      <w:pPr>
        <w:spacing w:after="0" w:line="240" w:lineRule="auto"/>
        <w:rPr>
          <w:rFonts w:cstheme="minorHAnsi"/>
          <w:sz w:val="20"/>
          <w:szCs w:val="20"/>
        </w:rPr>
      </w:pPr>
    </w:p>
    <w:p w14:paraId="6FE151C2" w14:textId="2E947BD2" w:rsidR="00F91BEE" w:rsidRPr="00083E19" w:rsidRDefault="004563E4" w:rsidP="00762690">
      <w:pPr>
        <w:spacing w:after="0" w:line="240" w:lineRule="auto"/>
        <w:rPr>
          <w:rFonts w:cstheme="minorHAnsi"/>
          <w:sz w:val="20"/>
          <w:szCs w:val="20"/>
        </w:rPr>
      </w:pPr>
      <w:r w:rsidRPr="00083E19">
        <w:rPr>
          <w:rFonts w:cstheme="minorHAnsi"/>
          <w:sz w:val="20"/>
          <w:szCs w:val="20"/>
        </w:rPr>
        <w:t>Mi</w:t>
      </w:r>
      <w:r w:rsidR="00904400" w:rsidRPr="00083E19">
        <w:rPr>
          <w:rFonts w:cstheme="minorHAnsi"/>
          <w:sz w:val="20"/>
          <w:szCs w:val="20"/>
        </w:rPr>
        <w:t>chael N. Kobseff</w:t>
      </w:r>
      <w:r w:rsidR="00F91BEE" w:rsidRPr="00083E19">
        <w:rPr>
          <w:rFonts w:cstheme="minorHAnsi"/>
          <w:sz w:val="20"/>
          <w:szCs w:val="20"/>
        </w:rPr>
        <w:t xml:space="preserve">, Chair </w:t>
      </w:r>
      <w:r w:rsidR="00F91BEE" w:rsidRPr="00083E19">
        <w:rPr>
          <w:rFonts w:cstheme="minorHAnsi"/>
          <w:sz w:val="20"/>
          <w:szCs w:val="20"/>
        </w:rPr>
        <w:tab/>
      </w:r>
      <w:r w:rsidR="00F91BEE" w:rsidRPr="00083E19">
        <w:rPr>
          <w:rFonts w:cstheme="minorHAnsi"/>
          <w:sz w:val="20"/>
          <w:szCs w:val="20"/>
        </w:rPr>
        <w:tab/>
      </w:r>
      <w:r w:rsidR="00F91BEE" w:rsidRPr="00083E19">
        <w:rPr>
          <w:rFonts w:cstheme="minorHAnsi"/>
          <w:sz w:val="20"/>
          <w:szCs w:val="20"/>
        </w:rPr>
        <w:tab/>
      </w:r>
      <w:r w:rsidR="00F91BEE" w:rsidRPr="00083E19">
        <w:rPr>
          <w:rFonts w:cstheme="minorHAnsi"/>
          <w:sz w:val="20"/>
          <w:szCs w:val="20"/>
        </w:rPr>
        <w:tab/>
      </w:r>
      <w:r w:rsidR="00F91BEE" w:rsidRPr="00083E19">
        <w:rPr>
          <w:rFonts w:cstheme="minorHAnsi"/>
          <w:sz w:val="20"/>
          <w:szCs w:val="20"/>
        </w:rPr>
        <w:tab/>
      </w:r>
      <w:r w:rsidR="00F91BEE" w:rsidRPr="00083E19">
        <w:rPr>
          <w:rFonts w:cstheme="minorHAnsi"/>
          <w:sz w:val="20"/>
          <w:szCs w:val="20"/>
        </w:rPr>
        <w:tab/>
        <w:t xml:space="preserve">           </w:t>
      </w:r>
    </w:p>
    <w:p w14:paraId="320A7377" w14:textId="77777777" w:rsidR="00680A89" w:rsidRPr="00083E19" w:rsidRDefault="00F96844" w:rsidP="00762690">
      <w:pPr>
        <w:spacing w:after="0" w:line="240" w:lineRule="auto"/>
        <w:rPr>
          <w:rFonts w:cstheme="minorHAnsi"/>
          <w:sz w:val="20"/>
          <w:szCs w:val="20"/>
        </w:rPr>
      </w:pPr>
      <w:r w:rsidRPr="00083E19">
        <w:rPr>
          <w:rFonts w:cstheme="minorHAnsi"/>
          <w:sz w:val="20"/>
          <w:szCs w:val="20"/>
        </w:rPr>
        <w:t>Board of Supervisors</w:t>
      </w:r>
    </w:p>
    <w:sectPr w:rsidR="00680A89" w:rsidRPr="00083E19" w:rsidSect="00083E19">
      <w:headerReference w:type="default" r:id="rId6"/>
      <w:footerReference w:type="default" r:id="rId7"/>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F5757" w14:textId="77777777" w:rsidR="00166546" w:rsidRDefault="00166546" w:rsidP="00680A89">
      <w:pPr>
        <w:spacing w:after="0" w:line="240" w:lineRule="auto"/>
      </w:pPr>
      <w:r>
        <w:separator/>
      </w:r>
    </w:p>
  </w:endnote>
  <w:endnote w:type="continuationSeparator" w:id="0">
    <w:p w14:paraId="1C383E37" w14:textId="77777777" w:rsidR="00166546" w:rsidRDefault="00166546" w:rsidP="0068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D6E14" w14:textId="77777777" w:rsidR="00FB2F54" w:rsidRPr="006F292D" w:rsidRDefault="00FB2F54" w:rsidP="00083E19">
    <w:pPr>
      <w:widowControl w:val="0"/>
      <w:tabs>
        <w:tab w:val="left" w:pos="-540"/>
        <w:tab w:val="left" w:pos="-180"/>
        <w:tab w:val="center" w:pos="630"/>
        <w:tab w:val="center" w:pos="2610"/>
        <w:tab w:val="center" w:pos="4410"/>
        <w:tab w:val="center" w:pos="6210"/>
        <w:tab w:val="center" w:pos="8280"/>
      </w:tabs>
      <w:autoSpaceDE w:val="0"/>
      <w:autoSpaceDN w:val="0"/>
      <w:adjustRightInd w:val="0"/>
      <w:spacing w:after="0" w:line="19" w:lineRule="exact"/>
      <w:ind w:left="-180"/>
      <w:rPr>
        <w:rFonts w:ascii="Arial" w:eastAsia="Times New Roman" w:hAnsi="Arial" w:cs="Arial"/>
        <w:i/>
        <w:iCs/>
        <w:sz w:val="18"/>
        <w:szCs w:val="18"/>
      </w:rPr>
    </w:pPr>
    <w:r w:rsidRPr="006F292D">
      <w:rPr>
        <w:rFonts w:ascii="Verdana" w:eastAsia="Times New Roman" w:hAnsi="Verdana" w:cs="Times New Roman"/>
        <w:noProof/>
        <w:sz w:val="24"/>
        <w:szCs w:val="24"/>
      </w:rPr>
      <mc:AlternateContent>
        <mc:Choice Requires="wps">
          <w:drawing>
            <wp:anchor distT="0" distB="0" distL="114300" distR="114300" simplePos="0" relativeHeight="251661312" behindDoc="1" locked="1" layoutInCell="0" allowOverlap="1" wp14:anchorId="7AC8D6D9" wp14:editId="05E74A15">
              <wp:simplePos x="0" y="0"/>
              <wp:positionH relativeFrom="page">
                <wp:posOffset>971550</wp:posOffset>
              </wp:positionH>
              <wp:positionV relativeFrom="paragraph">
                <wp:posOffset>0</wp:posOffset>
              </wp:positionV>
              <wp:extent cx="588645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21FAA" id="Rectangle 1" o:spid="_x0000_s1026" style="position:absolute;margin-left:76.5pt;margin-top:0;width:463.5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" o:allowincell="f" fillcolor="black" stroked="f" strokeweight="0">
              <w10:wrap anchorx="page"/>
              <w10:anchorlock/>
            </v:rect>
          </w:pict>
        </mc:Fallback>
      </mc:AlternateContent>
    </w:r>
  </w:p>
  <w:p w14:paraId="5B64C1FE" w14:textId="77777777" w:rsidR="00FB2F54" w:rsidRPr="006F292D" w:rsidRDefault="00FB2F54" w:rsidP="00083E19">
    <w:pPr>
      <w:widowControl w:val="0"/>
      <w:tabs>
        <w:tab w:val="left" w:pos="-540"/>
        <w:tab w:val="left" w:pos="-180"/>
        <w:tab w:val="center" w:pos="990"/>
        <w:tab w:val="center" w:pos="2700"/>
        <w:tab w:val="center" w:pos="4590"/>
        <w:tab w:val="left" w:pos="5610"/>
        <w:tab w:val="center" w:pos="6210"/>
        <w:tab w:val="center" w:pos="8370"/>
      </w:tabs>
      <w:autoSpaceDE w:val="0"/>
      <w:autoSpaceDN w:val="0"/>
      <w:adjustRightInd w:val="0"/>
      <w:spacing w:after="0" w:line="240" w:lineRule="auto"/>
      <w:ind w:left="90"/>
      <w:rPr>
        <w:rFonts w:ascii="Shruti" w:eastAsia="Times New Roman" w:hAnsi="Verdana" w:cs="Shruti"/>
        <w:i/>
        <w:iCs/>
        <w:sz w:val="18"/>
        <w:szCs w:val="18"/>
      </w:rPr>
    </w:pPr>
    <w:r w:rsidRPr="006F292D">
      <w:rPr>
        <w:rFonts w:ascii="Arial" w:eastAsia="Times New Roman" w:hAnsi="Arial" w:cs="Arial"/>
        <w:i/>
        <w:iCs/>
        <w:sz w:val="18"/>
        <w:szCs w:val="18"/>
      </w:rPr>
      <w:tab/>
    </w:r>
    <w:r w:rsidRPr="006F292D">
      <w:rPr>
        <w:rFonts w:ascii="Shruti" w:eastAsia="Times New Roman" w:hAnsi="Verdana" w:cs="Shruti"/>
        <w:b/>
        <w:bCs/>
        <w:sz w:val="16"/>
        <w:szCs w:val="16"/>
      </w:rPr>
      <w:t>Brandon Criss</w:t>
    </w:r>
    <w:r w:rsidRPr="006F292D">
      <w:rPr>
        <w:rFonts w:ascii="Shruti" w:eastAsia="Times New Roman" w:hAnsi="Verdana" w:cs="Shruti"/>
        <w:b/>
        <w:bCs/>
        <w:sz w:val="16"/>
        <w:szCs w:val="16"/>
      </w:rPr>
      <w:tab/>
      <w:t xml:space="preserve"> Ed Valenzuela</w:t>
    </w:r>
    <w:r w:rsidRPr="006F292D">
      <w:rPr>
        <w:rFonts w:ascii="Shruti" w:eastAsia="Times New Roman" w:hAnsi="Verdana" w:cs="Shruti"/>
        <w:b/>
        <w:bCs/>
        <w:sz w:val="16"/>
        <w:szCs w:val="16"/>
      </w:rPr>
      <w:tab/>
      <w:t xml:space="preserve"> Michael Kobseff</w:t>
    </w:r>
    <w:r w:rsidRPr="006F292D">
      <w:rPr>
        <w:rFonts w:ascii="Shruti" w:eastAsia="Times New Roman" w:hAnsi="Verdana" w:cs="Shruti"/>
        <w:b/>
        <w:bCs/>
        <w:sz w:val="16"/>
        <w:szCs w:val="16"/>
      </w:rPr>
      <w:tab/>
      <w:t xml:space="preserve">       </w:t>
    </w:r>
    <w:r w:rsidRPr="006F292D">
      <w:rPr>
        <w:rFonts w:ascii="Shruti" w:eastAsia="Times New Roman" w:hAnsi="Verdana" w:cs="Shruti"/>
        <w:b/>
        <w:bCs/>
        <w:sz w:val="16"/>
        <w:szCs w:val="16"/>
      </w:rPr>
      <w:tab/>
      <w:t>Nancy Ogren</w:t>
    </w:r>
    <w:r w:rsidRPr="006F292D">
      <w:rPr>
        <w:rFonts w:ascii="Shruti" w:eastAsia="Times New Roman" w:hAnsi="Verdana" w:cs="Shruti"/>
        <w:b/>
        <w:bCs/>
        <w:sz w:val="16"/>
        <w:szCs w:val="16"/>
      </w:rPr>
      <w:tab/>
      <w:t>Ray Haupt</w:t>
    </w:r>
  </w:p>
  <w:p w14:paraId="4373071D" w14:textId="77777777" w:rsidR="00680A89" w:rsidRDefault="00FB2F54" w:rsidP="00083E19">
    <w:pPr>
      <w:widowControl w:val="0"/>
      <w:tabs>
        <w:tab w:val="left" w:pos="-540"/>
        <w:tab w:val="left" w:pos="-180"/>
        <w:tab w:val="center" w:pos="990"/>
        <w:tab w:val="center" w:pos="2700"/>
        <w:tab w:val="center" w:pos="4590"/>
        <w:tab w:val="center" w:pos="6210"/>
        <w:tab w:val="center" w:pos="8370"/>
      </w:tabs>
      <w:autoSpaceDE w:val="0"/>
      <w:autoSpaceDN w:val="0"/>
      <w:adjustRightInd w:val="0"/>
      <w:spacing w:after="0" w:line="240" w:lineRule="auto"/>
    </w:pPr>
    <w:r w:rsidRPr="006F292D">
      <w:rPr>
        <w:rFonts w:ascii="Shruti" w:eastAsia="Times New Roman" w:hAnsi="Verdana" w:cs="Shruti"/>
        <w:i/>
        <w:iCs/>
        <w:sz w:val="18"/>
        <w:szCs w:val="18"/>
      </w:rPr>
      <w:tab/>
    </w:r>
    <w:r w:rsidRPr="006F292D">
      <w:rPr>
        <w:rFonts w:ascii="Shruti" w:eastAsia="Times New Roman" w:hAnsi="Verdana" w:cs="Shruti"/>
        <w:i/>
        <w:iCs/>
        <w:sz w:val="16"/>
        <w:szCs w:val="16"/>
      </w:rPr>
      <w:t>District 1</w:t>
    </w:r>
    <w:r w:rsidRPr="006F292D">
      <w:rPr>
        <w:rFonts w:ascii="Shruti" w:eastAsia="Times New Roman" w:hAnsi="Verdana" w:cs="Shruti"/>
        <w:i/>
        <w:iCs/>
        <w:sz w:val="16"/>
        <w:szCs w:val="16"/>
      </w:rPr>
      <w:tab/>
      <w:t>District 2</w:t>
    </w:r>
    <w:r w:rsidRPr="006F292D">
      <w:rPr>
        <w:rFonts w:ascii="Shruti" w:eastAsia="Times New Roman" w:hAnsi="Verdana" w:cs="Shruti"/>
        <w:i/>
        <w:iCs/>
        <w:sz w:val="16"/>
        <w:szCs w:val="16"/>
      </w:rPr>
      <w:tab/>
      <w:t>District 3</w:t>
    </w:r>
    <w:r w:rsidRPr="006F292D">
      <w:rPr>
        <w:rFonts w:ascii="Shruti" w:eastAsia="Times New Roman" w:hAnsi="Verdana" w:cs="Shruti"/>
        <w:sz w:val="16"/>
        <w:szCs w:val="16"/>
      </w:rPr>
      <w:tab/>
      <w:t xml:space="preserve">          </w:t>
    </w:r>
    <w:r w:rsidRPr="006F292D">
      <w:rPr>
        <w:rFonts w:ascii="Shruti" w:eastAsia="Times New Roman" w:hAnsi="Verdana" w:cs="Shruti"/>
        <w:i/>
        <w:iCs/>
        <w:sz w:val="16"/>
        <w:szCs w:val="16"/>
      </w:rPr>
      <w:t>District 4</w:t>
    </w:r>
    <w:r w:rsidRPr="006F292D">
      <w:rPr>
        <w:rFonts w:ascii="Shruti" w:eastAsia="Times New Roman" w:hAnsi="Verdana" w:cs="Shruti"/>
        <w:sz w:val="16"/>
        <w:szCs w:val="16"/>
      </w:rPr>
      <w:tab/>
    </w:r>
    <w:r w:rsidRPr="006F292D">
      <w:rPr>
        <w:rFonts w:ascii="Shruti" w:eastAsia="Times New Roman" w:hAnsi="Verdana" w:cs="Shruti"/>
        <w:i/>
        <w:iCs/>
        <w:sz w:val="16"/>
        <w:szCs w:val="16"/>
      </w:rPr>
      <w:t>District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C7CF6" w14:textId="77777777" w:rsidR="00166546" w:rsidRDefault="00166546" w:rsidP="00680A89">
      <w:pPr>
        <w:spacing w:after="0" w:line="240" w:lineRule="auto"/>
      </w:pPr>
      <w:r>
        <w:separator/>
      </w:r>
    </w:p>
  </w:footnote>
  <w:footnote w:type="continuationSeparator" w:id="0">
    <w:p w14:paraId="4EF498F2" w14:textId="77777777" w:rsidR="00166546" w:rsidRDefault="00166546" w:rsidP="00680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CB26" w14:textId="77777777" w:rsidR="004815A5" w:rsidRPr="004815A5" w:rsidRDefault="00E352CE" w:rsidP="004815A5">
    <w:pPr>
      <w:widowControl w:val="0"/>
      <w:pBdr>
        <w:top w:val="single" w:sz="6" w:space="0" w:color="FFFFFF"/>
        <w:left w:val="single" w:sz="6" w:space="0" w:color="FFFFFF"/>
        <w:bottom w:val="single" w:sz="7" w:space="0" w:color="000000"/>
        <w:right w:val="single" w:sz="6" w:space="0" w:color="FFFFFF"/>
      </w:pBdr>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Garamond" w:eastAsia="Times New Roman" w:hAnsi="Garamond" w:cs="Arial"/>
        <w:spacing w:val="30"/>
      </w:rPr>
    </w:pPr>
    <w:r w:rsidRPr="00F00B1F">
      <w:rPr>
        <w:rFonts w:ascii="Verdana" w:eastAsia="Times New Roman" w:hAnsi="Verdana" w:cs="Times New Roman"/>
        <w:noProof/>
        <w:sz w:val="24"/>
        <w:szCs w:val="24"/>
      </w:rPr>
      <w:drawing>
        <wp:anchor distT="0" distB="0" distL="114300" distR="114300" simplePos="0" relativeHeight="251663360" behindDoc="0" locked="0" layoutInCell="1" allowOverlap="1" wp14:anchorId="3DE2072B" wp14:editId="1528FA0D">
          <wp:simplePos x="0" y="0"/>
          <wp:positionH relativeFrom="column">
            <wp:posOffset>-323850</wp:posOffset>
          </wp:positionH>
          <wp:positionV relativeFrom="paragraph">
            <wp:posOffset>-209550</wp:posOffset>
          </wp:positionV>
          <wp:extent cx="1447800" cy="1390650"/>
          <wp:effectExtent l="0" t="0" r="0" b="0"/>
          <wp:wrapNone/>
          <wp:docPr id="2" name="Picture 2" descr="County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nty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390650"/>
                  </a:xfrm>
                  <a:prstGeom prst="rect">
                    <a:avLst/>
                  </a:prstGeom>
                  <a:noFill/>
                  <a:ln>
                    <a:noFill/>
                  </a:ln>
                </pic:spPr>
              </pic:pic>
            </a:graphicData>
          </a:graphic>
        </wp:anchor>
      </w:drawing>
    </w:r>
    <w:r w:rsidR="004815A5" w:rsidRPr="004815A5">
      <w:rPr>
        <w:rFonts w:ascii="Garamond" w:eastAsia="Times New Roman" w:hAnsi="Garamond" w:cs="Shruti"/>
        <w:b/>
        <w:bCs/>
        <w:smallCaps/>
        <w:spacing w:val="30"/>
        <w:sz w:val="40"/>
        <w:szCs w:val="40"/>
      </w:rPr>
      <w:t>County of Siskiyou</w:t>
    </w:r>
    <w:r w:rsidR="004815A5" w:rsidRPr="004815A5">
      <w:rPr>
        <w:rFonts w:ascii="Garamond" w:eastAsia="Times New Roman" w:hAnsi="Garamond" w:cs="Arial"/>
        <w:b/>
        <w:bCs/>
        <w:spacing w:val="30"/>
        <w:sz w:val="48"/>
        <w:szCs w:val="48"/>
      </w:rPr>
      <w:t xml:space="preserve">    </w:t>
    </w:r>
  </w:p>
  <w:p w14:paraId="15C22735" w14:textId="77777777" w:rsidR="004815A5" w:rsidRPr="004815A5" w:rsidRDefault="004815A5" w:rsidP="004815A5">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b/>
        <w:bCs/>
      </w:rPr>
    </w:pPr>
    <w:r w:rsidRPr="004815A5">
      <w:rPr>
        <w:rFonts w:ascii="Verdana" w:eastAsia="Times New Roman" w:hAnsi="Verdana" w:cs="Shruti"/>
        <w:sz w:val="32"/>
        <w:szCs w:val="32"/>
      </w:rPr>
      <w:t>Board of Supervisors</w:t>
    </w:r>
  </w:p>
  <w:p w14:paraId="5466CAC9" w14:textId="77777777" w:rsidR="004815A5" w:rsidRPr="004815A5" w:rsidRDefault="004815A5" w:rsidP="004815A5">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Arial" w:eastAsia="Times New Roman" w:hAnsi="Arial" w:cs="Arial"/>
        <w:sz w:val="20"/>
        <w:szCs w:val="20"/>
      </w:rPr>
    </w:pPr>
    <w:r w:rsidRPr="004815A5">
      <w:rPr>
        <w:rFonts w:ascii="Arial" w:eastAsia="Times New Roman" w:hAnsi="Arial" w:cs="Arial"/>
        <w:sz w:val="12"/>
        <w:szCs w:val="12"/>
      </w:rPr>
      <w:t xml:space="preserve">          </w:t>
    </w:r>
  </w:p>
  <w:p w14:paraId="067E5EA5" w14:textId="77777777" w:rsidR="004815A5" w:rsidRPr="004815A5" w:rsidRDefault="004815A5" w:rsidP="004815A5">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Shruti"/>
        <w:sz w:val="18"/>
        <w:szCs w:val="18"/>
      </w:rPr>
    </w:pPr>
    <w:r w:rsidRPr="004815A5">
      <w:rPr>
        <w:rFonts w:ascii="Verdana" w:eastAsia="Times New Roman" w:hAnsi="Verdana" w:cs="Shruti"/>
        <w:sz w:val="18"/>
        <w:szCs w:val="18"/>
      </w:rPr>
      <w:t>1312 Fairlane</w:t>
    </w:r>
    <w:r w:rsidR="00FC16CF">
      <w:rPr>
        <w:rFonts w:ascii="Verdana" w:eastAsia="Times New Roman" w:hAnsi="Verdana" w:cs="Shruti"/>
        <w:sz w:val="18"/>
        <w:szCs w:val="18"/>
      </w:rPr>
      <w:t>, Suite 1</w:t>
    </w:r>
    <w:r w:rsidR="00FC16CF">
      <w:rPr>
        <w:rFonts w:ascii="Verdana" w:eastAsia="Times New Roman" w:hAnsi="Verdana" w:cs="Shruti"/>
        <w:sz w:val="18"/>
        <w:szCs w:val="18"/>
      </w:rPr>
      <w:tab/>
    </w:r>
    <w:r w:rsidR="00FC16CF">
      <w:rPr>
        <w:rFonts w:ascii="Verdana" w:eastAsia="Times New Roman" w:hAnsi="Verdana" w:cs="Shruti"/>
        <w:sz w:val="18"/>
        <w:szCs w:val="18"/>
      </w:rPr>
      <w:tab/>
    </w:r>
    <w:r w:rsidRPr="004815A5">
      <w:rPr>
        <w:rFonts w:ascii="Verdana" w:eastAsia="Times New Roman" w:hAnsi="Verdana" w:cs="Shruti"/>
        <w:sz w:val="18"/>
        <w:szCs w:val="18"/>
      </w:rPr>
      <w:t xml:space="preserve">     </w:t>
    </w:r>
    <w:r w:rsidRPr="004815A5">
      <w:rPr>
        <w:rFonts w:ascii="Verdana" w:eastAsia="Times New Roman" w:hAnsi="Verdana" w:cs="Shruti"/>
        <w:sz w:val="18"/>
        <w:szCs w:val="18"/>
      </w:rPr>
      <w:tab/>
      <w:t>(530) 842-8005</w:t>
    </w:r>
  </w:p>
  <w:p w14:paraId="3901A507" w14:textId="77777777" w:rsidR="004815A5" w:rsidRPr="004815A5" w:rsidRDefault="004815A5" w:rsidP="004815A5">
    <w:pPr>
      <w:widowControl w:val="0"/>
      <w:tabs>
        <w:tab w:val="right" w:pos="10080"/>
      </w:tabs>
      <w:autoSpaceDE w:val="0"/>
      <w:autoSpaceDN w:val="0"/>
      <w:adjustRightInd w:val="0"/>
      <w:spacing w:after="0" w:line="240" w:lineRule="auto"/>
      <w:ind w:left="1980" w:right="-720"/>
      <w:rPr>
        <w:rFonts w:ascii="Verdana" w:eastAsia="Times New Roman" w:hAnsi="Verdana" w:cs="Shruti"/>
        <w:sz w:val="18"/>
        <w:szCs w:val="18"/>
      </w:rPr>
    </w:pPr>
    <w:r w:rsidRPr="004815A5">
      <w:rPr>
        <w:rFonts w:ascii="Verdana" w:eastAsia="Times New Roman" w:hAnsi="Verdana" w:cs="Shruti"/>
        <w:sz w:val="18"/>
        <w:szCs w:val="18"/>
      </w:rPr>
      <w:t>Yreka, California 96097</w:t>
    </w:r>
    <w:r w:rsidRPr="004815A5">
      <w:rPr>
        <w:rFonts w:ascii="Verdana" w:eastAsia="Times New Roman" w:hAnsi="Verdana" w:cs="Shruti"/>
        <w:sz w:val="18"/>
        <w:szCs w:val="18"/>
      </w:rPr>
      <w:tab/>
      <w:t>FAX (530) 842-8013</w:t>
    </w:r>
  </w:p>
  <w:p w14:paraId="105F7F32" w14:textId="77C91052" w:rsidR="004815A5" w:rsidRPr="003D65E3" w:rsidRDefault="004815A5" w:rsidP="003D65E3">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sz w:val="18"/>
        <w:szCs w:val="18"/>
      </w:rPr>
    </w:pPr>
    <w:r w:rsidRPr="004815A5">
      <w:rPr>
        <w:rFonts w:ascii="Verdana" w:eastAsia="Times New Roman" w:hAnsi="Verdana" w:cs="Arial"/>
        <w:sz w:val="18"/>
        <w:szCs w:val="18"/>
      </w:rPr>
      <w:t>www.co.siskiyou.ca.us</w:t>
    </w:r>
    <w:r w:rsidRPr="004815A5">
      <w:rPr>
        <w:rFonts w:ascii="Verdana" w:eastAsia="Times New Roman" w:hAnsi="Verdana" w:cs="Arial"/>
        <w:sz w:val="18"/>
        <w:szCs w:val="18"/>
      </w:rPr>
      <w:tab/>
    </w:r>
    <w:r w:rsidRPr="004815A5">
      <w:rPr>
        <w:rFonts w:ascii="Verdana" w:eastAsia="Times New Roman" w:hAnsi="Verdana" w:cs="Arial"/>
        <w:sz w:val="18"/>
        <w:szCs w:val="18"/>
      </w:rPr>
      <w:tab/>
    </w:r>
    <w:r w:rsidRPr="004815A5">
      <w:rPr>
        <w:rFonts w:ascii="Verdana" w:eastAsia="Times New Roman" w:hAnsi="Verdana" w:cs="Arial"/>
        <w:sz w:val="18"/>
        <w:szCs w:val="18"/>
      </w:rPr>
      <w:tab/>
      <w:t>Toll Free:  1-888-854-2000, ext. 8005</w:t>
    </w:r>
    <w:r w:rsidRPr="004815A5">
      <w:rPr>
        <w:rFonts w:ascii="Verdana" w:eastAsia="Times New Roman" w:hAnsi="Verdana" w:cs="Arial"/>
        <w:sz w:val="18"/>
        <w:szCs w:val="18"/>
      </w:rPr>
      <w:tab/>
    </w:r>
    <w:r w:rsidRPr="004815A5">
      <w:rPr>
        <w:rFonts w:ascii="Verdana" w:eastAsia="Times New Roman" w:hAnsi="Verdana" w:cs="Arial"/>
        <w:sz w:val="18"/>
        <w:szCs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1FD"/>
    <w:rsid w:val="00076A81"/>
    <w:rsid w:val="00081AC5"/>
    <w:rsid w:val="00083E19"/>
    <w:rsid w:val="00096EA3"/>
    <w:rsid w:val="00115612"/>
    <w:rsid w:val="00166546"/>
    <w:rsid w:val="0019520B"/>
    <w:rsid w:val="001960D2"/>
    <w:rsid w:val="00256015"/>
    <w:rsid w:val="0029284A"/>
    <w:rsid w:val="002B458B"/>
    <w:rsid w:val="00303DA2"/>
    <w:rsid w:val="003336A4"/>
    <w:rsid w:val="003D65E3"/>
    <w:rsid w:val="004563E4"/>
    <w:rsid w:val="004815A5"/>
    <w:rsid w:val="00521BA4"/>
    <w:rsid w:val="00680A89"/>
    <w:rsid w:val="00696F9B"/>
    <w:rsid w:val="00707A79"/>
    <w:rsid w:val="00762690"/>
    <w:rsid w:val="00845C39"/>
    <w:rsid w:val="00904400"/>
    <w:rsid w:val="0091564E"/>
    <w:rsid w:val="009B6430"/>
    <w:rsid w:val="009F24EB"/>
    <w:rsid w:val="00C9486F"/>
    <w:rsid w:val="00CF762B"/>
    <w:rsid w:val="00DD1B7D"/>
    <w:rsid w:val="00E352CE"/>
    <w:rsid w:val="00E97B80"/>
    <w:rsid w:val="00ED08F5"/>
    <w:rsid w:val="00EE31FD"/>
    <w:rsid w:val="00EF1E79"/>
    <w:rsid w:val="00F91BEE"/>
    <w:rsid w:val="00F96844"/>
    <w:rsid w:val="00FB2F54"/>
    <w:rsid w:val="00FC1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37A9588"/>
  <w15:chartTrackingRefBased/>
  <w15:docId w15:val="{82C14A98-3957-43D6-BD0D-EBAE0279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uiPriority w:val="99"/>
    <w:rsid w:val="00EE31FD"/>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91B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BEE"/>
    <w:rPr>
      <w:rFonts w:ascii="Segoe UI" w:hAnsi="Segoe UI" w:cs="Segoe UI"/>
      <w:sz w:val="18"/>
      <w:szCs w:val="18"/>
    </w:rPr>
  </w:style>
  <w:style w:type="paragraph" w:styleId="Header">
    <w:name w:val="header"/>
    <w:basedOn w:val="Normal"/>
    <w:link w:val="HeaderChar"/>
    <w:uiPriority w:val="99"/>
    <w:unhideWhenUsed/>
    <w:rsid w:val="00680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A89"/>
  </w:style>
  <w:style w:type="paragraph" w:styleId="Footer">
    <w:name w:val="footer"/>
    <w:basedOn w:val="Normal"/>
    <w:link w:val="FooterChar"/>
    <w:uiPriority w:val="99"/>
    <w:unhideWhenUsed/>
    <w:rsid w:val="00680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69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Nielsen</dc:creator>
  <cp:keywords/>
  <dc:description/>
  <cp:lastModifiedBy>Annamarie J. Hendricks</cp:lastModifiedBy>
  <cp:revision>3</cp:revision>
  <cp:lastPrinted>2024-02-01T16:09:00Z</cp:lastPrinted>
  <dcterms:created xsi:type="dcterms:W3CDTF">2024-02-01T16:09:00Z</dcterms:created>
  <dcterms:modified xsi:type="dcterms:W3CDTF">2024-02-01T16:19:00Z</dcterms:modified>
</cp:coreProperties>
</file>