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12AE17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6F2622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C3EF1">
              <w:rPr>
                <w:rFonts w:cs="Arial"/>
                <w:b/>
                <w:noProof/>
                <w:sz w:val="20"/>
                <w:szCs w:val="20"/>
              </w:rPr>
              <w:t>7 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18B67F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12AB4">
              <w:rPr>
                <w:rFonts w:cs="Arial"/>
                <w:b/>
                <w:noProof/>
                <w:sz w:val="20"/>
                <w:szCs w:val="20"/>
              </w:rPr>
              <w:t>January 16,2024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835CA5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12AB4">
              <w:rPr>
                <w:rFonts w:cs="Arial"/>
                <w:b/>
                <w:noProof/>
                <w:sz w:val="20"/>
                <w:szCs w:val="20"/>
              </w:rPr>
              <w:t>Tonya Dowse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6AE3AF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12AB4">
              <w:rPr>
                <w:rFonts w:cs="Arial"/>
                <w:b/>
                <w:noProof/>
                <w:sz w:val="20"/>
                <w:szCs w:val="20"/>
              </w:rPr>
              <w:t>530 842-1638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2B636D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12AB4">
              <w:rPr>
                <w:rFonts w:cs="Arial"/>
                <w:b/>
                <w:noProof/>
                <w:sz w:val="20"/>
                <w:szCs w:val="20"/>
              </w:rPr>
              <w:t>1512 S. Oregon St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04F5C72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12AB4">
              <w:rPr>
                <w:rFonts w:cs="Arial"/>
                <w:b/>
                <w:noProof/>
                <w:sz w:val="20"/>
                <w:szCs w:val="20"/>
              </w:rPr>
              <w:t>Tonya Dowse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6679CFC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12AB4">
              <w:rPr>
                <w:rFonts w:cs="Arial"/>
                <w:noProof/>
                <w:sz w:val="20"/>
                <w:szCs w:val="20"/>
              </w:rPr>
              <w:t>Annual review of SEDC's economic development strategy and programs, including the Small Business Development Center, Discover Siskiyou, Agriculture Innovation, and the Siskiyou Climate Collaborative.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212AB4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F8A290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212AB4" w:rsidRDefault="004242AC" w:rsidP="001F3E19">
            <w:pPr>
              <w:rPr>
                <w:rFonts w:cs="Arial"/>
                <w:i/>
                <w:sz w:val="16"/>
                <w:szCs w:val="16"/>
                <w:lang w:val="es-ES"/>
              </w:rPr>
            </w:pPr>
            <w:r w:rsidRPr="00212AB4">
              <w:rPr>
                <w:rFonts w:cs="Arial"/>
                <w:i/>
                <w:sz w:val="16"/>
                <w:szCs w:val="16"/>
                <w:lang w:val="es-ES"/>
              </w:rPr>
              <w:t>Describe why no financial impact:</w:t>
            </w:r>
            <w:r w:rsidRPr="00212AB4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2AB4">
              <w:rPr>
                <w:rFonts w:cs="Arial"/>
                <w:sz w:val="18"/>
                <w:szCs w:val="18"/>
                <w:lang w:val="es-ES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5F9E9CD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C3EF1">
              <w:rPr>
                <w:rFonts w:cs="Arial"/>
                <w:noProof/>
              </w:rPr>
              <w:t xml:space="preserve">Staff respectfully requests that the Board receive the presentation.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AB4"/>
    <w:rsid w:val="00212F2B"/>
    <w:rsid w:val="002677F3"/>
    <w:rsid w:val="00270599"/>
    <w:rsid w:val="00280060"/>
    <w:rsid w:val="0029655A"/>
    <w:rsid w:val="002A08C1"/>
    <w:rsid w:val="002C3EF1"/>
    <w:rsid w:val="00347C49"/>
    <w:rsid w:val="0035119D"/>
    <w:rsid w:val="00351A8D"/>
    <w:rsid w:val="003761D4"/>
    <w:rsid w:val="003768A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986CB-CC01-4803-A734-850CBB2B5B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Kory Hayden</cp:lastModifiedBy>
  <cp:revision>2</cp:revision>
  <cp:lastPrinted>2015-01-16T16:51:00Z</cp:lastPrinted>
  <dcterms:created xsi:type="dcterms:W3CDTF">2024-01-02T20:13:00Z</dcterms:created>
  <dcterms:modified xsi:type="dcterms:W3CDTF">2024-01-02T20:13:00Z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