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B366" w14:textId="440D5D8D" w:rsidR="00B21CA8" w:rsidRPr="00A43F33" w:rsidRDefault="00B21CA8" w:rsidP="00C75BBB">
      <w:pPr>
        <w:ind w:left="1440" w:firstLine="720"/>
        <w:rPr>
          <w:b/>
          <w:sz w:val="24"/>
        </w:rPr>
      </w:pPr>
      <w:r w:rsidRPr="00A43F33">
        <w:rPr>
          <w:b/>
          <w:sz w:val="24"/>
        </w:rPr>
        <w:t>Sustainable Transportation Planning Grant Program</w:t>
      </w:r>
    </w:p>
    <w:p w14:paraId="191EB715" w14:textId="45C8D12C" w:rsidR="00063C2C" w:rsidRPr="00063C2C" w:rsidRDefault="00063C2C" w:rsidP="00063C2C">
      <w:pPr>
        <w:jc w:val="center"/>
      </w:pPr>
      <w:r w:rsidRPr="00063C2C">
        <w:t>California Department of Transportation (</w:t>
      </w:r>
      <w:proofErr w:type="spellStart"/>
      <w:r w:rsidRPr="00063C2C">
        <w:t>CalTrans</w:t>
      </w:r>
      <w:proofErr w:type="spellEnd"/>
      <w:r w:rsidRPr="00063C2C">
        <w:t>)</w:t>
      </w:r>
    </w:p>
    <w:p w14:paraId="705C9A46" w14:textId="77777777" w:rsidR="00063C2C" w:rsidRDefault="00063C2C"/>
    <w:p w14:paraId="23669FC1" w14:textId="2F15BF67" w:rsidR="00B21CA8" w:rsidRDefault="00C243D5">
      <w:r>
        <w:t>Zero emission vehicle (ZEV) charging infrastructure readiness plans are a critical step in developing a robust and reliable charging system in our rural counties. To date, less than eight percent of</w:t>
      </w:r>
      <w:r w:rsidR="001D2A98">
        <w:t xml:space="preserve"> California’s</w:t>
      </w:r>
      <w:r>
        <w:t xml:space="preserve"> chargers exist in RCRC’s 40</w:t>
      </w:r>
      <w:r w:rsidR="00BE4200">
        <w:t>-</w:t>
      </w:r>
      <w:r>
        <w:t>member rural counties,</w:t>
      </w:r>
      <w:r w:rsidR="00A43F33">
        <w:t xml:space="preserve"> an area </w:t>
      </w:r>
      <w:r w:rsidR="00D742E9">
        <w:t xml:space="preserve">that totals </w:t>
      </w:r>
      <w:r w:rsidR="00A43F33">
        <w:t>two-thirds</w:t>
      </w:r>
      <w:r>
        <w:t xml:space="preserve"> of the State’s geography and fifteen percent of its population.</w:t>
      </w:r>
    </w:p>
    <w:p w14:paraId="32B127CB" w14:textId="4EED6841" w:rsidR="00BE4200" w:rsidRDefault="00BE4200">
      <w:r>
        <w:t xml:space="preserve">Without adequate charging </w:t>
      </w:r>
      <w:r w:rsidR="00C75BBB">
        <w:t>infrastructure,</w:t>
      </w:r>
      <w:r>
        <w:t xml:space="preserve"> rural areas lose economic opportunity as visitors with ZEVs will increasingly avoid those destinations, they create increased risk for stranded travelers or residents, rural residents will not convert to ZEVs at a pace needed to reach state and national goals, and local cities and counties will forego the opportunity replace declining gas tax funding with</w:t>
      </w:r>
      <w:r w:rsidR="00D40413">
        <w:t xml:space="preserve"> potential</w:t>
      </w:r>
      <w:r>
        <w:t xml:space="preserve"> renewable fuel </w:t>
      </w:r>
      <w:r w:rsidR="00D40413">
        <w:t>revenues</w:t>
      </w:r>
      <w:r>
        <w:t xml:space="preserve">.  </w:t>
      </w:r>
    </w:p>
    <w:p w14:paraId="3DEDAC8F" w14:textId="06EC3716" w:rsidR="00C243D5" w:rsidRDefault="00BE4200">
      <w:r>
        <w:t xml:space="preserve">There are </w:t>
      </w:r>
      <w:r w:rsidR="00A44F9C">
        <w:t xml:space="preserve">several </w:t>
      </w:r>
      <w:r>
        <w:t xml:space="preserve">federal and state funding </w:t>
      </w:r>
      <w:r w:rsidR="00D80D31">
        <w:t xml:space="preserve">grant </w:t>
      </w:r>
      <w:r>
        <w:t xml:space="preserve">opportunities that significantly lessen </w:t>
      </w:r>
      <w:r w:rsidR="004D2588">
        <w:t xml:space="preserve">the impact of upfront </w:t>
      </w:r>
      <w:r>
        <w:t>capital expenditures for charging systems, however m</w:t>
      </w:r>
      <w:r w:rsidR="006E19E8">
        <w:t>ost</w:t>
      </w:r>
      <w:r>
        <w:t xml:space="preserve"> rural counties do not have the capacity </w:t>
      </w:r>
      <w:r w:rsidR="004D2588">
        <w:t>n</w:t>
      </w:r>
      <w:r>
        <w:t>or financial resources to develop a strategy</w:t>
      </w:r>
      <w:r w:rsidR="00A43F33">
        <w:t xml:space="preserve"> or workplan</w:t>
      </w:r>
      <w:r>
        <w:t xml:space="preserve"> to </w:t>
      </w:r>
      <w:r w:rsidR="006E19E8">
        <w:t>take advantage of</w:t>
      </w:r>
      <w:r>
        <w:t xml:space="preserve"> these opportunities. </w:t>
      </w:r>
    </w:p>
    <w:p w14:paraId="5181094D" w14:textId="6CE230F7" w:rsidR="00B21CA8" w:rsidRDefault="00B21CA8">
      <w:r>
        <w:t xml:space="preserve">Rural County Representatives of California (RCRC) is engaging in support for several counties to apply for </w:t>
      </w:r>
      <w:r w:rsidR="00BE4200">
        <w:t>the</w:t>
      </w:r>
      <w:r>
        <w:t xml:space="preserve"> </w:t>
      </w:r>
      <w:r w:rsidR="00BE4200">
        <w:t xml:space="preserve">CalTrans </w:t>
      </w:r>
      <w:r>
        <w:t>Sustainable Communities Competitive Grant within the Sustainable Transportation Planning Grant Program. If awarded, a primary use of grant proceeds will go toward the development o</w:t>
      </w:r>
      <w:r w:rsidR="00C75BBB">
        <w:t xml:space="preserve">f </w:t>
      </w:r>
      <w:r>
        <w:t>ZEV charging infrastructure readiness plans for the applying count</w:t>
      </w:r>
      <w:r w:rsidR="00D80D31">
        <w:t>ies</w:t>
      </w:r>
      <w:r>
        <w:t xml:space="preserve">, </w:t>
      </w:r>
      <w:r w:rsidR="00D80D31">
        <w:t>within</w:t>
      </w:r>
      <w:r>
        <w:t xml:space="preserve"> two identified regions</w:t>
      </w:r>
      <w:r w:rsidR="006E19E8">
        <w:t xml:space="preserve"> encompassing</w:t>
      </w:r>
      <w:r>
        <w:t xml:space="preserve"> Modoc, Siskiyou and Trinity Counties, and Sierra and Nevada Counties.</w:t>
      </w:r>
      <w:r w:rsidR="00D80D31">
        <w:t xml:space="preserve"> If all are awarded the readiness plans will be regional in nature. </w:t>
      </w:r>
    </w:p>
    <w:p w14:paraId="1F6FC6A0" w14:textId="11AA6756" w:rsidR="00B21CA8" w:rsidRDefault="00B21CA8">
      <w:r>
        <w:t>Because eligibility is restricted to planning and transportation agencies, and</w:t>
      </w:r>
      <w:r w:rsidR="006E19E8">
        <w:t>/or</w:t>
      </w:r>
      <w:r>
        <w:t xml:space="preserve"> city/county jurisdictions, the county(ies) will apply for the grant independently</w:t>
      </w:r>
      <w:r w:rsidR="00185BC8">
        <w:t>.</w:t>
      </w:r>
      <w:r w:rsidR="00D80D31">
        <w:t xml:space="preserve"> </w:t>
      </w:r>
      <w:r w:rsidR="00151B9A">
        <w:t xml:space="preserve">If at least one county in a region </w:t>
      </w:r>
      <w:r w:rsidR="00535FD5">
        <w:t xml:space="preserve">does not apply or is not </w:t>
      </w:r>
      <w:r w:rsidR="00151B9A">
        <w:t>awarded, the project will default to individual county readiness plans</w:t>
      </w:r>
      <w:r w:rsidR="00185BC8">
        <w:t xml:space="preserve"> rather than regional.</w:t>
      </w:r>
      <w:r w:rsidR="00151B9A">
        <w:t xml:space="preserve"> </w:t>
      </w:r>
    </w:p>
    <w:p w14:paraId="1F2E884B" w14:textId="7CC3E2F6" w:rsidR="00C243D5" w:rsidRDefault="00C243D5">
      <w:r>
        <w:t xml:space="preserve">RCRC will provide significant guidance on the county grant applications, and will work with CalTrans to maximize chances of being awarded. If awarded, RCRC will produce a draft RFP to select a </w:t>
      </w:r>
      <w:r w:rsidR="00185BC8">
        <w:t>county/</w:t>
      </w:r>
      <w:r>
        <w:t xml:space="preserve">regional transportation consultant that has </w:t>
      </w:r>
      <w:r w:rsidR="00151B9A">
        <w:t>experience</w:t>
      </w:r>
      <w:r>
        <w:t xml:space="preserve"> creating </w:t>
      </w:r>
      <w:r w:rsidR="00151B9A">
        <w:t xml:space="preserve">quality ZEV </w:t>
      </w:r>
      <w:r>
        <w:t xml:space="preserve">readiness plans. </w:t>
      </w:r>
      <w:r w:rsidR="00151B9A">
        <w:t>A</w:t>
      </w:r>
      <w:r>
        <w:t xml:space="preserve"> working team will need to be established for each </w:t>
      </w:r>
      <w:r w:rsidR="00151B9A">
        <w:t>county/</w:t>
      </w:r>
      <w:r>
        <w:t>region</w:t>
      </w:r>
      <w:r w:rsidR="00151B9A">
        <w:t xml:space="preserve"> to provide guidance and direction to the consultant</w:t>
      </w:r>
      <w:r>
        <w:t xml:space="preserve">, </w:t>
      </w:r>
      <w:r w:rsidR="00151B9A">
        <w:t xml:space="preserve">and </w:t>
      </w:r>
      <w:r>
        <w:t xml:space="preserve">RCRC will provide </w:t>
      </w:r>
      <w:r w:rsidR="00151B9A">
        <w:t>contract and project</w:t>
      </w:r>
      <w:r>
        <w:t xml:space="preserve"> management services, ensure the product meets </w:t>
      </w:r>
      <w:r w:rsidR="00A43F33">
        <w:t>all</w:t>
      </w:r>
      <w:r>
        <w:t xml:space="preserve"> the grant requirements and meets the needs of the respective region. </w:t>
      </w:r>
      <w:r w:rsidR="006E19E8">
        <w:t xml:space="preserve">Upon award, RCRC will also create Memorandums of Understanding (MOUs) with each of the participants to provide organizational structure to the program. </w:t>
      </w:r>
    </w:p>
    <w:p w14:paraId="38E7328E" w14:textId="1A399ACA" w:rsidR="00A61126" w:rsidRDefault="00D21045">
      <w:r>
        <w:t>While readiness plans will be the</w:t>
      </w:r>
      <w:r w:rsidR="00151B9A">
        <w:t xml:space="preserve"> deliverable</w:t>
      </w:r>
      <w:r>
        <w:t xml:space="preserve">, counties and regions will be required to create an inclusive community process that engages cities, town, community areas, underserved </w:t>
      </w:r>
      <w:r w:rsidR="004E7285">
        <w:t>residents</w:t>
      </w:r>
      <w:r>
        <w:t xml:space="preserve">, tribes and others to achieve a plan with broad-based input and support. The plan will also have to address the “intersection” of housing, land use, and transportation, so that a strategy is synergistic in nature. </w:t>
      </w:r>
    </w:p>
    <w:p w14:paraId="0EE97F7A" w14:textId="77777777" w:rsidR="00C75BBB" w:rsidRDefault="00C75BBB">
      <w:pPr>
        <w:rPr>
          <w:b/>
          <w:bCs/>
          <w:u w:val="single"/>
        </w:rPr>
      </w:pPr>
    </w:p>
    <w:p w14:paraId="6B3E81D1" w14:textId="77777777" w:rsidR="00C75BBB" w:rsidRDefault="00C75BBB">
      <w:pPr>
        <w:rPr>
          <w:b/>
          <w:bCs/>
          <w:u w:val="single"/>
        </w:rPr>
      </w:pPr>
    </w:p>
    <w:p w14:paraId="32671B40" w14:textId="2ECC35F3" w:rsidR="00D21045" w:rsidRPr="00C75BBB" w:rsidRDefault="00D80D31">
      <w:pPr>
        <w:rPr>
          <w:b/>
          <w:bCs/>
          <w:u w:val="single"/>
        </w:rPr>
      </w:pPr>
      <w:r w:rsidRPr="00C75BBB">
        <w:rPr>
          <w:b/>
          <w:bCs/>
          <w:u w:val="single"/>
        </w:rPr>
        <w:lastRenderedPageBreak/>
        <w:t>Additional</w:t>
      </w:r>
      <w:r w:rsidR="00A61126" w:rsidRPr="00C75BBB">
        <w:rPr>
          <w:b/>
          <w:bCs/>
          <w:u w:val="single"/>
        </w:rPr>
        <w:t xml:space="preserve"> grant program details:</w:t>
      </w:r>
    </w:p>
    <w:p w14:paraId="48800BFD" w14:textId="20EEAF85" w:rsidR="00A61126" w:rsidRDefault="00A61126" w:rsidP="00A61126">
      <w:r>
        <w:t>Application deadline:</w:t>
      </w:r>
      <w:r>
        <w:tab/>
      </w:r>
      <w:r>
        <w:tab/>
      </w:r>
      <w:r>
        <w:tab/>
      </w:r>
      <w:r>
        <w:tab/>
      </w:r>
      <w:r>
        <w:tab/>
        <w:t>1/18/2024</w:t>
      </w:r>
    </w:p>
    <w:p w14:paraId="33C51BAA" w14:textId="7FD052AF" w:rsidR="00A61126" w:rsidRDefault="00A61126">
      <w:r>
        <w:t>Grant type:</w:t>
      </w:r>
      <w:r>
        <w:tab/>
      </w:r>
      <w:r>
        <w:tab/>
      </w:r>
      <w:r>
        <w:tab/>
      </w:r>
      <w:r>
        <w:tab/>
      </w:r>
      <w:r>
        <w:tab/>
      </w:r>
      <w:r>
        <w:tab/>
        <w:t>Reimbursable (monthly/Quarterly)</w:t>
      </w:r>
    </w:p>
    <w:p w14:paraId="11740FC5" w14:textId="072A4BE4" w:rsidR="00D80D31" w:rsidRDefault="00D80D31">
      <w:r>
        <w:t>Grant Range:</w:t>
      </w:r>
      <w:r>
        <w:tab/>
      </w:r>
      <w:r>
        <w:tab/>
      </w:r>
      <w:r>
        <w:tab/>
      </w:r>
      <w:r>
        <w:tab/>
      </w:r>
      <w:r>
        <w:tab/>
      </w:r>
      <w:r>
        <w:tab/>
        <w:t>$100,000 to $700,000 ($350,000 est.)</w:t>
      </w:r>
    </w:p>
    <w:p w14:paraId="63D7CDDF" w14:textId="76010DD0" w:rsidR="00A61126" w:rsidRDefault="00A61126">
      <w:r>
        <w:t>Match Requirement:</w:t>
      </w:r>
      <w:r>
        <w:tab/>
      </w:r>
      <w:r>
        <w:tab/>
      </w:r>
      <w:r>
        <w:tab/>
      </w:r>
      <w:r>
        <w:tab/>
      </w:r>
      <w:r>
        <w:tab/>
        <w:t>11.47% of Total Project Cost (Cash or In-Kind)</w:t>
      </w:r>
    </w:p>
    <w:p w14:paraId="29C1BC6B" w14:textId="66DACF10" w:rsidR="00A61126" w:rsidRDefault="00A61126">
      <w:r>
        <w:t>Award Announcements:</w:t>
      </w:r>
      <w:r>
        <w:tab/>
      </w:r>
      <w:r>
        <w:tab/>
      </w:r>
      <w:r>
        <w:tab/>
      </w:r>
      <w:r>
        <w:tab/>
      </w:r>
      <w:r>
        <w:tab/>
        <w:t>Summer of 2024</w:t>
      </w:r>
    </w:p>
    <w:p w14:paraId="71195D4B" w14:textId="55372F5E" w:rsidR="00A61126" w:rsidRDefault="00A61126" w:rsidP="00A61126">
      <w:pPr>
        <w:ind w:left="5040" w:hanging="5040"/>
      </w:pPr>
      <w:r>
        <w:t>Other Requirements:</w:t>
      </w:r>
      <w:r>
        <w:tab/>
        <w:t>50% of grant should benefit underserved communities</w:t>
      </w:r>
    </w:p>
    <w:p w14:paraId="2D67D3F5" w14:textId="2C929904" w:rsidR="00A61126" w:rsidRDefault="00A61126" w:rsidP="00A61126">
      <w:pPr>
        <w:ind w:left="5040" w:hanging="5040"/>
      </w:pPr>
      <w:r>
        <w:tab/>
        <w:t xml:space="preserve">County compliance of </w:t>
      </w:r>
      <w:r w:rsidR="006E19E8">
        <w:t xml:space="preserve">HCD </w:t>
      </w:r>
      <w:r>
        <w:t>Housing Element and Annual Progress Reports for 21/22</w:t>
      </w:r>
    </w:p>
    <w:p w14:paraId="412E4690" w14:textId="68A2F664" w:rsidR="006E19E8" w:rsidRDefault="006E19E8" w:rsidP="00A61126">
      <w:pPr>
        <w:ind w:left="5040" w:hanging="5040"/>
      </w:pPr>
      <w:r>
        <w:tab/>
        <w:t>Quarterly Reporting</w:t>
      </w:r>
    </w:p>
    <w:p w14:paraId="1D87021B" w14:textId="12F74740" w:rsidR="006E19E8" w:rsidRDefault="006E19E8" w:rsidP="00A61126">
      <w:pPr>
        <w:ind w:left="5040" w:hanging="5040"/>
      </w:pPr>
      <w:r>
        <w:t xml:space="preserve">Guideline Document: </w:t>
      </w:r>
      <w:r>
        <w:tab/>
      </w:r>
      <w:hyperlink r:id="rId6" w:history="1">
        <w:r>
          <w:rPr>
            <w:rStyle w:val="Hyperlink"/>
          </w:rPr>
          <w:t>Fiscal Year 2024-25 Grant Application Guide Sustainable Communities, Climate Adaptation and Strategic Partnerships</w:t>
        </w:r>
      </w:hyperlink>
    </w:p>
    <w:p w14:paraId="3460A5C0" w14:textId="22FED5ED" w:rsidR="00B21CA8" w:rsidRDefault="006E19E8" w:rsidP="00A43F33">
      <w:pPr>
        <w:ind w:left="5040" w:hanging="5040"/>
      </w:pPr>
      <w:r>
        <w:t>Grant Program Website:</w:t>
      </w:r>
      <w:r>
        <w:tab/>
      </w:r>
      <w:hyperlink r:id="rId7" w:history="1">
        <w:r>
          <w:rPr>
            <w:rStyle w:val="Hyperlink"/>
          </w:rPr>
          <w:t>Sustainable Transportation Planning Grants | Caltrans</w:t>
        </w:r>
      </w:hyperlink>
    </w:p>
    <w:p w14:paraId="583C3C3B" w14:textId="018D40E2" w:rsidR="00B21CA8" w:rsidRDefault="00A43F33" w:rsidP="00A43F33">
      <w:pPr>
        <w:ind w:left="5040" w:hanging="5040"/>
      </w:pPr>
      <w:r>
        <w:t>RCRC Program Lead</w:t>
      </w:r>
      <w:r>
        <w:tab/>
        <w:t>Bob Burris, Deputy Chief Economic Development Officer</w:t>
      </w:r>
    </w:p>
    <w:sectPr w:rsidR="00B21CA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5B03" w14:textId="77777777" w:rsidR="00C75BBB" w:rsidRDefault="00C75BBB" w:rsidP="00C75BBB">
      <w:pPr>
        <w:spacing w:after="0" w:line="240" w:lineRule="auto"/>
      </w:pPr>
      <w:r>
        <w:separator/>
      </w:r>
    </w:p>
  </w:endnote>
  <w:endnote w:type="continuationSeparator" w:id="0">
    <w:p w14:paraId="21E9740B" w14:textId="77777777" w:rsidR="00C75BBB" w:rsidRDefault="00C75BBB" w:rsidP="00C7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43E8" w14:textId="77777777" w:rsidR="00C75BBB" w:rsidRDefault="00C75BBB" w:rsidP="00C75BBB">
      <w:pPr>
        <w:spacing w:after="0" w:line="240" w:lineRule="auto"/>
      </w:pPr>
      <w:r>
        <w:separator/>
      </w:r>
    </w:p>
  </w:footnote>
  <w:footnote w:type="continuationSeparator" w:id="0">
    <w:p w14:paraId="1FA349AB" w14:textId="77777777" w:rsidR="00C75BBB" w:rsidRDefault="00C75BBB" w:rsidP="00C7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1503" w14:textId="6E5C2BAF" w:rsidR="00C75BBB" w:rsidRPr="00C75BBB" w:rsidRDefault="00C75BBB" w:rsidP="00C75BBB">
    <w:pPr>
      <w:pStyle w:val="Header"/>
      <w:jc w:val="center"/>
      <w:rPr>
        <w:b/>
        <w:bCs/>
        <w:sz w:val="40"/>
        <w:szCs w:val="40"/>
      </w:rPr>
    </w:pPr>
    <w:r w:rsidRPr="00C75BBB">
      <w:rPr>
        <w:b/>
        <w:bCs/>
        <w:sz w:val="40"/>
        <w:szCs w:val="40"/>
      </w:rPr>
      <w:t>Attachment A</w:t>
    </w:r>
    <w:r>
      <w:rPr>
        <w:b/>
        <w:bCs/>
        <w:sz w:val="40"/>
        <w:szCs w:val="40"/>
      </w:rPr>
      <w:t xml:space="preserve"> – Provided By RCRC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A8"/>
    <w:rsid w:val="00063C2C"/>
    <w:rsid w:val="00123F30"/>
    <w:rsid w:val="00151B9A"/>
    <w:rsid w:val="00185BC8"/>
    <w:rsid w:val="001D2A98"/>
    <w:rsid w:val="004D2588"/>
    <w:rsid w:val="004E7285"/>
    <w:rsid w:val="00535FD5"/>
    <w:rsid w:val="006E19E8"/>
    <w:rsid w:val="007C4A10"/>
    <w:rsid w:val="009060B3"/>
    <w:rsid w:val="00A43F33"/>
    <w:rsid w:val="00A44F9C"/>
    <w:rsid w:val="00A61126"/>
    <w:rsid w:val="00B21CA8"/>
    <w:rsid w:val="00BE4200"/>
    <w:rsid w:val="00C243D5"/>
    <w:rsid w:val="00C75BBB"/>
    <w:rsid w:val="00CF5C0C"/>
    <w:rsid w:val="00D21045"/>
    <w:rsid w:val="00D40413"/>
    <w:rsid w:val="00D742E9"/>
    <w:rsid w:val="00D8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D390"/>
  <w15:chartTrackingRefBased/>
  <w15:docId w15:val="{852483A0-3962-4284-B929-E1ABF8C5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1CA8"/>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semiHidden/>
    <w:unhideWhenUsed/>
    <w:rsid w:val="006E19E8"/>
    <w:rPr>
      <w:color w:val="0000FF"/>
      <w:u w:val="single"/>
    </w:rPr>
  </w:style>
  <w:style w:type="paragraph" w:styleId="Header">
    <w:name w:val="header"/>
    <w:basedOn w:val="Normal"/>
    <w:link w:val="HeaderChar"/>
    <w:uiPriority w:val="99"/>
    <w:unhideWhenUsed/>
    <w:rsid w:val="00C7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BBB"/>
  </w:style>
  <w:style w:type="paragraph" w:styleId="Footer">
    <w:name w:val="footer"/>
    <w:basedOn w:val="Normal"/>
    <w:link w:val="FooterChar"/>
    <w:uiPriority w:val="99"/>
    <w:unhideWhenUsed/>
    <w:rsid w:val="00C7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t.ca.gov/programs/transportation-planning/division-of-transportation-planning/regional-and-community-planning/sustainable-transportation-planning-gra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t.ca.gov/-/media/dot-media/programs/transportation-planning/documents/division-transportation-planning/regional-and-community-planning/sustainable-transportation-planning-grants/finalfy202425stpgapplicationguide1a11y.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3748</Characters>
  <Application>Microsoft Office Word</Application>
  <DocSecurity>4</DocSecurity>
  <Lines>208</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Burris</dc:creator>
  <cp:keywords/>
  <dc:description/>
  <cp:lastModifiedBy>Elizabeth Nielsen</cp:lastModifiedBy>
  <cp:revision>2</cp:revision>
  <dcterms:created xsi:type="dcterms:W3CDTF">2023-12-20T18:30:00Z</dcterms:created>
  <dcterms:modified xsi:type="dcterms:W3CDTF">2023-12-20T18:30:00Z</dcterms:modified>
</cp:coreProperties>
</file>