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70BB08CC" w:rsidR="009A58CF" w:rsidRPr="004E6635" w:rsidRDefault="009A58CF" w:rsidP="007D596B">
            <w:pPr>
              <w:rPr>
                <w:rFonts w:cs="Arial"/>
                <w:b/>
                <w:sz w:val="20"/>
                <w:szCs w:val="20"/>
              </w:rPr>
            </w:pPr>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20E5DC27" w:rsidR="009A58CF" w:rsidRPr="004E6635" w:rsidRDefault="009A58CF" w:rsidP="00CE4D61">
            <w:pPr>
              <w:rPr>
                <w:rFonts w:cs="Arial"/>
                <w:b/>
                <w:sz w:val="20"/>
                <w:szCs w:val="20"/>
              </w:rPr>
            </w:pP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25AA3880" w:rsidR="009A58CF" w:rsidRPr="004E6635" w:rsidRDefault="007A79CB" w:rsidP="004C0552">
            <w:pPr>
              <w:rPr>
                <w:rFonts w:cs="Arial"/>
                <w:b/>
                <w:sz w:val="20"/>
                <w:szCs w:val="20"/>
              </w:rPr>
            </w:pPr>
            <w:r>
              <w:rPr>
                <w:rFonts w:cs="Arial"/>
                <w:b/>
                <w:sz w:val="20"/>
                <w:szCs w:val="20"/>
              </w:rPr>
              <w:t>January 2, 2024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524D737E" w:rsidR="00EA12EF" w:rsidRPr="004E6635" w:rsidRDefault="006F061B" w:rsidP="00593663">
            <w:pPr>
              <w:rPr>
                <w:rFonts w:cs="Arial"/>
                <w:b/>
                <w:sz w:val="20"/>
                <w:szCs w:val="20"/>
              </w:rPr>
            </w:pPr>
            <w:r>
              <w:rPr>
                <w:rFonts w:cs="Arial"/>
                <w:b/>
                <w:sz w:val="20"/>
                <w:szCs w:val="20"/>
              </w:rPr>
              <w:t>X</w:t>
            </w:r>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0" w:name="Text3"/>
        <w:tc>
          <w:tcPr>
            <w:tcW w:w="4565" w:type="dxa"/>
            <w:gridSpan w:val="10"/>
            <w:tcBorders>
              <w:top w:val="nil"/>
              <w:bottom w:val="single" w:sz="4" w:space="0" w:color="auto"/>
            </w:tcBorders>
            <w:vAlign w:val="bottom"/>
          </w:tcPr>
          <w:p w14:paraId="1D82EB41" w14:textId="7EAE2CA8" w:rsidR="00593663" w:rsidRPr="004E6635" w:rsidRDefault="004C3523" w:rsidP="003D076F">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E28F0">
              <w:rPr>
                <w:rFonts w:cs="Arial"/>
                <w:b/>
                <w:noProof/>
                <w:sz w:val="20"/>
                <w:szCs w:val="20"/>
              </w:rPr>
              <w:t>Laura Bynum, County Clerk-R</w:t>
            </w:r>
            <w:r w:rsidR="003D076F">
              <w:rPr>
                <w:rFonts w:cs="Arial"/>
                <w:b/>
                <w:noProof/>
                <w:sz w:val="20"/>
                <w:szCs w:val="20"/>
              </w:rPr>
              <w:t>OV</w:t>
            </w:r>
            <w:r w:rsidRPr="004E6635">
              <w:rPr>
                <w:rFonts w:cs="Arial"/>
                <w:b/>
                <w:sz w:val="20"/>
                <w:szCs w:val="20"/>
              </w:rPr>
              <w:fldChar w:fldCharType="end"/>
            </w:r>
            <w:bookmarkEnd w:id="0"/>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2D83A9BD" w:rsidR="00593663" w:rsidRPr="004E6635" w:rsidRDefault="00CE4D61" w:rsidP="00BE28F0">
            <w:pPr>
              <w:spacing w:before="120"/>
              <w:rPr>
                <w:rFonts w:cs="Arial"/>
                <w:b/>
                <w:sz w:val="20"/>
                <w:szCs w:val="20"/>
              </w:rPr>
            </w:pPr>
            <w:r>
              <w:rPr>
                <w:rFonts w:cs="Arial"/>
                <w:b/>
                <w:sz w:val="20"/>
                <w:szCs w:val="20"/>
              </w:rPr>
              <w:t>530-842-8084</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1" w:name="Text5"/>
        <w:tc>
          <w:tcPr>
            <w:tcW w:w="9163" w:type="dxa"/>
            <w:gridSpan w:val="23"/>
            <w:tcBorders>
              <w:top w:val="nil"/>
              <w:left w:val="nil"/>
              <w:bottom w:val="single" w:sz="4" w:space="0" w:color="auto"/>
              <w:right w:val="nil"/>
            </w:tcBorders>
            <w:vAlign w:val="bottom"/>
          </w:tcPr>
          <w:p w14:paraId="0A08E8A9" w14:textId="1FB48DAB" w:rsidR="00593663" w:rsidRPr="004E6635" w:rsidRDefault="004C3523" w:rsidP="00BE28F0">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E28F0">
              <w:rPr>
                <w:rFonts w:cs="Arial"/>
                <w:b/>
                <w:sz w:val="20"/>
                <w:szCs w:val="20"/>
              </w:rPr>
              <w:t>311 Fourth Street, Room 201, Yreka, CA  96097</w:t>
            </w:r>
            <w:r w:rsidRPr="004E6635">
              <w:rPr>
                <w:rFonts w:cs="Arial"/>
                <w:b/>
                <w:sz w:val="20"/>
                <w:szCs w:val="20"/>
              </w:rPr>
              <w:fldChar w:fldCharType="end"/>
            </w:r>
            <w:bookmarkEnd w:id="1"/>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3ADF2742" w:rsidR="00C8022D" w:rsidRPr="004E6635" w:rsidRDefault="00C8022D" w:rsidP="00BE28F0">
            <w:pPr>
              <w:spacing w:before="120"/>
              <w:rPr>
                <w:rFonts w:cs="Arial"/>
                <w:b/>
                <w:sz w:val="20"/>
                <w:szCs w:val="20"/>
              </w:rPr>
            </w:pP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01C4624B" w:rsidR="007A79CB" w:rsidRPr="004E6635" w:rsidRDefault="007A79CB" w:rsidP="007A79CB">
            <w:pPr>
              <w:spacing w:before="120"/>
              <w:rPr>
                <w:rFonts w:cs="Arial"/>
                <w:sz w:val="20"/>
                <w:szCs w:val="20"/>
              </w:rPr>
            </w:pPr>
            <w:r>
              <w:rPr>
                <w:rFonts w:cs="Arial"/>
                <w:sz w:val="20"/>
                <w:szCs w:val="20"/>
              </w:rPr>
              <w:t xml:space="preserve">Approve agreement with the California Secretary of State to provide reimbursement with Federal HAVA funds for polling place accessibility training, in an amount not to exceed $20,000, for the term January 1, </w:t>
            </w:r>
            <w:proofErr w:type="gramStart"/>
            <w:r>
              <w:rPr>
                <w:rFonts w:cs="Arial"/>
                <w:sz w:val="20"/>
                <w:szCs w:val="20"/>
              </w:rPr>
              <w:t>2024</w:t>
            </w:r>
            <w:proofErr w:type="gramEnd"/>
            <w:r>
              <w:rPr>
                <w:rFonts w:cs="Arial"/>
                <w:sz w:val="20"/>
                <w:szCs w:val="20"/>
              </w:rPr>
              <w:t xml:space="preserve"> through June 30,2025, and grant authority for the County Clerk to enter into the proposed contract, authorizing execution of the agreement and to submit the attached Contractor Certification Clause.  </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2CBB390B" w:rsidR="004242AC" w:rsidRPr="004E6635" w:rsidRDefault="004242AC" w:rsidP="00B61B93">
            <w:pPr>
              <w:spacing w:before="120"/>
              <w:rPr>
                <w:rFonts w:cs="Arial"/>
                <w:b/>
                <w:sz w:val="20"/>
                <w:szCs w:val="20"/>
              </w:rPr>
            </w:pP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744BD3D4" w:rsidR="004242AC" w:rsidRPr="004E6635" w:rsidRDefault="007A79CB" w:rsidP="00B61B93">
            <w:pPr>
              <w:spacing w:before="120"/>
              <w:rPr>
                <w:rFonts w:cs="Arial"/>
                <w:b/>
                <w:sz w:val="20"/>
                <w:szCs w:val="20"/>
              </w:rPr>
            </w:pPr>
            <w:r>
              <w:rPr>
                <w:rFonts w:cs="Arial"/>
                <w:sz w:val="18"/>
                <w:szCs w:val="18"/>
              </w:rPr>
              <w:t>X</w:t>
            </w:r>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611AF485" w:rsidR="00506225" w:rsidRPr="004E6635" w:rsidRDefault="007A79CB" w:rsidP="00270599">
            <w:pPr>
              <w:spacing w:before="120"/>
              <w:rPr>
                <w:rFonts w:cs="Arial"/>
                <w:sz w:val="18"/>
                <w:szCs w:val="18"/>
              </w:rPr>
            </w:pPr>
            <w:r>
              <w:rPr>
                <w:rFonts w:cs="Arial"/>
                <w:sz w:val="18"/>
                <w:szCs w:val="18"/>
              </w:rPr>
              <w:t>NTE $20,000</w:t>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1BEDB3DA" w:rsidR="004242AC" w:rsidRPr="004E6635" w:rsidRDefault="007A79CB" w:rsidP="00270599">
            <w:pPr>
              <w:spacing w:before="120"/>
              <w:rPr>
                <w:rFonts w:cs="Arial"/>
                <w:sz w:val="18"/>
                <w:szCs w:val="18"/>
              </w:rPr>
            </w:pPr>
            <w:r>
              <w:rPr>
                <w:rFonts w:cs="Arial"/>
                <w:sz w:val="18"/>
                <w:szCs w:val="18"/>
              </w:rPr>
              <w:t>1001</w:t>
            </w:r>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089BE392" w:rsidR="004242AC" w:rsidRPr="004E6635" w:rsidRDefault="007A79CB" w:rsidP="00270599">
            <w:pPr>
              <w:spacing w:before="120"/>
              <w:rPr>
                <w:rFonts w:cs="Arial"/>
                <w:sz w:val="18"/>
                <w:szCs w:val="18"/>
              </w:rPr>
            </w:pPr>
            <w:r>
              <w:rPr>
                <w:rFonts w:cs="Arial"/>
                <w:sz w:val="18"/>
                <w:szCs w:val="18"/>
              </w:rPr>
              <w:t>General Fund</w:t>
            </w:r>
          </w:p>
        </w:tc>
        <w:tc>
          <w:tcPr>
            <w:tcW w:w="720" w:type="dxa"/>
            <w:gridSpan w:val="3"/>
            <w:tcBorders>
              <w:left w:val="nil"/>
              <w:right w:val="nil"/>
            </w:tcBorders>
            <w:vAlign w:val="center"/>
          </w:tcPr>
          <w:p w14:paraId="7FAFBD42" w14:textId="51B1AAB0" w:rsidR="004242AC" w:rsidRPr="004E6635" w:rsidRDefault="007A79CB" w:rsidP="00270599">
            <w:pPr>
              <w:spacing w:before="120"/>
              <w:rPr>
                <w:rFonts w:cs="Arial"/>
                <w:sz w:val="20"/>
                <w:szCs w:val="20"/>
              </w:rPr>
            </w:pPr>
            <w:r>
              <w:rPr>
                <w:rFonts w:cs="Arial"/>
                <w:sz w:val="20"/>
                <w:szCs w:val="20"/>
              </w:rPr>
              <w:t>Org</w:t>
            </w:r>
          </w:p>
        </w:tc>
        <w:tc>
          <w:tcPr>
            <w:tcW w:w="1080" w:type="dxa"/>
            <w:gridSpan w:val="2"/>
            <w:tcBorders>
              <w:top w:val="nil"/>
              <w:left w:val="nil"/>
              <w:bottom w:val="single" w:sz="4" w:space="0" w:color="auto"/>
              <w:right w:val="nil"/>
            </w:tcBorders>
            <w:vAlign w:val="center"/>
          </w:tcPr>
          <w:p w14:paraId="13FC7953" w14:textId="2FC72985" w:rsidR="004242AC" w:rsidRPr="004E6635" w:rsidRDefault="007A79CB" w:rsidP="004242AC">
            <w:pPr>
              <w:spacing w:before="120"/>
              <w:ind w:left="96"/>
              <w:rPr>
                <w:rFonts w:cs="Arial"/>
                <w:sz w:val="20"/>
                <w:szCs w:val="20"/>
              </w:rPr>
            </w:pPr>
            <w:r>
              <w:rPr>
                <w:rFonts w:cs="Arial"/>
                <w:sz w:val="18"/>
                <w:szCs w:val="18"/>
              </w:rPr>
              <w:t>105010</w:t>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5254C552" w:rsidR="004242AC" w:rsidRPr="004E6635" w:rsidRDefault="007A79CB" w:rsidP="004242AC">
            <w:pPr>
              <w:spacing w:before="120"/>
              <w:ind w:left="150"/>
              <w:rPr>
                <w:rFonts w:cs="Arial"/>
                <w:sz w:val="20"/>
                <w:szCs w:val="20"/>
              </w:rPr>
            </w:pPr>
            <w:r>
              <w:rPr>
                <w:rFonts w:cs="Arial"/>
                <w:sz w:val="18"/>
                <w:szCs w:val="18"/>
              </w:rPr>
              <w:t>Elections</w:t>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23A456B1" w:rsidR="00C040CE" w:rsidRPr="004E6635" w:rsidRDefault="007A79CB" w:rsidP="00096E88">
            <w:pPr>
              <w:spacing w:before="120"/>
              <w:rPr>
                <w:rFonts w:cs="Arial"/>
                <w:sz w:val="18"/>
                <w:szCs w:val="18"/>
              </w:rPr>
            </w:pPr>
            <w:r>
              <w:rPr>
                <w:rFonts w:cs="Arial"/>
                <w:sz w:val="18"/>
                <w:szCs w:val="18"/>
              </w:rPr>
              <w:t>542700</w:t>
            </w: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7500E3A0" w:rsidR="00C040CE" w:rsidRPr="004E6635" w:rsidRDefault="007A79CB" w:rsidP="00096E88">
            <w:pPr>
              <w:spacing w:before="120"/>
              <w:rPr>
                <w:rFonts w:cs="Arial"/>
                <w:sz w:val="18"/>
                <w:szCs w:val="18"/>
              </w:rPr>
            </w:pPr>
            <w:r>
              <w:rPr>
                <w:rFonts w:cs="Arial"/>
                <w:sz w:val="18"/>
                <w:szCs w:val="18"/>
              </w:rPr>
              <w:t>Federal</w:t>
            </w: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tc>
          <w:tcPr>
            <w:tcW w:w="1072" w:type="dxa"/>
            <w:gridSpan w:val="5"/>
            <w:tcBorders>
              <w:top w:val="single" w:sz="4" w:space="0" w:color="auto"/>
              <w:bottom w:val="single" w:sz="4" w:space="0" w:color="auto"/>
            </w:tcBorders>
          </w:tcPr>
          <w:p w14:paraId="33ECD798" w14:textId="6EB0D710" w:rsidR="00A1290D" w:rsidRPr="004E6635" w:rsidRDefault="007A79CB" w:rsidP="00096E88">
            <w:pPr>
              <w:spacing w:before="120"/>
              <w:rPr>
                <w:rFonts w:cs="Arial"/>
                <w:sz w:val="18"/>
                <w:szCs w:val="18"/>
              </w:rPr>
            </w:pPr>
            <w:r>
              <w:rPr>
                <w:rFonts w:cs="Arial"/>
                <w:sz w:val="18"/>
                <w:szCs w:val="18"/>
              </w:rPr>
              <w:t>2012</w:t>
            </w:r>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bottom w:val="single" w:sz="4" w:space="0" w:color="auto"/>
            </w:tcBorders>
          </w:tcPr>
          <w:p w14:paraId="30F4A3A8" w14:textId="563EE342" w:rsidR="00A1290D" w:rsidRPr="004E6635" w:rsidRDefault="007A79CB" w:rsidP="00096E88">
            <w:pPr>
              <w:spacing w:before="120"/>
              <w:rPr>
                <w:rFonts w:cs="Arial"/>
                <w:sz w:val="18"/>
                <w:szCs w:val="18"/>
              </w:rPr>
            </w:pPr>
            <w:r>
              <w:rPr>
                <w:rFonts w:cs="Arial"/>
                <w:sz w:val="18"/>
                <w:szCs w:val="18"/>
              </w:rPr>
              <w:t>HAVA</w:t>
            </w:r>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2"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bookmarkEnd w:id="2"/>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3"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4"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4"/>
          </w:p>
        </w:tc>
      </w:tr>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45A13C62" w:rsidR="00677610" w:rsidRPr="004E6635" w:rsidRDefault="00677610" w:rsidP="006F061B">
            <w:pPr>
              <w:spacing w:before="120"/>
              <w:rPr>
                <w:rFonts w:cs="Arial"/>
                <w:sz w:val="20"/>
                <w:szCs w:val="20"/>
              </w:rPr>
            </w:pPr>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8ACE087" w:rsidR="00677610" w:rsidRPr="007A7E09" w:rsidRDefault="007A79CB" w:rsidP="00E840BD">
            <w:pPr>
              <w:spacing w:before="120"/>
              <w:rPr>
                <w:rFonts w:cs="Arial"/>
                <w:sz w:val="20"/>
                <w:szCs w:val="20"/>
              </w:rPr>
            </w:pPr>
            <w:r>
              <w:rPr>
                <w:rFonts w:cs="Arial"/>
                <w:sz w:val="20"/>
                <w:szCs w:val="20"/>
              </w:rPr>
              <w:t>Approve agreement with the California Secretary of State to provide reimbursement with Federal HAVA funds for polling place accessibility training, in an amount not to exceed $20,000, for the term January 1, 2024 through June 30,2025, and grant authority for the County Clerk to enter into the proposed contract, authorizing execution of the agreement and to submit the attached Contractor Certification Clause</w:t>
            </w:r>
            <w:r>
              <w:rPr>
                <w:rFonts w:cs="Arial"/>
                <w:sz w:val="20"/>
                <w:szCs w:val="20"/>
              </w:rPr>
              <w:t xml:space="preserve"> and authorize the Auditor5 to establish budget appropriations per grant guidelines.</w:t>
            </w:r>
            <w:r>
              <w:rPr>
                <w:rFonts w:cs="Arial"/>
                <w:sz w:val="20"/>
                <w:szCs w:val="20"/>
              </w:rPr>
              <w:t xml:space="preserve">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5"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5"/>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6"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6"/>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7"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8"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9" w:name="_Hlk407015808"/>
            <w:r w:rsidRPr="004E6635">
              <w:rPr>
                <w:rFonts w:cs="Arial"/>
                <w:sz w:val="18"/>
                <w:szCs w:val="18"/>
              </w:rPr>
              <w:t>Personnel</w:t>
            </w:r>
          </w:p>
        </w:tc>
        <w:bookmarkStart w:id="10"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1"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bookmarkEnd w:id="9"/>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2"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3"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proofErr w:type="gramStart"/>
      <w:r w:rsidR="004E6635">
        <w:rPr>
          <w:rFonts w:cs="Arial"/>
          <w:sz w:val="12"/>
          <w:szCs w:val="12"/>
        </w:rPr>
        <w:t>8/</w:t>
      </w:r>
      <w:r w:rsidR="00B71F49">
        <w:rPr>
          <w:rFonts w:cs="Arial"/>
          <w:sz w:val="12"/>
          <w:szCs w:val="12"/>
        </w:rPr>
        <w:t>09/2021</w:t>
      </w:r>
      <w:proofErr w:type="gramEnd"/>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6DAB6" w14:textId="77777777" w:rsidR="00F902BD" w:rsidRDefault="00F902BD" w:rsidP="007D596B">
      <w:r>
        <w:separator/>
      </w:r>
    </w:p>
  </w:endnote>
  <w:endnote w:type="continuationSeparator" w:id="0">
    <w:p w14:paraId="553CC2DE" w14:textId="77777777" w:rsidR="00F902BD" w:rsidRDefault="00F902BD" w:rsidP="007D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0DAA6" w14:textId="77777777" w:rsidR="00F902BD" w:rsidRDefault="00F902BD" w:rsidP="007D596B">
      <w:r>
        <w:separator/>
      </w:r>
    </w:p>
  </w:footnote>
  <w:footnote w:type="continuationSeparator" w:id="0">
    <w:p w14:paraId="3F905BA0" w14:textId="77777777" w:rsidR="00F902BD" w:rsidRDefault="00F902BD" w:rsidP="007D5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26C79"/>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3D076F"/>
    <w:rsid w:val="00405BE2"/>
    <w:rsid w:val="004200BE"/>
    <w:rsid w:val="004242AC"/>
    <w:rsid w:val="00441197"/>
    <w:rsid w:val="004433C6"/>
    <w:rsid w:val="004C0552"/>
    <w:rsid w:val="004C3523"/>
    <w:rsid w:val="004E00AC"/>
    <w:rsid w:val="004E6635"/>
    <w:rsid w:val="00506225"/>
    <w:rsid w:val="005325D3"/>
    <w:rsid w:val="00557998"/>
    <w:rsid w:val="00593663"/>
    <w:rsid w:val="005C08E3"/>
    <w:rsid w:val="005F35D7"/>
    <w:rsid w:val="00630A78"/>
    <w:rsid w:val="006331AA"/>
    <w:rsid w:val="006376C3"/>
    <w:rsid w:val="00645B7E"/>
    <w:rsid w:val="00662F60"/>
    <w:rsid w:val="00677610"/>
    <w:rsid w:val="006F061B"/>
    <w:rsid w:val="007A79CB"/>
    <w:rsid w:val="007A7E09"/>
    <w:rsid w:val="007D596B"/>
    <w:rsid w:val="007F15ED"/>
    <w:rsid w:val="007F51A7"/>
    <w:rsid w:val="00826428"/>
    <w:rsid w:val="008514F8"/>
    <w:rsid w:val="00877DC5"/>
    <w:rsid w:val="00887B36"/>
    <w:rsid w:val="00894ABE"/>
    <w:rsid w:val="008B6F8B"/>
    <w:rsid w:val="008F71C0"/>
    <w:rsid w:val="009042C7"/>
    <w:rsid w:val="00955EB0"/>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6499A"/>
    <w:rsid w:val="00B71F49"/>
    <w:rsid w:val="00B744BC"/>
    <w:rsid w:val="00B95ABF"/>
    <w:rsid w:val="00B97907"/>
    <w:rsid w:val="00BA0BD7"/>
    <w:rsid w:val="00BE28F0"/>
    <w:rsid w:val="00BE703C"/>
    <w:rsid w:val="00C040CE"/>
    <w:rsid w:val="00C261C3"/>
    <w:rsid w:val="00C35CB3"/>
    <w:rsid w:val="00C8022D"/>
    <w:rsid w:val="00CA4F55"/>
    <w:rsid w:val="00CA51DF"/>
    <w:rsid w:val="00CE42D0"/>
    <w:rsid w:val="00CE4D61"/>
    <w:rsid w:val="00D07DC0"/>
    <w:rsid w:val="00D33D82"/>
    <w:rsid w:val="00D62338"/>
    <w:rsid w:val="00D7096F"/>
    <w:rsid w:val="00DE216E"/>
    <w:rsid w:val="00DF29A1"/>
    <w:rsid w:val="00DF2C0D"/>
    <w:rsid w:val="00DF4076"/>
    <w:rsid w:val="00DF6B41"/>
    <w:rsid w:val="00E66BAF"/>
    <w:rsid w:val="00E840BD"/>
    <w:rsid w:val="00EA12EF"/>
    <w:rsid w:val="00EE5C0A"/>
    <w:rsid w:val="00F12BE7"/>
    <w:rsid w:val="00F218B0"/>
    <w:rsid w:val="00F40862"/>
    <w:rsid w:val="00F664F2"/>
    <w:rsid w:val="00F7332C"/>
    <w:rsid w:val="00F734C0"/>
    <w:rsid w:val="00F776A3"/>
    <w:rsid w:val="00F902BD"/>
    <w:rsid w:val="00F9092E"/>
    <w:rsid w:val="00F97DCD"/>
    <w:rsid w:val="00FB0FA7"/>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paragraph" w:styleId="Header">
    <w:name w:val="header"/>
    <w:basedOn w:val="Normal"/>
    <w:link w:val="HeaderChar"/>
    <w:uiPriority w:val="99"/>
    <w:unhideWhenUsed/>
    <w:rsid w:val="007D596B"/>
    <w:pPr>
      <w:tabs>
        <w:tab w:val="center" w:pos="4680"/>
        <w:tab w:val="right" w:pos="9360"/>
      </w:tabs>
    </w:pPr>
  </w:style>
  <w:style w:type="character" w:customStyle="1" w:styleId="HeaderChar">
    <w:name w:val="Header Char"/>
    <w:basedOn w:val="DefaultParagraphFont"/>
    <w:link w:val="Header"/>
    <w:uiPriority w:val="99"/>
    <w:rsid w:val="007D596B"/>
    <w:rPr>
      <w:rFonts w:ascii="Arial" w:hAnsi="Arial" w:cs="Times New Roman"/>
      <w:sz w:val="24"/>
      <w:szCs w:val="24"/>
    </w:rPr>
  </w:style>
  <w:style w:type="paragraph" w:styleId="Footer">
    <w:name w:val="footer"/>
    <w:basedOn w:val="Normal"/>
    <w:link w:val="FooterChar"/>
    <w:uiPriority w:val="99"/>
    <w:unhideWhenUsed/>
    <w:rsid w:val="007D596B"/>
    <w:pPr>
      <w:tabs>
        <w:tab w:val="center" w:pos="4680"/>
        <w:tab w:val="right" w:pos="9360"/>
      </w:tabs>
    </w:pPr>
  </w:style>
  <w:style w:type="character" w:customStyle="1" w:styleId="FooterChar">
    <w:name w:val="Footer Char"/>
    <w:basedOn w:val="DefaultParagraphFont"/>
    <w:link w:val="Footer"/>
    <w:uiPriority w:val="99"/>
    <w:rsid w:val="007D596B"/>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010457-6BB5-4999-9B87-0D2807C085B7}">
  <ds:schemaRefs>
    <ds:schemaRef ds:uri="http://schemas.openxmlformats.org/officeDocument/2006/bibliography"/>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Laura Bynum</cp:lastModifiedBy>
  <cp:revision>7</cp:revision>
  <cp:lastPrinted>2023-07-27T16:39:00Z</cp:lastPrinted>
  <dcterms:created xsi:type="dcterms:W3CDTF">2022-12-06T17:22:00Z</dcterms:created>
  <dcterms:modified xsi:type="dcterms:W3CDTF">2023-12-11T22:37:00Z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