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32964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C3938">
              <w:rPr>
                <w:rFonts w:cs="Arial"/>
                <w:b/>
                <w:sz w:val="20"/>
                <w:szCs w:val="20"/>
              </w:rPr>
            </w:r>
            <w:r w:rsidR="00BC393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5C9883" w:rsidR="009A58CF" w:rsidRPr="004E6635" w:rsidRDefault="004C3523" w:rsidP="00F255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55F9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EB790B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22D5B">
              <w:rPr>
                <w:rFonts w:cs="Arial"/>
                <w:b/>
                <w:sz w:val="20"/>
                <w:szCs w:val="20"/>
              </w:rPr>
              <w:t>December 5</w:t>
            </w:r>
            <w:r w:rsidR="0006282D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6C7B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C3938">
              <w:rPr>
                <w:rFonts w:cs="Arial"/>
                <w:b/>
                <w:sz w:val="20"/>
                <w:szCs w:val="20"/>
              </w:rPr>
            </w:r>
            <w:r w:rsidR="00BC393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ABD8178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21A">
              <w:rPr>
                <w:rFonts w:cs="Arial"/>
                <w:b/>
                <w:sz w:val="20"/>
                <w:szCs w:val="20"/>
              </w:rPr>
              <w:t>Bill Carroll</w:t>
            </w:r>
            <w:r w:rsidR="00EC7934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6B121A">
              <w:rPr>
                <w:rFonts w:cs="Arial"/>
                <w:b/>
                <w:sz w:val="20"/>
                <w:szCs w:val="20"/>
              </w:rPr>
              <w:t xml:space="preserve">Assistant </w:t>
            </w:r>
            <w:r w:rsidR="00EC7934">
              <w:rPr>
                <w:rFonts w:cs="Arial"/>
                <w:b/>
                <w:sz w:val="20"/>
                <w:szCs w:val="20"/>
              </w:rPr>
              <w:t>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F74BAB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6A847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D6121">
              <w:rPr>
                <w:rFonts w:cs="Arial"/>
                <w:b/>
                <w:sz w:val="20"/>
                <w:szCs w:val="20"/>
              </w:rPr>
              <w:t>311 Fourth Street, Room 102,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C408E1E" w:rsidR="00C8022D" w:rsidRPr="004E6635" w:rsidRDefault="004C3523" w:rsidP="00954C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B121A">
              <w:rPr>
                <w:rFonts w:cs="Arial"/>
                <w:b/>
                <w:sz w:val="20"/>
                <w:szCs w:val="20"/>
              </w:rPr>
              <w:t>Bill</w:t>
            </w:r>
            <w:r w:rsidR="004D5CC4">
              <w:rPr>
                <w:rFonts w:cs="Arial"/>
                <w:b/>
                <w:sz w:val="20"/>
                <w:szCs w:val="20"/>
              </w:rPr>
              <w:t xml:space="preserve"> Carroll, Assistant County Counsel</w:t>
            </w:r>
            <w:r w:rsidR="009A603B">
              <w:rPr>
                <w:rFonts w:cs="Arial"/>
                <w:b/>
                <w:sz w:val="20"/>
                <w:szCs w:val="20"/>
              </w:rPr>
              <w:t xml:space="preserve"> or Natalie Reed,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CED59F" w:rsidR="00877DC5" w:rsidRPr="004E6635" w:rsidRDefault="004C3523" w:rsidP="004D5CC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4006">
              <w:rPr>
                <w:rFonts w:cs="Arial"/>
                <w:sz w:val="20"/>
                <w:szCs w:val="20"/>
              </w:rPr>
              <w:t>Staff recommends amending</w:t>
            </w:r>
            <w:r w:rsidR="00E64C4B">
              <w:rPr>
                <w:rFonts w:cs="Arial"/>
                <w:sz w:val="20"/>
                <w:szCs w:val="20"/>
              </w:rPr>
              <w:t xml:space="preserve"> </w:t>
            </w:r>
            <w:r w:rsidR="002C4006">
              <w:rPr>
                <w:rFonts w:cs="Arial"/>
                <w:sz w:val="20"/>
                <w:szCs w:val="20"/>
              </w:rPr>
              <w:t xml:space="preserve">Section 10-14.100 of the Siskiyou County Code, which regulates administrative civil penalties for cannabis violations. </w:t>
            </w:r>
            <w:r w:rsidR="00E64C4B">
              <w:rPr>
                <w:rFonts w:cs="Arial"/>
                <w:sz w:val="20"/>
                <w:szCs w:val="20"/>
              </w:rPr>
              <w:t xml:space="preserve"> On </w:t>
            </w:r>
            <w:r w:rsidR="00FB5EC2">
              <w:rPr>
                <w:rFonts w:cs="Arial"/>
                <w:sz w:val="20"/>
                <w:szCs w:val="20"/>
              </w:rPr>
              <w:t>10/8/23</w:t>
            </w:r>
            <w:r w:rsidR="00E64C4B">
              <w:rPr>
                <w:rFonts w:cs="Arial"/>
                <w:sz w:val="20"/>
                <w:szCs w:val="20"/>
              </w:rPr>
              <w:t xml:space="preserve">, </w:t>
            </w:r>
            <w:r w:rsidR="004D5CC4" w:rsidRPr="004D5CC4">
              <w:rPr>
                <w:rFonts w:cs="Arial"/>
                <w:sz w:val="20"/>
                <w:szCs w:val="20"/>
              </w:rPr>
              <w:t>Gov</w:t>
            </w:r>
            <w:r w:rsidR="006B121A">
              <w:rPr>
                <w:rFonts w:cs="Arial"/>
                <w:sz w:val="20"/>
                <w:szCs w:val="20"/>
              </w:rPr>
              <w:t>.</w:t>
            </w:r>
            <w:r w:rsidR="004D5CC4" w:rsidRPr="004D5CC4">
              <w:rPr>
                <w:rFonts w:cs="Arial"/>
                <w:sz w:val="20"/>
                <w:szCs w:val="20"/>
              </w:rPr>
              <w:t xml:space="preserve"> Newsom</w:t>
            </w:r>
            <w:r w:rsidR="00E64C4B">
              <w:rPr>
                <w:rFonts w:cs="Arial"/>
                <w:sz w:val="20"/>
                <w:szCs w:val="20"/>
              </w:rPr>
              <w:t xml:space="preserve"> </w:t>
            </w:r>
            <w:r w:rsidR="002C4006">
              <w:rPr>
                <w:rFonts w:cs="Arial"/>
                <w:sz w:val="20"/>
                <w:szCs w:val="20"/>
              </w:rPr>
              <w:t>approv</w:t>
            </w:r>
            <w:r w:rsidR="00E64C4B">
              <w:rPr>
                <w:rFonts w:cs="Arial"/>
                <w:sz w:val="20"/>
                <w:szCs w:val="20"/>
              </w:rPr>
              <w:t>ed</w:t>
            </w:r>
            <w:r w:rsidR="004D5CC4" w:rsidRPr="004D5CC4">
              <w:rPr>
                <w:rFonts w:cs="Arial"/>
                <w:sz w:val="20"/>
                <w:szCs w:val="20"/>
              </w:rPr>
              <w:t xml:space="preserve"> AB 1684, which amend</w:t>
            </w:r>
            <w:r w:rsidR="00FB5EC2">
              <w:rPr>
                <w:rFonts w:cs="Arial"/>
                <w:sz w:val="20"/>
                <w:szCs w:val="20"/>
              </w:rPr>
              <w:t>s</w:t>
            </w:r>
            <w:r w:rsidR="004D5CC4" w:rsidRPr="004D5CC4">
              <w:rPr>
                <w:rFonts w:cs="Arial"/>
                <w:sz w:val="20"/>
                <w:szCs w:val="20"/>
              </w:rPr>
              <w:t xml:space="preserve"> the underlying statutory authority for th</w:t>
            </w:r>
            <w:r w:rsidR="002C4006">
              <w:rPr>
                <w:rFonts w:cs="Arial"/>
                <w:sz w:val="20"/>
                <w:szCs w:val="20"/>
              </w:rPr>
              <w:t>is code sectio</w:t>
            </w:r>
            <w:r w:rsidR="009A603B">
              <w:rPr>
                <w:rFonts w:cs="Arial"/>
                <w:sz w:val="20"/>
                <w:szCs w:val="20"/>
              </w:rPr>
              <w:t>n</w:t>
            </w:r>
            <w:r w:rsidR="006B121A">
              <w:rPr>
                <w:rFonts w:cs="Arial"/>
                <w:sz w:val="20"/>
                <w:szCs w:val="20"/>
              </w:rPr>
              <w:t>,</w:t>
            </w:r>
            <w:r w:rsidR="009A603B">
              <w:rPr>
                <w:rFonts w:cs="Arial"/>
                <w:sz w:val="20"/>
                <w:szCs w:val="20"/>
              </w:rPr>
              <w:t xml:space="preserve"> limiting immediate fines to $1,000 per violation or $10,000 per day.</w:t>
            </w:r>
            <w:r w:rsidR="002C4006">
              <w:rPr>
                <w:rFonts w:cs="Arial"/>
                <w:sz w:val="20"/>
                <w:szCs w:val="20"/>
              </w:rPr>
              <w:t xml:space="preserve"> </w:t>
            </w:r>
            <w:r w:rsidR="00E64C4B">
              <w:rPr>
                <w:rFonts w:cs="Arial"/>
                <w:sz w:val="20"/>
                <w:szCs w:val="20"/>
              </w:rPr>
              <w:t xml:space="preserve"> Staff is proposing a number of amendments </w:t>
            </w:r>
            <w:r w:rsidR="004D5CC4" w:rsidRPr="004D5CC4">
              <w:rPr>
                <w:rFonts w:cs="Arial"/>
                <w:sz w:val="20"/>
                <w:szCs w:val="20"/>
              </w:rPr>
              <w:t xml:space="preserve">to ensure the County’s Code conforms with the new </w:t>
            </w:r>
            <w:r w:rsidR="009A603B">
              <w:rPr>
                <w:rFonts w:cs="Arial"/>
                <w:sz w:val="20"/>
                <w:szCs w:val="20"/>
              </w:rPr>
              <w:t>statutory langauge</w:t>
            </w:r>
            <w:r w:rsidR="00E64C4B">
              <w:rPr>
                <w:rFonts w:cs="Arial"/>
                <w:sz w:val="20"/>
                <w:szCs w:val="20"/>
              </w:rPr>
              <w:t>, which become</w:t>
            </w:r>
            <w:r w:rsidR="006B121A">
              <w:rPr>
                <w:rFonts w:cs="Arial"/>
                <w:sz w:val="20"/>
                <w:szCs w:val="20"/>
              </w:rPr>
              <w:t>s</w:t>
            </w:r>
            <w:r w:rsidR="00E64C4B">
              <w:rPr>
                <w:rFonts w:cs="Arial"/>
                <w:sz w:val="20"/>
                <w:szCs w:val="20"/>
              </w:rPr>
              <w:t xml:space="preserve"> effective</w:t>
            </w:r>
            <w:r w:rsidR="006B121A">
              <w:rPr>
                <w:rFonts w:cs="Arial"/>
                <w:sz w:val="20"/>
                <w:szCs w:val="20"/>
              </w:rPr>
              <w:t xml:space="preserve"> </w:t>
            </w:r>
            <w:r w:rsidR="004D5AAF">
              <w:rPr>
                <w:rFonts w:cs="Arial"/>
                <w:sz w:val="20"/>
                <w:szCs w:val="20"/>
              </w:rPr>
              <w:t>1/1/24</w:t>
            </w:r>
            <w:r w:rsidR="004D5CC4" w:rsidRPr="004D5CC4">
              <w:rPr>
                <w:rFonts w:cs="Arial"/>
                <w:sz w:val="20"/>
                <w:szCs w:val="20"/>
              </w:rPr>
              <w:t xml:space="preserve">. </w:t>
            </w:r>
            <w:r w:rsidR="00073306">
              <w:rPr>
                <w:rFonts w:cs="Arial"/>
                <w:sz w:val="20"/>
                <w:szCs w:val="20"/>
              </w:rPr>
              <w:t xml:space="preserve"> </w:t>
            </w:r>
            <w:r w:rsidR="00E64C4B">
              <w:rPr>
                <w:rFonts w:cs="Arial"/>
                <w:sz w:val="20"/>
                <w:szCs w:val="20"/>
              </w:rPr>
              <w:t>Staff</w:t>
            </w:r>
            <w:r w:rsidR="00073306">
              <w:rPr>
                <w:rFonts w:cs="Arial"/>
                <w:sz w:val="20"/>
                <w:szCs w:val="20"/>
              </w:rPr>
              <w:t xml:space="preserve"> </w:t>
            </w:r>
            <w:r w:rsidR="004D5AAF">
              <w:rPr>
                <w:rFonts w:cs="Arial"/>
                <w:sz w:val="20"/>
                <w:szCs w:val="20"/>
              </w:rPr>
              <w:t>also</w:t>
            </w:r>
            <w:r w:rsidR="00073306">
              <w:rPr>
                <w:rFonts w:cs="Arial"/>
                <w:sz w:val="20"/>
                <w:szCs w:val="20"/>
              </w:rPr>
              <w:t xml:space="preserve"> recommend</w:t>
            </w:r>
            <w:r w:rsidR="004D5AAF">
              <w:rPr>
                <w:rFonts w:cs="Arial"/>
                <w:sz w:val="20"/>
                <w:szCs w:val="20"/>
              </w:rPr>
              <w:t>s</w:t>
            </w:r>
            <w:r w:rsidR="00073306">
              <w:rPr>
                <w:rFonts w:cs="Arial"/>
                <w:sz w:val="20"/>
                <w:szCs w:val="20"/>
              </w:rPr>
              <w:t xml:space="preserve"> deletion of</w:t>
            </w:r>
            <w:r w:rsidR="002C4006">
              <w:rPr>
                <w:rFonts w:cs="Arial"/>
                <w:sz w:val="20"/>
                <w:szCs w:val="20"/>
              </w:rPr>
              <w:t xml:space="preserve"> subsection</w:t>
            </w:r>
            <w:r w:rsidR="00073306">
              <w:rPr>
                <w:rFonts w:cs="Arial"/>
                <w:sz w:val="20"/>
                <w:szCs w:val="20"/>
              </w:rPr>
              <w:t xml:space="preserve"> (g)(3)</w:t>
            </w:r>
            <w:r w:rsidR="003C143F">
              <w:rPr>
                <w:rFonts w:cs="Arial"/>
                <w:sz w:val="20"/>
                <w:szCs w:val="20"/>
              </w:rPr>
              <w:t xml:space="preserve"> of this ordinance</w:t>
            </w:r>
            <w:r w:rsidR="00073306">
              <w:rPr>
                <w:rFonts w:cs="Arial"/>
                <w:sz w:val="20"/>
                <w:szCs w:val="20"/>
              </w:rPr>
              <w:t xml:space="preserve">, which </w:t>
            </w:r>
            <w:r w:rsidR="002C4006">
              <w:rPr>
                <w:rFonts w:cs="Arial"/>
                <w:sz w:val="20"/>
                <w:szCs w:val="20"/>
              </w:rPr>
              <w:t xml:space="preserve">authorizes property liens as </w:t>
            </w:r>
            <w:r w:rsidR="001535F8">
              <w:rPr>
                <w:rFonts w:cs="Arial"/>
                <w:sz w:val="20"/>
                <w:szCs w:val="20"/>
              </w:rPr>
              <w:t>one mechanism</w:t>
            </w:r>
            <w:r w:rsidR="002C4006">
              <w:rPr>
                <w:rFonts w:cs="Arial"/>
                <w:sz w:val="20"/>
                <w:szCs w:val="20"/>
              </w:rPr>
              <w:t xml:space="preserve"> among others for collecting unpaid </w:t>
            </w:r>
            <w:r w:rsidR="001535F8">
              <w:rPr>
                <w:rFonts w:cs="Arial"/>
                <w:sz w:val="20"/>
                <w:szCs w:val="20"/>
              </w:rPr>
              <w:t xml:space="preserve">civil </w:t>
            </w:r>
            <w:r w:rsidR="002C4006">
              <w:rPr>
                <w:rFonts w:cs="Arial"/>
                <w:sz w:val="20"/>
                <w:szCs w:val="20"/>
              </w:rPr>
              <w:t>fines.</w:t>
            </w:r>
            <w:r w:rsidR="001535F8">
              <w:rPr>
                <w:rFonts w:cs="Arial"/>
                <w:sz w:val="20"/>
                <w:szCs w:val="20"/>
              </w:rPr>
              <w:t xml:space="preserve"> </w:t>
            </w:r>
            <w:r w:rsidR="00E64C4B">
              <w:rPr>
                <w:rFonts w:cs="Arial"/>
                <w:sz w:val="20"/>
                <w:szCs w:val="20"/>
              </w:rPr>
              <w:t>This recommendation conservatively addresses</w:t>
            </w:r>
            <w:r w:rsidR="009A603B">
              <w:rPr>
                <w:rFonts w:cs="Arial"/>
                <w:sz w:val="20"/>
                <w:szCs w:val="20"/>
              </w:rPr>
              <w:t xml:space="preserve"> </w:t>
            </w:r>
            <w:r w:rsidR="006B121A">
              <w:rPr>
                <w:rFonts w:cs="Arial"/>
                <w:sz w:val="20"/>
                <w:szCs w:val="20"/>
              </w:rPr>
              <w:t xml:space="preserve">any </w:t>
            </w:r>
            <w:r w:rsidR="009A603B">
              <w:rPr>
                <w:rFonts w:cs="Arial"/>
                <w:sz w:val="20"/>
                <w:szCs w:val="20"/>
              </w:rPr>
              <w:t>doubt created by</w:t>
            </w:r>
            <w:r w:rsidR="00E64C4B">
              <w:rPr>
                <w:rFonts w:cs="Arial"/>
                <w:sz w:val="20"/>
                <w:szCs w:val="20"/>
              </w:rPr>
              <w:t xml:space="preserve"> the unpublished federal court decision of Mechammill v. City of San Jacinito. </w:t>
            </w:r>
            <w:r w:rsidR="00FB5EC2">
              <w:rPr>
                <w:rFonts w:cs="Arial"/>
                <w:sz w:val="20"/>
                <w:szCs w:val="20"/>
              </w:rPr>
              <w:t>While</w:t>
            </w:r>
            <w:r w:rsidR="00E64C4B">
              <w:rPr>
                <w:rFonts w:cs="Arial"/>
                <w:sz w:val="20"/>
                <w:szCs w:val="20"/>
              </w:rPr>
              <w:t xml:space="preserve"> </w:t>
            </w:r>
            <w:r w:rsidR="00FB5EC2">
              <w:rPr>
                <w:rFonts w:cs="Arial"/>
                <w:sz w:val="20"/>
                <w:szCs w:val="20"/>
              </w:rPr>
              <w:t xml:space="preserve">the </w:t>
            </w:r>
            <w:r w:rsidR="00E64C4B">
              <w:rPr>
                <w:rFonts w:cs="Arial"/>
                <w:sz w:val="20"/>
                <w:szCs w:val="20"/>
              </w:rPr>
              <w:t xml:space="preserve">case's holding goes to </w:t>
            </w:r>
            <w:r w:rsidR="00E64C4B" w:rsidRPr="00E64C4B">
              <w:rPr>
                <w:rFonts w:cs="Arial"/>
                <w:sz w:val="20"/>
                <w:szCs w:val="20"/>
              </w:rPr>
              <w:t>the powers of cities, not counties,</w:t>
            </w:r>
            <w:r w:rsidR="009A603B">
              <w:rPr>
                <w:rFonts w:cs="Arial"/>
                <w:sz w:val="20"/>
                <w:szCs w:val="20"/>
              </w:rPr>
              <w:t xml:space="preserve"> the court observed </w:t>
            </w:r>
            <w:r w:rsidR="006B121A">
              <w:rPr>
                <w:rFonts w:cs="Arial"/>
                <w:sz w:val="20"/>
                <w:szCs w:val="20"/>
              </w:rPr>
              <w:t>G</w:t>
            </w:r>
            <w:r w:rsidR="009A603B">
              <w:rPr>
                <w:rFonts w:cs="Arial"/>
                <w:sz w:val="20"/>
                <w:szCs w:val="20"/>
              </w:rPr>
              <w:t xml:space="preserve">overnor Brown twice vetoed </w:t>
            </w:r>
            <w:r w:rsidR="006B121A">
              <w:rPr>
                <w:rFonts w:cs="Arial"/>
                <w:sz w:val="20"/>
                <w:szCs w:val="20"/>
              </w:rPr>
              <w:t>legislation explicitly authorizing this power. It</w:t>
            </w:r>
            <w:r w:rsidR="00FB5EC2">
              <w:rPr>
                <w:rFonts w:cs="Arial"/>
                <w:sz w:val="20"/>
                <w:szCs w:val="20"/>
              </w:rPr>
              <w:t xml:space="preserve"> is recommended</w:t>
            </w:r>
            <w:r w:rsidR="009A603B">
              <w:rPr>
                <w:rFonts w:cs="Arial"/>
                <w:sz w:val="20"/>
                <w:szCs w:val="20"/>
              </w:rPr>
              <w:t xml:space="preserve"> that</w:t>
            </w:r>
            <w:r w:rsidR="00E64C4B" w:rsidRPr="00E64C4B">
              <w:rPr>
                <w:rFonts w:cs="Arial"/>
                <w:sz w:val="20"/>
                <w:szCs w:val="20"/>
              </w:rPr>
              <w:t xml:space="preserve"> </w:t>
            </w:r>
            <w:r w:rsidR="00FB5EC2" w:rsidRPr="00FB5EC2">
              <w:rPr>
                <w:rFonts w:cs="Arial"/>
                <w:sz w:val="20"/>
                <w:szCs w:val="20"/>
              </w:rPr>
              <w:t xml:space="preserve">until such time as state law is amended to </w:t>
            </w:r>
            <w:r w:rsidR="004D5AAF">
              <w:rPr>
                <w:rFonts w:cs="Arial"/>
                <w:sz w:val="20"/>
                <w:szCs w:val="20"/>
              </w:rPr>
              <w:t xml:space="preserve">more explicitly </w:t>
            </w:r>
            <w:r w:rsidR="00FB5EC2" w:rsidRPr="00FB5EC2">
              <w:rPr>
                <w:rFonts w:cs="Arial"/>
                <w:sz w:val="20"/>
                <w:szCs w:val="20"/>
              </w:rPr>
              <w:t>provide for the</w:t>
            </w:r>
            <w:r w:rsidR="009A603B">
              <w:rPr>
                <w:rFonts w:cs="Arial"/>
                <w:sz w:val="20"/>
                <w:szCs w:val="20"/>
              </w:rPr>
              <w:t xml:space="preserve"> County's</w:t>
            </w:r>
            <w:r w:rsidR="00FB5EC2" w:rsidRPr="00FB5EC2">
              <w:rPr>
                <w:rFonts w:cs="Arial"/>
                <w:sz w:val="20"/>
                <w:szCs w:val="20"/>
              </w:rPr>
              <w:t xml:space="preserve"> use of liens to enforce fines, th</w:t>
            </w:r>
            <w:r w:rsidR="00FB5EC2">
              <w:rPr>
                <w:rFonts w:cs="Arial"/>
                <w:sz w:val="20"/>
                <w:szCs w:val="20"/>
              </w:rPr>
              <w:t>e</w:t>
            </w:r>
            <w:r w:rsidR="00FB5EC2" w:rsidRPr="00FB5EC2">
              <w:rPr>
                <w:rFonts w:cs="Arial"/>
                <w:sz w:val="20"/>
                <w:szCs w:val="20"/>
              </w:rPr>
              <w:t xml:space="preserve"> lien provision</w:t>
            </w:r>
            <w:r w:rsidR="00FB5EC2">
              <w:rPr>
                <w:rFonts w:cs="Arial"/>
                <w:sz w:val="20"/>
                <w:szCs w:val="20"/>
              </w:rPr>
              <w:t xml:space="preserve"> be removed</w:t>
            </w:r>
            <w:r w:rsidR="00E64C4B" w:rsidRPr="00E64C4B">
              <w:rPr>
                <w:rFonts w:cs="Arial"/>
                <w:sz w:val="20"/>
                <w:szCs w:val="20"/>
              </w:rPr>
              <w:t>.</w:t>
            </w:r>
            <w:r w:rsidR="00E64C4B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3EEDB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3938">
              <w:rPr>
                <w:rFonts w:cs="Arial"/>
                <w:sz w:val="18"/>
                <w:szCs w:val="18"/>
              </w:rPr>
            </w:r>
            <w:r w:rsidR="00BC39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5550711" w:rsidR="004242AC" w:rsidRPr="004E6635" w:rsidRDefault="004242AC" w:rsidP="002A56D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2A89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3938">
              <w:rPr>
                <w:rFonts w:cs="Arial"/>
                <w:sz w:val="18"/>
                <w:szCs w:val="18"/>
              </w:rPr>
            </w:r>
            <w:r w:rsidR="00BC39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859232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4006">
              <w:rPr>
                <w:rFonts w:cs="Arial"/>
                <w:sz w:val="18"/>
                <w:szCs w:val="18"/>
              </w:rPr>
              <w:t> </w:t>
            </w:r>
            <w:r w:rsidR="002C4006">
              <w:rPr>
                <w:rFonts w:cs="Arial"/>
                <w:sz w:val="18"/>
                <w:szCs w:val="18"/>
              </w:rPr>
              <w:t> </w:t>
            </w:r>
            <w:r w:rsidR="002C4006">
              <w:rPr>
                <w:rFonts w:cs="Arial"/>
                <w:sz w:val="18"/>
                <w:szCs w:val="18"/>
              </w:rPr>
              <w:t> </w:t>
            </w:r>
            <w:r w:rsidR="002C4006">
              <w:rPr>
                <w:rFonts w:cs="Arial"/>
                <w:sz w:val="18"/>
                <w:szCs w:val="18"/>
              </w:rPr>
              <w:t> </w:t>
            </w:r>
            <w:r w:rsidR="002C400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3938">
              <w:rPr>
                <w:rFonts w:cs="Arial"/>
                <w:sz w:val="18"/>
                <w:szCs w:val="18"/>
              </w:rPr>
            </w:r>
            <w:r w:rsidR="00BC39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3938">
              <w:rPr>
                <w:rFonts w:cs="Arial"/>
                <w:sz w:val="18"/>
                <w:szCs w:val="18"/>
              </w:rPr>
            </w:r>
            <w:r w:rsidR="00BC39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6EE7803B" w:rsidR="00677610" w:rsidRPr="004E6635" w:rsidRDefault="004C3523" w:rsidP="002A56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051AEED" w:rsidR="00677610" w:rsidRPr="004E6635" w:rsidRDefault="00645B7E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E0A727A" w:rsidR="00677610" w:rsidRPr="004E6635" w:rsidRDefault="004C3523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B8354E3" w:rsidR="00677610" w:rsidRPr="004E6635" w:rsidRDefault="004C3523" w:rsidP="005366B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22D5B">
              <w:rPr>
                <w:rFonts w:cs="Arial"/>
              </w:rPr>
              <w:t>If the Board so desires</w:t>
            </w:r>
            <w:r w:rsidR="007A6430">
              <w:rPr>
                <w:rFonts w:cs="Arial"/>
              </w:rPr>
              <w:t>:</w:t>
            </w:r>
            <w:r w:rsidR="005366BB">
              <w:rPr>
                <w:rFonts w:cs="Arial"/>
              </w:rPr>
              <w:t xml:space="preserve"> Introduce, </w:t>
            </w:r>
            <w:r w:rsidR="00522D5B">
              <w:rPr>
                <w:rFonts w:cs="Arial"/>
              </w:rPr>
              <w:t xml:space="preserve">waive the second reading </w:t>
            </w:r>
            <w:r w:rsidR="005366BB">
              <w:rPr>
                <w:rFonts w:cs="Arial"/>
              </w:rPr>
              <w:t xml:space="preserve">of, and </w:t>
            </w:r>
            <w:r w:rsidR="007A6430">
              <w:rPr>
                <w:rFonts w:cs="Arial"/>
              </w:rPr>
              <w:t>adopt</w:t>
            </w:r>
            <w:r w:rsidR="005366BB">
              <w:rPr>
                <w:rFonts w:cs="Arial"/>
              </w:rPr>
              <w:t xml:space="preserve"> </w:t>
            </w:r>
            <w:r w:rsidR="009A603B" w:rsidRPr="009A603B">
              <w:rPr>
                <w:rFonts w:cs="Arial"/>
              </w:rPr>
              <w:t>an ordinance amending Section</w:t>
            </w:r>
            <w:r w:rsidR="009A603B">
              <w:rPr>
                <w:rFonts w:cs="Arial"/>
              </w:rPr>
              <w:t xml:space="preserve"> 10-14.100</w:t>
            </w:r>
            <w:r w:rsidR="009A603B" w:rsidRPr="009A603B">
              <w:rPr>
                <w:rFonts w:cs="Arial"/>
              </w:rPr>
              <w:t xml:space="preserve"> of the Siskiyou County Code </w:t>
            </w:r>
            <w:r w:rsidR="009A603B">
              <w:rPr>
                <w:rFonts w:cs="Arial"/>
              </w:rPr>
              <w:t>regarding administrative civil penalties</w:t>
            </w:r>
            <w:r w:rsidR="00522D5B">
              <w:rPr>
                <w:rFonts w:cs="Arial"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282D"/>
    <w:rsid w:val="00073306"/>
    <w:rsid w:val="0007686D"/>
    <w:rsid w:val="0009319B"/>
    <w:rsid w:val="00096E88"/>
    <w:rsid w:val="000A484E"/>
    <w:rsid w:val="000A5FE7"/>
    <w:rsid w:val="000B0AE3"/>
    <w:rsid w:val="000D6B91"/>
    <w:rsid w:val="000F0420"/>
    <w:rsid w:val="000F41C2"/>
    <w:rsid w:val="00125FD5"/>
    <w:rsid w:val="001276CB"/>
    <w:rsid w:val="00134FF3"/>
    <w:rsid w:val="001535F8"/>
    <w:rsid w:val="0016231E"/>
    <w:rsid w:val="001B3A4A"/>
    <w:rsid w:val="001F3E19"/>
    <w:rsid w:val="001F4378"/>
    <w:rsid w:val="001F5284"/>
    <w:rsid w:val="00212F2B"/>
    <w:rsid w:val="00241CBA"/>
    <w:rsid w:val="002677F3"/>
    <w:rsid w:val="00270599"/>
    <w:rsid w:val="00280060"/>
    <w:rsid w:val="0029655A"/>
    <w:rsid w:val="002A08C1"/>
    <w:rsid w:val="002A56DA"/>
    <w:rsid w:val="002C4006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B7109"/>
    <w:rsid w:val="003C143F"/>
    <w:rsid w:val="00405BE2"/>
    <w:rsid w:val="004125AD"/>
    <w:rsid w:val="004200BE"/>
    <w:rsid w:val="004242AC"/>
    <w:rsid w:val="00435D16"/>
    <w:rsid w:val="00441197"/>
    <w:rsid w:val="004433C6"/>
    <w:rsid w:val="004A69DF"/>
    <w:rsid w:val="004B41D8"/>
    <w:rsid w:val="004C3523"/>
    <w:rsid w:val="004D5AAF"/>
    <w:rsid w:val="004D5CC4"/>
    <w:rsid w:val="004E6635"/>
    <w:rsid w:val="00506225"/>
    <w:rsid w:val="0051538D"/>
    <w:rsid w:val="00522D5B"/>
    <w:rsid w:val="00523369"/>
    <w:rsid w:val="005272C6"/>
    <w:rsid w:val="00533254"/>
    <w:rsid w:val="00534A09"/>
    <w:rsid w:val="005366BB"/>
    <w:rsid w:val="00557998"/>
    <w:rsid w:val="005622B4"/>
    <w:rsid w:val="00593663"/>
    <w:rsid w:val="005B2C61"/>
    <w:rsid w:val="005C08E3"/>
    <w:rsid w:val="005C46EA"/>
    <w:rsid w:val="005E45BA"/>
    <w:rsid w:val="005F35D7"/>
    <w:rsid w:val="00630A78"/>
    <w:rsid w:val="006331AA"/>
    <w:rsid w:val="006376C3"/>
    <w:rsid w:val="00643325"/>
    <w:rsid w:val="00645B7E"/>
    <w:rsid w:val="00662F60"/>
    <w:rsid w:val="00677610"/>
    <w:rsid w:val="006B121A"/>
    <w:rsid w:val="006D0C7C"/>
    <w:rsid w:val="0078619F"/>
    <w:rsid w:val="007A12A7"/>
    <w:rsid w:val="007A6430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350CF"/>
    <w:rsid w:val="00954CD7"/>
    <w:rsid w:val="009668DA"/>
    <w:rsid w:val="009746DC"/>
    <w:rsid w:val="00981DE0"/>
    <w:rsid w:val="009A58CF"/>
    <w:rsid w:val="009A603B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7743F"/>
    <w:rsid w:val="00AB4ED4"/>
    <w:rsid w:val="00B020B9"/>
    <w:rsid w:val="00B23455"/>
    <w:rsid w:val="00B40269"/>
    <w:rsid w:val="00B43657"/>
    <w:rsid w:val="00B4714F"/>
    <w:rsid w:val="00B5715B"/>
    <w:rsid w:val="00B61B93"/>
    <w:rsid w:val="00B71F49"/>
    <w:rsid w:val="00B744BC"/>
    <w:rsid w:val="00B87555"/>
    <w:rsid w:val="00B95ABF"/>
    <w:rsid w:val="00B97907"/>
    <w:rsid w:val="00BA0BD7"/>
    <w:rsid w:val="00BA6D5C"/>
    <w:rsid w:val="00BC3938"/>
    <w:rsid w:val="00C040CE"/>
    <w:rsid w:val="00C25CA6"/>
    <w:rsid w:val="00C35CB3"/>
    <w:rsid w:val="00C6215D"/>
    <w:rsid w:val="00C8022D"/>
    <w:rsid w:val="00C81106"/>
    <w:rsid w:val="00CA4F55"/>
    <w:rsid w:val="00CA51DF"/>
    <w:rsid w:val="00CC5C25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4C4B"/>
    <w:rsid w:val="00E66BAF"/>
    <w:rsid w:val="00E91285"/>
    <w:rsid w:val="00E93123"/>
    <w:rsid w:val="00EA12EF"/>
    <w:rsid w:val="00EA1B3F"/>
    <w:rsid w:val="00EC7934"/>
    <w:rsid w:val="00EE5C0A"/>
    <w:rsid w:val="00EF451F"/>
    <w:rsid w:val="00EF7127"/>
    <w:rsid w:val="00F11B87"/>
    <w:rsid w:val="00F12BE7"/>
    <w:rsid w:val="00F15A2D"/>
    <w:rsid w:val="00F218B0"/>
    <w:rsid w:val="00F255F9"/>
    <w:rsid w:val="00F40862"/>
    <w:rsid w:val="00F46E02"/>
    <w:rsid w:val="00F664F2"/>
    <w:rsid w:val="00F70837"/>
    <w:rsid w:val="00F7332C"/>
    <w:rsid w:val="00F734C0"/>
    <w:rsid w:val="00F776A3"/>
    <w:rsid w:val="00F8133D"/>
    <w:rsid w:val="00F9092E"/>
    <w:rsid w:val="00F97DCD"/>
    <w:rsid w:val="00FB5EC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92192-C219-4CF1-A98A-51049AC363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6</cp:revision>
  <cp:lastPrinted>2023-06-01T18:28:00Z</cp:lastPrinted>
  <dcterms:created xsi:type="dcterms:W3CDTF">2023-11-21T23:39:00Z</dcterms:created>
  <dcterms:modified xsi:type="dcterms:W3CDTF">2023-11-21T23:47:00Z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