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F4C1D">
              <w:rPr>
                <w:rFonts w:cs="Arial"/>
                <w:b/>
                <w:sz w:val="20"/>
                <w:szCs w:val="20"/>
              </w:rPr>
            </w:r>
            <w:r w:rsidR="000F4C1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6696228"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90C39D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3F3C">
              <w:rPr>
                <w:rFonts w:cs="Arial"/>
                <w:b/>
                <w:noProof/>
                <w:sz w:val="20"/>
                <w:szCs w:val="20"/>
              </w:rPr>
              <w:t>October 17,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BD21F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F4C1D">
              <w:rPr>
                <w:rFonts w:cs="Arial"/>
                <w:b/>
                <w:sz w:val="20"/>
                <w:szCs w:val="20"/>
              </w:rPr>
            </w:r>
            <w:r w:rsidR="000F4C1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57DDE6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sz w:val="20"/>
                <w:szCs w:val="20"/>
              </w:rPr>
              <w:t xml:space="preserve">Cynthia Billingsley, District Att. Victim Wit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3363B9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sz w:val="20"/>
                <w:szCs w:val="20"/>
              </w:rPr>
              <w:t>530-842-8225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9C5DB72"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sz w:val="20"/>
                <w:szCs w:val="20"/>
              </w:rPr>
              <w:t>PO Box 986/311 Fourth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8A1C5A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sz w:val="20"/>
                <w:szCs w:val="20"/>
              </w:rPr>
              <w:t>J. Kirk Andrus, District Attorney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BC772B2" w14:textId="47B5B87E" w:rsidR="00DA4ECD"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A4ECD">
              <w:rPr>
                <w:rFonts w:cs="Arial"/>
                <w:sz w:val="20"/>
                <w:szCs w:val="20"/>
              </w:rPr>
              <w:t xml:space="preserve">1) Acceptance of the </w:t>
            </w:r>
            <w:r w:rsidR="00393F3C">
              <w:rPr>
                <w:rFonts w:cs="Arial"/>
                <w:sz w:val="20"/>
                <w:szCs w:val="20"/>
              </w:rPr>
              <w:t xml:space="preserve">County </w:t>
            </w:r>
            <w:r w:rsidR="00DA4ECD">
              <w:rPr>
                <w:rFonts w:cs="Arial"/>
                <w:sz w:val="20"/>
                <w:szCs w:val="20"/>
              </w:rPr>
              <w:t xml:space="preserve">Victim </w:t>
            </w:r>
            <w:r w:rsidR="008E350C">
              <w:rPr>
                <w:rFonts w:cs="Arial"/>
                <w:sz w:val="20"/>
                <w:szCs w:val="20"/>
              </w:rPr>
              <w:t>Services (XC)</w:t>
            </w:r>
            <w:r w:rsidR="00DA4ECD">
              <w:rPr>
                <w:rFonts w:cs="Arial"/>
                <w:sz w:val="20"/>
                <w:szCs w:val="20"/>
              </w:rPr>
              <w:t xml:space="preserve"> Program grant f</w:t>
            </w:r>
            <w:r w:rsidR="008E350C">
              <w:rPr>
                <w:rFonts w:cs="Arial"/>
                <w:sz w:val="20"/>
                <w:szCs w:val="20"/>
              </w:rPr>
              <w:t>rom January 1, 2024 to December 31, 2024</w:t>
            </w:r>
            <w:r w:rsidR="00DA4ECD">
              <w:rPr>
                <w:rFonts w:cs="Arial"/>
                <w:sz w:val="20"/>
                <w:szCs w:val="20"/>
              </w:rPr>
              <w:t>.</w:t>
            </w:r>
          </w:p>
          <w:p w14:paraId="0579E3D0" w14:textId="77098610" w:rsidR="00DA4ECD" w:rsidRDefault="00DA4ECD" w:rsidP="00B61B93">
            <w:pPr>
              <w:spacing w:before="120"/>
              <w:rPr>
                <w:rFonts w:cs="Arial"/>
                <w:sz w:val="20"/>
                <w:szCs w:val="20"/>
              </w:rPr>
            </w:pPr>
            <w:r>
              <w:rPr>
                <w:rFonts w:cs="Arial"/>
                <w:sz w:val="20"/>
                <w:szCs w:val="20"/>
              </w:rPr>
              <w:t xml:space="preserve">2) Accept and sign the resolution for the </w:t>
            </w:r>
            <w:r w:rsidR="008E350C">
              <w:rPr>
                <w:rFonts w:cs="Arial"/>
                <w:sz w:val="20"/>
                <w:szCs w:val="20"/>
              </w:rPr>
              <w:t xml:space="preserve">County </w:t>
            </w:r>
            <w:r>
              <w:rPr>
                <w:rFonts w:cs="Arial"/>
                <w:sz w:val="20"/>
                <w:szCs w:val="20"/>
              </w:rPr>
              <w:t xml:space="preserve">Victim </w:t>
            </w:r>
            <w:r w:rsidR="008E350C">
              <w:rPr>
                <w:rFonts w:cs="Arial"/>
                <w:sz w:val="20"/>
                <w:szCs w:val="20"/>
              </w:rPr>
              <w:t>Services (XC)</w:t>
            </w:r>
            <w:r>
              <w:rPr>
                <w:rFonts w:cs="Arial"/>
                <w:sz w:val="20"/>
                <w:szCs w:val="20"/>
              </w:rPr>
              <w:t xml:space="preserve"> Program grant.</w:t>
            </w:r>
          </w:p>
          <w:p w14:paraId="063F644E" w14:textId="56A82EFC" w:rsidR="00877DC5" w:rsidRPr="004E6635" w:rsidRDefault="00DA4ECD" w:rsidP="00B61B93">
            <w:pPr>
              <w:spacing w:before="120"/>
              <w:rPr>
                <w:rFonts w:cs="Arial"/>
                <w:sz w:val="20"/>
                <w:szCs w:val="20"/>
              </w:rPr>
            </w:pPr>
            <w:r>
              <w:rPr>
                <w:rFonts w:cs="Arial"/>
                <w:sz w:val="20"/>
                <w:szCs w:val="20"/>
              </w:rPr>
              <w:t xml:space="preserve">3) </w:t>
            </w:r>
            <w:r w:rsidR="008E350C">
              <w:rPr>
                <w:rFonts w:cs="Arial"/>
                <w:sz w:val="20"/>
                <w:szCs w:val="20"/>
              </w:rPr>
              <w:t>Approve and authorize the District Attorney's Office to apply for, accept and manage the County Victim Services (XC) Program grant funded through Cal OES. This grant is to provide direct victim services to child victims of crime in Siskiyou County with unmet needs and gaps in services within the juvenile court and criminal court systems. Funding comes from 2023 VOCA (Victims of Crime Act) federal funding. The grant allocation is $136,847. $47,453 will be utilized by the DA Victim Services, $</w:t>
            </w:r>
            <w:r w:rsidR="004145AD">
              <w:rPr>
                <w:rFonts w:cs="Arial"/>
                <w:sz w:val="20"/>
                <w:szCs w:val="20"/>
              </w:rPr>
              <w:t xml:space="preserve">89,394 will be utilized by Youth Empowerment Siskiyou.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F4C1D">
              <w:rPr>
                <w:rFonts w:cs="Arial"/>
                <w:sz w:val="18"/>
                <w:szCs w:val="18"/>
              </w:rPr>
            </w:r>
            <w:r w:rsidR="000F4C1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8326904"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145AD">
              <w:rPr>
                <w:rFonts w:cs="Arial"/>
                <w:sz w:val="18"/>
                <w:szCs w:val="18"/>
              </w:rPr>
              <w:t> </w:t>
            </w:r>
            <w:r w:rsidR="004145AD">
              <w:rPr>
                <w:rFonts w:cs="Arial"/>
                <w:sz w:val="18"/>
                <w:szCs w:val="18"/>
              </w:rPr>
              <w:t> </w:t>
            </w:r>
            <w:r w:rsidR="004145AD">
              <w:rPr>
                <w:rFonts w:cs="Arial"/>
                <w:sz w:val="18"/>
                <w:szCs w:val="18"/>
              </w:rPr>
              <w:t> </w:t>
            </w:r>
            <w:r w:rsidR="004145AD">
              <w:rPr>
                <w:rFonts w:cs="Arial"/>
                <w:sz w:val="18"/>
                <w:szCs w:val="18"/>
              </w:rPr>
              <w:t> </w:t>
            </w:r>
            <w:r w:rsidR="004145A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A9D76F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F4C1D">
              <w:rPr>
                <w:rFonts w:cs="Arial"/>
                <w:sz w:val="18"/>
                <w:szCs w:val="18"/>
              </w:rPr>
            </w:r>
            <w:r w:rsidR="000F4C1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3E36BB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w:t>
            </w:r>
            <w:r w:rsidR="004145AD">
              <w:rPr>
                <w:rFonts w:cs="Arial"/>
                <w:noProof/>
                <w:sz w:val="18"/>
                <w:szCs w:val="18"/>
              </w:rPr>
              <w:t>136,847</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710C02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102</w:t>
            </w:r>
            <w:r w:rsidR="004145AD">
              <w:rPr>
                <w:rFonts w:cs="Arial"/>
                <w:noProof/>
                <w:sz w:val="18"/>
                <w:szCs w:val="18"/>
              </w:rPr>
              <w:t>5</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7B2724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145AD">
              <w:rPr>
                <w:rFonts w:cs="Arial"/>
                <w:noProof/>
                <w:sz w:val="18"/>
                <w:szCs w:val="18"/>
              </w:rPr>
              <w:t>County VS Grant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5722A9F"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sz w:val="18"/>
                <w:szCs w:val="18"/>
              </w:rPr>
              <w:t>201160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B15E2B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District Attorney</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6B7C2C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5427/5408</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891BDC2"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Federal/State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F4C1D">
              <w:rPr>
                <w:rFonts w:cs="Arial"/>
                <w:sz w:val="18"/>
                <w:szCs w:val="18"/>
              </w:rPr>
            </w:r>
            <w:r w:rsidR="000F4C1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F4C1D">
              <w:rPr>
                <w:rFonts w:cs="Arial"/>
                <w:sz w:val="18"/>
                <w:szCs w:val="18"/>
              </w:rPr>
            </w:r>
            <w:r w:rsidR="000F4C1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0681A9F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145AD">
              <w:rPr>
                <w:rFonts w:cs="Arial"/>
                <w:sz w:val="20"/>
                <w:szCs w:val="20"/>
              </w:rPr>
              <w:t> </w:t>
            </w:r>
            <w:r w:rsidR="004145AD">
              <w:rPr>
                <w:rFonts w:cs="Arial"/>
                <w:sz w:val="20"/>
                <w:szCs w:val="20"/>
              </w:rPr>
              <w:t> </w:t>
            </w:r>
            <w:r w:rsidR="004145AD">
              <w:rPr>
                <w:rFonts w:cs="Arial"/>
                <w:sz w:val="20"/>
                <w:szCs w:val="20"/>
              </w:rPr>
              <w:t> </w:t>
            </w:r>
            <w:r w:rsidR="004145AD">
              <w:rPr>
                <w:rFonts w:cs="Arial"/>
                <w:sz w:val="20"/>
                <w:szCs w:val="20"/>
              </w:rPr>
              <w:t> </w:t>
            </w:r>
            <w:r w:rsidR="004145AD">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83804B1"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145AD">
              <w:rPr>
                <w:rFonts w:cs="Arial"/>
                <w:sz w:val="20"/>
                <w:szCs w:val="20"/>
              </w:rPr>
              <w:t> </w:t>
            </w:r>
            <w:r w:rsidR="004145AD">
              <w:rPr>
                <w:rFonts w:cs="Arial"/>
                <w:sz w:val="20"/>
                <w:szCs w:val="20"/>
              </w:rPr>
              <w:t> </w:t>
            </w:r>
            <w:r w:rsidR="004145AD">
              <w:rPr>
                <w:rFonts w:cs="Arial"/>
                <w:sz w:val="20"/>
                <w:szCs w:val="20"/>
              </w:rPr>
              <w:t> </w:t>
            </w:r>
            <w:r w:rsidR="004145AD">
              <w:rPr>
                <w:rFonts w:cs="Arial"/>
                <w:sz w:val="20"/>
                <w:szCs w:val="20"/>
              </w:rPr>
              <w:t> </w:t>
            </w:r>
            <w:r w:rsidR="004145AD">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A7EAF09"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F6A2F">
              <w:rPr>
                <w:rFonts w:cs="Arial"/>
              </w:rPr>
              <w:t xml:space="preserve">Authorize the District Attorney's Office to apply for, accept and manage the </w:t>
            </w:r>
            <w:r w:rsidR="004145AD">
              <w:rPr>
                <w:rFonts w:cs="Arial"/>
              </w:rPr>
              <w:t xml:space="preserve">County </w:t>
            </w:r>
            <w:r w:rsidR="00AF6A2F">
              <w:rPr>
                <w:rFonts w:cs="Arial"/>
              </w:rPr>
              <w:t xml:space="preserve">Victim </w:t>
            </w:r>
            <w:r w:rsidR="004145AD">
              <w:rPr>
                <w:rFonts w:cs="Arial"/>
              </w:rPr>
              <w:t>Services (XC)</w:t>
            </w:r>
            <w:r w:rsidR="00AF6A2F">
              <w:rPr>
                <w:rFonts w:cs="Arial"/>
              </w:rPr>
              <w:t xml:space="preserve"> Program grant in the amount of $</w:t>
            </w:r>
            <w:r w:rsidR="004145AD">
              <w:rPr>
                <w:rFonts w:cs="Arial"/>
              </w:rPr>
              <w:t>136</w:t>
            </w:r>
            <w:r w:rsidR="00AF6A2F">
              <w:rPr>
                <w:rFonts w:cs="Arial"/>
              </w:rPr>
              <w:t>,</w:t>
            </w:r>
            <w:r w:rsidR="004145AD">
              <w:rPr>
                <w:rFonts w:cs="Arial"/>
              </w:rPr>
              <w:t>847</w:t>
            </w:r>
            <w:r w:rsidR="00AF6A2F">
              <w:rPr>
                <w:rFonts w:cs="Arial"/>
              </w:rPr>
              <w:t xml:space="preserve"> f</w:t>
            </w:r>
            <w:r w:rsidR="004145AD">
              <w:rPr>
                <w:rFonts w:cs="Arial"/>
              </w:rPr>
              <w:t>rom</w:t>
            </w:r>
            <w:r w:rsidR="00AF6A2F">
              <w:rPr>
                <w:rFonts w:cs="Arial"/>
              </w:rPr>
              <w:t xml:space="preserve"> </w:t>
            </w:r>
            <w:r w:rsidR="004145AD">
              <w:rPr>
                <w:rFonts w:cs="Arial"/>
              </w:rPr>
              <w:t>1/1/24 to 12/31/24</w:t>
            </w:r>
            <w:r w:rsidR="00AF6A2F">
              <w:rPr>
                <w:rFonts w:cs="Arial"/>
              </w:rPr>
              <w:t xml:space="preserve">. The Board of Supervisors adopt and sign the attached Resolution. Authorize Auditor-Controller to establish appropriations for </w:t>
            </w:r>
            <w:r w:rsidR="004145AD">
              <w:rPr>
                <w:rFonts w:cs="Arial"/>
              </w:rPr>
              <w:t xml:space="preserve">County </w:t>
            </w:r>
            <w:r w:rsidR="00AF6A2F">
              <w:rPr>
                <w:rFonts w:cs="Arial"/>
              </w:rPr>
              <w:t xml:space="preserve">Victim </w:t>
            </w:r>
            <w:r w:rsidR="004145AD">
              <w:rPr>
                <w:rFonts w:cs="Arial"/>
              </w:rPr>
              <w:t>Services (XC)</w:t>
            </w:r>
            <w:r w:rsidR="00AF6A2F">
              <w:rPr>
                <w:rFonts w:cs="Arial"/>
              </w:rPr>
              <w:t xml:space="preserve"> Program</w:t>
            </w:r>
            <w:r w:rsidR="004145AD">
              <w:rPr>
                <w:rFonts w:cs="Arial"/>
              </w:rPr>
              <w:t xml:space="preserve"> Grant</w:t>
            </w:r>
            <w:r w:rsidR="00AF6A2F">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6C637D4F"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F6A2F">
              <w:rPr>
                <w:rFonts w:cs="Arial"/>
                <w:noProof/>
                <w:sz w:val="20"/>
                <w:szCs w:val="20"/>
              </w:rPr>
              <w:t>x</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6FF29A2E"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2</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BD432E0"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 xml:space="preserve">Please forward certified minute orders to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1DCDA47D"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sidRPr="00AF6A2F">
              <w:rPr>
                <w:rFonts w:cs="Arial"/>
                <w:noProof/>
                <w:sz w:val="18"/>
                <w:szCs w:val="18"/>
              </w:rPr>
              <w:t>Cynthia Billingsley</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319B"/>
    <w:rsid w:val="00096E88"/>
    <w:rsid w:val="000A484E"/>
    <w:rsid w:val="000D6B91"/>
    <w:rsid w:val="000F4C1D"/>
    <w:rsid w:val="00125FD5"/>
    <w:rsid w:val="00173198"/>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3F3C"/>
    <w:rsid w:val="00396C4B"/>
    <w:rsid w:val="00405BE2"/>
    <w:rsid w:val="004145AD"/>
    <w:rsid w:val="004200BE"/>
    <w:rsid w:val="004242AC"/>
    <w:rsid w:val="00441197"/>
    <w:rsid w:val="004433C6"/>
    <w:rsid w:val="004A69DF"/>
    <w:rsid w:val="004C3523"/>
    <w:rsid w:val="004E6635"/>
    <w:rsid w:val="00506225"/>
    <w:rsid w:val="00557998"/>
    <w:rsid w:val="00593663"/>
    <w:rsid w:val="005C08E3"/>
    <w:rsid w:val="005E45BA"/>
    <w:rsid w:val="005F35D7"/>
    <w:rsid w:val="00630A78"/>
    <w:rsid w:val="006331AA"/>
    <w:rsid w:val="006376C3"/>
    <w:rsid w:val="00645B7E"/>
    <w:rsid w:val="00662F60"/>
    <w:rsid w:val="00677610"/>
    <w:rsid w:val="007F15ED"/>
    <w:rsid w:val="00826428"/>
    <w:rsid w:val="008514F8"/>
    <w:rsid w:val="00877DC5"/>
    <w:rsid w:val="00887B36"/>
    <w:rsid w:val="008B666C"/>
    <w:rsid w:val="008B6F8B"/>
    <w:rsid w:val="008E350C"/>
    <w:rsid w:val="009042C7"/>
    <w:rsid w:val="009668DA"/>
    <w:rsid w:val="009746DC"/>
    <w:rsid w:val="00981DE0"/>
    <w:rsid w:val="009A58CF"/>
    <w:rsid w:val="009B4DDF"/>
    <w:rsid w:val="009B5441"/>
    <w:rsid w:val="009C4B29"/>
    <w:rsid w:val="009E7391"/>
    <w:rsid w:val="00A1290D"/>
    <w:rsid w:val="00A14EC6"/>
    <w:rsid w:val="00A231FE"/>
    <w:rsid w:val="00A42C6B"/>
    <w:rsid w:val="00A7441D"/>
    <w:rsid w:val="00AB4ED4"/>
    <w:rsid w:val="00AF6A2F"/>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43D45"/>
    <w:rsid w:val="00D5364A"/>
    <w:rsid w:val="00D62338"/>
    <w:rsid w:val="00D7096F"/>
    <w:rsid w:val="00DA4ECD"/>
    <w:rsid w:val="00DE216E"/>
    <w:rsid w:val="00DF2C0D"/>
    <w:rsid w:val="00DF4076"/>
    <w:rsid w:val="00DF6B41"/>
    <w:rsid w:val="00E208BE"/>
    <w:rsid w:val="00E319AD"/>
    <w:rsid w:val="00E66BAF"/>
    <w:rsid w:val="00EA12EF"/>
    <w:rsid w:val="00EE5C0A"/>
    <w:rsid w:val="00EF451F"/>
    <w:rsid w:val="00F11B87"/>
    <w:rsid w:val="00F12BE7"/>
    <w:rsid w:val="00F218B0"/>
    <w:rsid w:val="00F40862"/>
    <w:rsid w:val="00F664F2"/>
    <w:rsid w:val="00F7332C"/>
    <w:rsid w:val="00F734C0"/>
    <w:rsid w:val="00F776A3"/>
    <w:rsid w:val="00F9092E"/>
    <w:rsid w:val="00F97DCD"/>
    <w:rsid w:val="00FC01B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Cynthia Billingsley</cp:lastModifiedBy>
  <cp:revision>2</cp:revision>
  <cp:lastPrinted>2015-01-16T16:51:00Z</cp:lastPrinted>
  <dcterms:created xsi:type="dcterms:W3CDTF">2023-10-06T22:53:00Z</dcterms:created>
  <dcterms:modified xsi:type="dcterms:W3CDTF">2023-10-06T22:53:00Z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