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2D07" w14:textId="77777777" w:rsidR="00D474AE" w:rsidRPr="00D474AE" w:rsidRDefault="00D474AE" w:rsidP="00752323">
      <w:pPr>
        <w:rPr>
          <w:sz w:val="16"/>
          <w:szCs w:val="16"/>
        </w:rPr>
      </w:pPr>
    </w:p>
    <w:p w14:paraId="4C87CEB5" w14:textId="2A5C83A5" w:rsidR="00224E70" w:rsidRDefault="00752323" w:rsidP="00752323">
      <w:r w:rsidRPr="00D474AE">
        <w:t>October 3</w:t>
      </w:r>
      <w:r w:rsidR="00D55AB4" w:rsidRPr="00D474AE">
        <w:t>, 2023</w:t>
      </w:r>
    </w:p>
    <w:p w14:paraId="02205D5B" w14:textId="6E524CFB" w:rsidR="00224E70" w:rsidRDefault="0083754F" w:rsidP="0083754F">
      <w:pPr>
        <w:spacing w:after="0"/>
      </w:pPr>
      <w:r>
        <w:t>Carlos Suarez, State Conservationist</w:t>
      </w:r>
    </w:p>
    <w:p w14:paraId="1327AC7E" w14:textId="3BF21C82" w:rsidR="0083754F" w:rsidRDefault="0083754F" w:rsidP="0083754F">
      <w:pPr>
        <w:spacing w:after="0"/>
      </w:pPr>
      <w:r>
        <w:t>Natural Resources Conservation Service</w:t>
      </w:r>
    </w:p>
    <w:p w14:paraId="782FE3D3" w14:textId="26B9B2B5" w:rsidR="0083754F" w:rsidRDefault="0083754F" w:rsidP="0083754F">
      <w:pPr>
        <w:spacing w:after="0"/>
      </w:pPr>
      <w:r>
        <w:t>430 G St., #4164</w:t>
      </w:r>
    </w:p>
    <w:p w14:paraId="35BBF10E" w14:textId="555FE6EB" w:rsidR="0083754F" w:rsidRDefault="0083754F" w:rsidP="0083754F">
      <w:pPr>
        <w:spacing w:after="0"/>
      </w:pPr>
      <w:r>
        <w:t>Davis, CA 95616-5475</w:t>
      </w:r>
    </w:p>
    <w:p w14:paraId="0EEDAAD8" w14:textId="77777777" w:rsidR="0083754F" w:rsidRDefault="0083754F" w:rsidP="0083754F">
      <w:pPr>
        <w:spacing w:after="0"/>
      </w:pPr>
    </w:p>
    <w:p w14:paraId="634B79D9" w14:textId="7E170861" w:rsidR="0083754F" w:rsidRPr="00D474AE" w:rsidRDefault="0083754F" w:rsidP="0083754F">
      <w:pPr>
        <w:spacing w:after="0"/>
        <w:rPr>
          <w:b/>
          <w:bCs/>
        </w:rPr>
      </w:pPr>
      <w:r w:rsidRPr="00D474AE">
        <w:rPr>
          <w:b/>
          <w:bCs/>
        </w:rPr>
        <w:t>Re: Scott Valley’s Irrigation Efficiency Needs for Priority NRCS-EQIP Cost-Share Funding</w:t>
      </w:r>
      <w:r w:rsidR="004674C7" w:rsidRPr="00D474AE">
        <w:rPr>
          <w:b/>
          <w:bCs/>
        </w:rPr>
        <w:t xml:space="preserve"> for FY 2024</w:t>
      </w:r>
    </w:p>
    <w:p w14:paraId="4E825200" w14:textId="77777777" w:rsidR="0083754F" w:rsidRDefault="0083754F" w:rsidP="0083754F">
      <w:pPr>
        <w:spacing w:after="0"/>
      </w:pPr>
    </w:p>
    <w:p w14:paraId="2F55668C" w14:textId="605C42FA" w:rsidR="0083754F" w:rsidRDefault="0083754F" w:rsidP="0083754F">
      <w:pPr>
        <w:spacing w:after="0"/>
      </w:pPr>
      <w:r>
        <w:t xml:space="preserve">Dear Mr. Suarez, </w:t>
      </w:r>
    </w:p>
    <w:p w14:paraId="3E27A223" w14:textId="77777777" w:rsidR="0083754F" w:rsidRDefault="0083754F" w:rsidP="0083754F">
      <w:pPr>
        <w:spacing w:after="0"/>
      </w:pPr>
    </w:p>
    <w:p w14:paraId="2E8BFCDE" w14:textId="2C67282D" w:rsidR="00E67E1E" w:rsidRDefault="00D55AB4" w:rsidP="00E67E1E">
      <w:pPr>
        <w:spacing w:after="0"/>
      </w:pPr>
      <w:r>
        <w:t xml:space="preserve">The County of Siskiyou </w:t>
      </w:r>
      <w:r w:rsidR="00EE6A72">
        <w:t xml:space="preserve">(County) </w:t>
      </w:r>
      <w:r>
        <w:t>and Siskiyou County Flood Control and Water Conservation District</w:t>
      </w:r>
      <w:r w:rsidR="00234C74">
        <w:t xml:space="preserve"> (District)</w:t>
      </w:r>
      <w:r>
        <w:t xml:space="preserve">, which acts as the Groundwater Sustainability Agency (GSA) for the Scott Valley groundwater basin, is writing in joint support for </w:t>
      </w:r>
      <w:r w:rsidR="00051033">
        <w:t>the</w:t>
      </w:r>
      <w:r w:rsidR="0083754F">
        <w:t xml:space="preserve"> Scott Valley Agriculture Water Alliance </w:t>
      </w:r>
      <w:r w:rsidR="00234C74">
        <w:t>(</w:t>
      </w:r>
      <w:proofErr w:type="spellStart"/>
      <w:r w:rsidR="00234C74">
        <w:t>AgWa</w:t>
      </w:r>
      <w:proofErr w:type="spellEnd"/>
      <w:r w:rsidR="00234C74">
        <w:t xml:space="preserve">) </w:t>
      </w:r>
      <w:r w:rsidR="00E650B8">
        <w:t>request</w:t>
      </w:r>
      <w:r w:rsidR="00663B23">
        <w:t xml:space="preserve"> (Attachment “A”)</w:t>
      </w:r>
      <w:r w:rsidR="00E650B8">
        <w:t xml:space="preserve"> </w:t>
      </w:r>
      <w:r w:rsidR="0083754F">
        <w:t>to</w:t>
      </w:r>
      <w:r w:rsidR="00F8774C">
        <w:t xml:space="preserve"> the Natural Resources Conservation Services (NRCS) to</w:t>
      </w:r>
      <w:r w:rsidR="0083754F">
        <w:t xml:space="preserve"> provide funding for irrigation efficiency projects in </w:t>
      </w:r>
      <w:r w:rsidR="00663B23">
        <w:t xml:space="preserve">the </w:t>
      </w:r>
      <w:r w:rsidR="0083754F">
        <w:t>Scott Valley</w:t>
      </w:r>
      <w:r w:rsidR="00E67E1E">
        <w:t xml:space="preserve"> (</w:t>
      </w:r>
      <w:r w:rsidR="0083754F">
        <w:t>Siskiyou County</w:t>
      </w:r>
      <w:r w:rsidR="00E67E1E">
        <w:t xml:space="preserve">) when California-NRCS develops its </w:t>
      </w:r>
      <w:r w:rsidR="0083754F">
        <w:t>State Priorities for FY 2024</w:t>
      </w:r>
      <w:r w:rsidR="006B6577">
        <w:t xml:space="preserve"> funding</w:t>
      </w:r>
      <w:r w:rsidR="00E67E1E">
        <w:t xml:space="preserve">. </w:t>
      </w:r>
      <w:r w:rsidR="00ED4F19">
        <w:t xml:space="preserve">From August 30, </w:t>
      </w:r>
      <w:proofErr w:type="gramStart"/>
      <w:r w:rsidR="00ED4F19">
        <w:t>2021</w:t>
      </w:r>
      <w:proofErr w:type="gramEnd"/>
      <w:r w:rsidR="00ED4F19">
        <w:t xml:space="preserve"> through July 31, 2023,</w:t>
      </w:r>
      <w:r w:rsidR="00752323">
        <w:t xml:space="preserve"> the State Water Resources Control Board (SWRCB) enacted emergency drought regulations</w:t>
      </w:r>
      <w:r w:rsidR="00663B23">
        <w:t xml:space="preserve"> that set minimum river flow levels</w:t>
      </w:r>
      <w:r w:rsidR="00752323">
        <w:t xml:space="preserve"> in</w:t>
      </w:r>
      <w:r w:rsidR="00ED4F19">
        <w:t xml:space="preserve"> t</w:t>
      </w:r>
      <w:r w:rsidR="00E67E1E">
        <w:t>he Scott River watershed</w:t>
      </w:r>
      <w:r w:rsidR="00F57CAA">
        <w:t xml:space="preserve">, </w:t>
      </w:r>
      <w:r w:rsidR="00663B23">
        <w:t xml:space="preserve">resulting in surface water and </w:t>
      </w:r>
      <w:r w:rsidR="00F57CAA">
        <w:t>unprecedented groundwater</w:t>
      </w:r>
      <w:r w:rsidR="00663B23">
        <w:t xml:space="preserve"> curtailment actions</w:t>
      </w:r>
      <w:r w:rsidR="00F57CAA">
        <w:t>. Now, the valley faces</w:t>
      </w:r>
      <w:r w:rsidR="00EE6A72">
        <w:t xml:space="preserve"> potential permanent stream flow requirements</w:t>
      </w:r>
      <w:r w:rsidR="00E67E1E">
        <w:t xml:space="preserve"> by the SW</w:t>
      </w:r>
      <w:r w:rsidR="00EE6A72">
        <w:t>RC</w:t>
      </w:r>
      <w:r w:rsidR="00E67E1E">
        <w:t>B,</w:t>
      </w:r>
      <w:r w:rsidR="00F57CAA">
        <w:t xml:space="preserve"> with similar or possibly increased</w:t>
      </w:r>
      <w:r w:rsidR="008666A5">
        <w:t xml:space="preserve"> flow</w:t>
      </w:r>
      <w:r w:rsidR="00F57CAA">
        <w:t xml:space="preserve"> requirements and </w:t>
      </w:r>
      <w:r w:rsidR="008666A5">
        <w:t xml:space="preserve">additional </w:t>
      </w:r>
      <w:r w:rsidR="00F57CAA">
        <w:t>restrictions on water users. Scott Valley irrigators acknowledge the need to improve their water application methods in order to maintain their current operations while benefiting all beneficial uses of water, but many efficiency projects are costly and</w:t>
      </w:r>
      <w:r w:rsidR="00E650B8">
        <w:t xml:space="preserve"> lengthy timeliness prevents</w:t>
      </w:r>
      <w:r w:rsidR="00F57CAA">
        <w:t xml:space="preserve"> projects from getting off the ground. Thus</w:t>
      </w:r>
      <w:r w:rsidR="00741DC6">
        <w:t>,</w:t>
      </w:r>
      <w:r w:rsidR="00F57CAA">
        <w:t xml:space="preserve"> the interests by </w:t>
      </w:r>
      <w:proofErr w:type="spellStart"/>
      <w:r w:rsidR="00F57CAA">
        <w:t>AgWa</w:t>
      </w:r>
      <w:proofErr w:type="spellEnd"/>
      <w:r w:rsidR="00F57CAA">
        <w:t xml:space="preserve"> in the NRCS EQIP program.</w:t>
      </w:r>
      <w:r w:rsidR="001E6083">
        <w:t xml:space="preserve"> </w:t>
      </w:r>
    </w:p>
    <w:p w14:paraId="64244BFA" w14:textId="77777777" w:rsidR="00E67E1E" w:rsidRDefault="00E67E1E" w:rsidP="0083754F">
      <w:pPr>
        <w:spacing w:after="0"/>
      </w:pPr>
    </w:p>
    <w:p w14:paraId="6A072084" w14:textId="22926189" w:rsidR="00E67E1E" w:rsidRDefault="008C2EDE" w:rsidP="0083754F">
      <w:pPr>
        <w:spacing w:after="0"/>
      </w:pPr>
      <w:r>
        <w:t>This effort</w:t>
      </w:r>
      <w:r w:rsidR="00F57CAA">
        <w:t xml:space="preserve"> mee</w:t>
      </w:r>
      <w:r w:rsidR="00E650B8">
        <w:t>ts a critical</w:t>
      </w:r>
      <w:r w:rsidR="00F57CAA">
        <w:t xml:space="preserve"> action in the Scott Valley Groundwater Sustainability Plan (GSP), and a</w:t>
      </w:r>
      <w:r w:rsidR="00D55AB4">
        <w:t xml:space="preserve">s described in Chapter 4 irrigation efficiency projects are at a Tier II level meaning they are near-term projects needed for the basin to maintain and continue to improve its groundwater sustainability. </w:t>
      </w:r>
      <w:r w:rsidR="00E67E1E">
        <w:t>Cost-share funding for center pivots, more efficient nozzles, pipelines, soil moisture sensors and VFDs will allow su</w:t>
      </w:r>
      <w:r w:rsidR="006B6577">
        <w:t xml:space="preserve">ch </w:t>
      </w:r>
      <w:r w:rsidR="001E6083">
        <w:t xml:space="preserve">water-saving </w:t>
      </w:r>
      <w:r w:rsidR="00E67E1E">
        <w:t>practices to be more affordabl</w:t>
      </w:r>
      <w:r w:rsidR="00F57CAA">
        <w:t>e</w:t>
      </w:r>
      <w:r w:rsidR="00E67E1E">
        <w:t xml:space="preserve"> </w:t>
      </w:r>
      <w:r w:rsidR="006B6577">
        <w:t xml:space="preserve">and </w:t>
      </w:r>
      <w:r w:rsidR="00F57CAA">
        <w:t>readily</w:t>
      </w:r>
      <w:r w:rsidR="006B6577">
        <w:t xml:space="preserve"> </w:t>
      </w:r>
      <w:r w:rsidR="00E67E1E">
        <w:t xml:space="preserve">implemented by a large portion of Scott Valley’s agricultural community. A recent </w:t>
      </w:r>
      <w:r w:rsidR="00EE6A72">
        <w:t>“</w:t>
      </w:r>
      <w:r w:rsidR="00E67E1E">
        <w:t>Needs Assessment</w:t>
      </w:r>
      <w:r w:rsidR="00EE6A72">
        <w:t>” (</w:t>
      </w:r>
      <w:r w:rsidR="00663B23">
        <w:t>Attachment “B”</w:t>
      </w:r>
      <w:r w:rsidR="00EE6A72">
        <w:t>)</w:t>
      </w:r>
      <w:r w:rsidR="00E67E1E">
        <w:t xml:space="preserve"> of local irrigators</w:t>
      </w:r>
      <w:r w:rsidR="006F6EC9">
        <w:t xml:space="preserve"> indicates that immediate cost-share of $5 million is needed to conserve water on 4,000 acres over 3 years, as estimated by the NRCS engineer.</w:t>
      </w:r>
    </w:p>
    <w:p w14:paraId="34038DCD" w14:textId="77777777" w:rsidR="00E67E1E" w:rsidRDefault="00E67E1E" w:rsidP="0083754F">
      <w:pPr>
        <w:spacing w:after="0"/>
      </w:pPr>
    </w:p>
    <w:p w14:paraId="1A9C23A8" w14:textId="77777777" w:rsidR="00741DC6" w:rsidRDefault="00EE6A72" w:rsidP="0083754F">
      <w:pPr>
        <w:spacing w:after="0"/>
      </w:pPr>
      <w:r>
        <w:t>The</w:t>
      </w:r>
      <w:r w:rsidR="00234C74">
        <w:t xml:space="preserve"> County and District are supportive of </w:t>
      </w:r>
      <w:proofErr w:type="spellStart"/>
      <w:r w:rsidR="00234C74">
        <w:t>AgWa’s</w:t>
      </w:r>
      <w:proofErr w:type="spellEnd"/>
      <w:r w:rsidR="00234C74">
        <w:t xml:space="preserve"> efforts to work with irrigators to acquire funding assistance for continued irrigation efficiency projects. This meets the goals of the GSP and pro</w:t>
      </w:r>
      <w:r>
        <w:t xml:space="preserve">vides water savings benefits that conserves water for either in-stream flow benefits or maintaining adequate </w:t>
      </w:r>
      <w:r>
        <w:lastRenderedPageBreak/>
        <w:t>groundwater supplies.</w:t>
      </w:r>
      <w:r w:rsidR="006B6577">
        <w:t xml:space="preserve"> </w:t>
      </w:r>
      <w:r>
        <w:t xml:space="preserve">In support of the Scott Valley community, the County and District </w:t>
      </w:r>
      <w:r w:rsidR="00510599">
        <w:t xml:space="preserve">appreciate </w:t>
      </w:r>
      <w:r>
        <w:t xml:space="preserve">the opportunity for landowners to work with </w:t>
      </w:r>
      <w:r w:rsidR="00510599">
        <w:t xml:space="preserve">NRCS </w:t>
      </w:r>
      <w:r>
        <w:t>through</w:t>
      </w:r>
      <w:r w:rsidR="006B6577">
        <w:t xml:space="preserve"> this coming year’s EQIP fund</w:t>
      </w:r>
      <w:r>
        <w:t>ing program</w:t>
      </w:r>
      <w:r w:rsidR="006B6577">
        <w:t>.</w:t>
      </w:r>
      <w:r w:rsidR="008C2EDE">
        <w:t xml:space="preserve"> </w:t>
      </w:r>
    </w:p>
    <w:p w14:paraId="60BE72D5" w14:textId="77777777" w:rsidR="00741DC6" w:rsidRDefault="00741DC6" w:rsidP="0083754F">
      <w:pPr>
        <w:spacing w:after="0"/>
      </w:pPr>
    </w:p>
    <w:p w14:paraId="5E7FED8A" w14:textId="7310A608" w:rsidR="001E6083" w:rsidRDefault="008C2EDE" w:rsidP="0083754F">
      <w:pPr>
        <w:spacing w:after="0"/>
      </w:pPr>
      <w:r>
        <w:t xml:space="preserve">This letter was approved by the Siskiyou County Board of Supervisors </w:t>
      </w:r>
      <w:r w:rsidRPr="00D474AE">
        <w:t xml:space="preserve">on </w:t>
      </w:r>
      <w:r w:rsidR="00636EAC" w:rsidRPr="00D474AE">
        <w:t>October 3</w:t>
      </w:r>
      <w:r w:rsidRPr="00D474AE">
        <w:t xml:space="preserve">, </w:t>
      </w:r>
      <w:proofErr w:type="gramStart"/>
      <w:r w:rsidRPr="00D474AE">
        <w:t>2023</w:t>
      </w:r>
      <w:proofErr w:type="gramEnd"/>
      <w:r w:rsidRPr="00D474AE">
        <w:t xml:space="preserve"> by the following vote:</w:t>
      </w:r>
    </w:p>
    <w:p w14:paraId="6B9057FB" w14:textId="494D0ED5" w:rsidR="006B6577" w:rsidRDefault="006B6577" w:rsidP="0083754F">
      <w:pPr>
        <w:spacing w:after="0"/>
      </w:pPr>
    </w:p>
    <w:p w14:paraId="7712354E" w14:textId="77777777" w:rsidR="008C2EDE" w:rsidRPr="008C2EDE" w:rsidRDefault="008C2EDE" w:rsidP="008C2EDE">
      <w:pPr>
        <w:spacing w:after="0"/>
      </w:pPr>
      <w:r w:rsidRPr="008C2EDE">
        <w:t xml:space="preserve">AYES: </w:t>
      </w:r>
    </w:p>
    <w:p w14:paraId="1093FB0F" w14:textId="77777777" w:rsidR="008C2EDE" w:rsidRPr="008C2EDE" w:rsidRDefault="008C2EDE" w:rsidP="008C2EDE">
      <w:pPr>
        <w:spacing w:after="0"/>
      </w:pPr>
      <w:r w:rsidRPr="008C2EDE">
        <w:t>NOES:</w:t>
      </w:r>
    </w:p>
    <w:p w14:paraId="18131C88" w14:textId="77777777" w:rsidR="008C2EDE" w:rsidRPr="008C2EDE" w:rsidRDefault="008C2EDE" w:rsidP="008C2EDE">
      <w:pPr>
        <w:spacing w:after="0"/>
      </w:pPr>
      <w:r w:rsidRPr="008C2EDE">
        <w:t>ABSENT:</w:t>
      </w:r>
    </w:p>
    <w:p w14:paraId="303A5C15" w14:textId="77777777" w:rsidR="008C2EDE" w:rsidRPr="008C2EDE" w:rsidRDefault="008C2EDE" w:rsidP="008C2EDE">
      <w:pPr>
        <w:spacing w:after="0"/>
      </w:pPr>
      <w:r w:rsidRPr="008C2EDE">
        <w:t xml:space="preserve">ABSTAIN: </w:t>
      </w:r>
    </w:p>
    <w:p w14:paraId="2C3EE1BD" w14:textId="5AF77108" w:rsidR="008C2EDE" w:rsidRDefault="008C2EDE" w:rsidP="0083754F">
      <w:pPr>
        <w:spacing w:after="0"/>
      </w:pPr>
    </w:p>
    <w:p w14:paraId="61B81B2B" w14:textId="77777777" w:rsidR="008C2EDE" w:rsidRDefault="008C2EDE" w:rsidP="0083754F">
      <w:pPr>
        <w:spacing w:after="0"/>
      </w:pPr>
    </w:p>
    <w:p w14:paraId="6B005ADE" w14:textId="3FB326E9" w:rsidR="006B6577" w:rsidRDefault="006B6577" w:rsidP="0083754F">
      <w:pPr>
        <w:spacing w:after="0"/>
      </w:pPr>
      <w:r>
        <w:t>Sincerely,</w:t>
      </w:r>
    </w:p>
    <w:p w14:paraId="32A777F6" w14:textId="77777777" w:rsidR="006B6577" w:rsidRDefault="006B6577" w:rsidP="0083754F">
      <w:pPr>
        <w:spacing w:after="0"/>
      </w:pPr>
    </w:p>
    <w:p w14:paraId="0EAB6CAC" w14:textId="15874A1C" w:rsidR="006B6577" w:rsidRDefault="006B6577" w:rsidP="0083754F">
      <w:pPr>
        <w:spacing w:after="0"/>
      </w:pPr>
    </w:p>
    <w:p w14:paraId="0232CF98" w14:textId="58EDCC37" w:rsidR="008C2EDE" w:rsidRDefault="008C2EDE" w:rsidP="0083754F">
      <w:pPr>
        <w:spacing w:after="0"/>
      </w:pPr>
      <w:r>
        <w:t>Ed Valenzuela, Chair</w:t>
      </w:r>
    </w:p>
    <w:p w14:paraId="35C03505" w14:textId="3BC088AB" w:rsidR="008C2EDE" w:rsidRDefault="008C2EDE" w:rsidP="0083754F">
      <w:pPr>
        <w:spacing w:after="0"/>
      </w:pPr>
      <w:r>
        <w:t>Siskiyou County Board of Supervisors</w:t>
      </w:r>
    </w:p>
    <w:p w14:paraId="6447DCB7" w14:textId="33EB3518" w:rsidR="008C2EDE" w:rsidRDefault="008C2EDE" w:rsidP="0083754F">
      <w:pPr>
        <w:spacing w:after="0"/>
      </w:pPr>
    </w:p>
    <w:p w14:paraId="6160A0AD" w14:textId="784E4965" w:rsidR="008C2EDE" w:rsidRDefault="008C2EDE" w:rsidP="0083754F">
      <w:pPr>
        <w:spacing w:after="0"/>
      </w:pPr>
    </w:p>
    <w:p w14:paraId="3EF22C3A" w14:textId="5AD7C55D" w:rsidR="008C2EDE" w:rsidRDefault="008C2EDE" w:rsidP="0083754F">
      <w:pPr>
        <w:spacing w:after="0"/>
      </w:pPr>
    </w:p>
    <w:sectPr w:rsidR="008C2EDE" w:rsidSect="00D474AE">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801E" w14:textId="77777777" w:rsidR="00D474AE" w:rsidRDefault="00D474AE" w:rsidP="00D474AE">
      <w:pPr>
        <w:spacing w:after="0" w:line="240" w:lineRule="auto"/>
      </w:pPr>
      <w:r>
        <w:separator/>
      </w:r>
    </w:p>
  </w:endnote>
  <w:endnote w:type="continuationSeparator" w:id="0">
    <w:p w14:paraId="3BADA8D7" w14:textId="77777777" w:rsidR="00D474AE" w:rsidRDefault="00D474AE" w:rsidP="00D4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E5D9" w14:textId="71A3C630" w:rsidR="00D474AE" w:rsidRDefault="00D474AE" w:rsidP="00D474AE">
    <w:pPr>
      <w:widowControl w:val="0"/>
      <w:tabs>
        <w:tab w:val="left" w:pos="-540"/>
        <w:tab w:val="left" w:pos="-180"/>
        <w:tab w:val="center" w:pos="630"/>
        <w:tab w:val="center" w:pos="2610"/>
        <w:tab w:val="center" w:pos="4410"/>
        <w:tab w:val="center" w:pos="6210"/>
        <w:tab w:val="center" w:pos="8280"/>
      </w:tabs>
      <w:autoSpaceDE w:val="0"/>
      <w:autoSpaceDN w:val="0"/>
      <w:adjustRightInd w:val="0"/>
      <w:spacing w:after="0" w:line="19" w:lineRule="exact"/>
      <w:rPr>
        <w:rFonts w:ascii="Arial" w:eastAsia="Times New Roman" w:hAnsi="Arial" w:cs="Arial"/>
        <w:i/>
        <w:iCs/>
        <w:sz w:val="18"/>
        <w:szCs w:val="18"/>
      </w:rPr>
    </w:pPr>
    <w:r>
      <w:rPr>
        <w:noProof/>
      </w:rPr>
      <mc:AlternateContent>
        <mc:Choice Requires="wps">
          <w:drawing>
            <wp:anchor distT="0" distB="0" distL="114300" distR="114300" simplePos="0" relativeHeight="251661312" behindDoc="1" locked="1" layoutInCell="0" allowOverlap="1" wp14:anchorId="23FD74B4" wp14:editId="2844C76F">
              <wp:simplePos x="0" y="0"/>
              <wp:positionH relativeFrom="page">
                <wp:posOffset>971550</wp:posOffset>
              </wp:positionH>
              <wp:positionV relativeFrom="paragraph">
                <wp:posOffset>0</wp:posOffset>
              </wp:positionV>
              <wp:extent cx="588645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F6178" id="Rectangle 3" o:spid="_x0000_s1026" style="position:absolute;margin-left:76.5pt;margin-top:0;width:463.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" o:allowincell="f" fillcolor="black" stroked="f" strokeweight="0">
              <w10:wrap anchorx="page"/>
              <w10:anchorlock/>
            </v:rect>
          </w:pict>
        </mc:Fallback>
      </mc:AlternateContent>
    </w:r>
  </w:p>
  <w:p w14:paraId="4BE8821C" w14:textId="77777777" w:rsidR="00D474AE" w:rsidRDefault="00D474AE" w:rsidP="00D474AE">
    <w:pPr>
      <w:widowControl w:val="0"/>
      <w:tabs>
        <w:tab w:val="left" w:pos="-540"/>
        <w:tab w:val="left" w:pos="-180"/>
        <w:tab w:val="center" w:pos="720"/>
        <w:tab w:val="center" w:pos="2700"/>
        <w:tab w:val="center" w:pos="4590"/>
        <w:tab w:val="left" w:pos="5610"/>
        <w:tab w:val="center" w:pos="6210"/>
        <w:tab w:val="center" w:pos="8370"/>
      </w:tabs>
      <w:autoSpaceDE w:val="0"/>
      <w:autoSpaceDN w:val="0"/>
      <w:adjustRightInd w:val="0"/>
      <w:spacing w:after="0" w:line="240" w:lineRule="auto"/>
      <w:ind w:left="90"/>
      <w:rPr>
        <w:rFonts w:ascii="Shruti" w:eastAsia="Times New Roman" w:hAnsi="Verdana" w:cs="Shruti"/>
        <w:i/>
        <w:iCs/>
        <w:sz w:val="18"/>
        <w:szCs w:val="18"/>
      </w:rPr>
    </w:pPr>
    <w:r>
      <w:rPr>
        <w:rFonts w:ascii="Arial" w:eastAsia="Times New Roman" w:hAnsi="Arial" w:cs="Arial"/>
        <w:i/>
        <w:iCs/>
        <w:sz w:val="18"/>
        <w:szCs w:val="18"/>
      </w:rPr>
      <w:tab/>
    </w:r>
    <w:r>
      <w:rPr>
        <w:rFonts w:ascii="Shruti" w:eastAsia="Times New Roman" w:hAnsi="Verdana" w:cs="Shruti"/>
        <w:b/>
        <w:bCs/>
        <w:sz w:val="16"/>
        <w:szCs w:val="16"/>
      </w:rPr>
      <w:t>Brandon Criss</w:t>
    </w:r>
    <w:r>
      <w:rPr>
        <w:rFonts w:ascii="Shruti" w:eastAsia="Times New Roman" w:hAnsi="Verdana" w:cs="Shruti"/>
        <w:b/>
        <w:bCs/>
        <w:sz w:val="16"/>
        <w:szCs w:val="16"/>
      </w:rPr>
      <w:tab/>
      <w:t xml:space="preserve"> Ed Valenzuela</w:t>
    </w:r>
    <w:r>
      <w:rPr>
        <w:rFonts w:ascii="Shruti" w:eastAsia="Times New Roman" w:hAnsi="Verdana" w:cs="Shruti"/>
        <w:b/>
        <w:bCs/>
        <w:sz w:val="16"/>
        <w:szCs w:val="16"/>
      </w:rPr>
      <w:tab/>
      <w:t xml:space="preserve"> Michael Kobseff</w:t>
    </w:r>
    <w:r>
      <w:rPr>
        <w:rFonts w:ascii="Shruti" w:eastAsia="Times New Roman" w:hAnsi="Verdana" w:cs="Shruti"/>
        <w:b/>
        <w:bCs/>
        <w:sz w:val="16"/>
        <w:szCs w:val="16"/>
      </w:rPr>
      <w:tab/>
      <w:t xml:space="preserve">       </w:t>
    </w:r>
    <w:r>
      <w:rPr>
        <w:rFonts w:ascii="Shruti" w:eastAsia="Times New Roman" w:hAnsi="Verdana" w:cs="Shruti"/>
        <w:b/>
        <w:bCs/>
        <w:sz w:val="16"/>
        <w:szCs w:val="16"/>
      </w:rPr>
      <w:tab/>
      <w:t>Nancy Ogren</w:t>
    </w:r>
    <w:r>
      <w:rPr>
        <w:rFonts w:ascii="Shruti" w:eastAsia="Times New Roman" w:hAnsi="Verdana" w:cs="Shruti"/>
        <w:b/>
        <w:bCs/>
        <w:sz w:val="16"/>
        <w:szCs w:val="16"/>
      </w:rPr>
      <w:tab/>
      <w:t>Ray Haupt</w:t>
    </w:r>
  </w:p>
  <w:p w14:paraId="13073755" w14:textId="32F7099D" w:rsidR="00D474AE" w:rsidRPr="00D474AE" w:rsidRDefault="00D474AE" w:rsidP="00D474AE">
    <w:pPr>
      <w:widowControl w:val="0"/>
      <w:tabs>
        <w:tab w:val="left" w:pos="-540"/>
        <w:tab w:val="left" w:pos="-180"/>
        <w:tab w:val="center" w:pos="720"/>
        <w:tab w:val="left" w:pos="1470"/>
        <w:tab w:val="center" w:pos="2700"/>
        <w:tab w:val="center" w:pos="4590"/>
        <w:tab w:val="center" w:pos="6210"/>
        <w:tab w:val="center" w:pos="8370"/>
      </w:tabs>
      <w:autoSpaceDE w:val="0"/>
      <w:autoSpaceDN w:val="0"/>
      <w:adjustRightInd w:val="0"/>
      <w:spacing w:after="0" w:line="240" w:lineRule="auto"/>
      <w:rPr>
        <w:rFonts w:ascii="Arial" w:eastAsia="Times New Roman" w:hAnsi="Arial" w:cs="Arial"/>
        <w:sz w:val="24"/>
        <w:szCs w:val="24"/>
      </w:rPr>
    </w:pPr>
    <w:r>
      <w:rPr>
        <w:rFonts w:ascii="Shruti" w:eastAsia="Times New Roman" w:hAnsi="Verdana" w:cs="Shruti"/>
        <w:i/>
        <w:iCs/>
        <w:sz w:val="18"/>
        <w:szCs w:val="18"/>
      </w:rPr>
      <w:tab/>
    </w:r>
    <w:r>
      <w:rPr>
        <w:rFonts w:ascii="Shruti" w:eastAsia="Times New Roman" w:hAnsi="Verdana" w:cs="Shruti"/>
        <w:i/>
        <w:iCs/>
        <w:sz w:val="16"/>
        <w:szCs w:val="16"/>
      </w:rPr>
      <w:t>District 1</w:t>
    </w:r>
    <w:r>
      <w:rPr>
        <w:rFonts w:ascii="Shruti" w:eastAsia="Times New Roman" w:hAnsi="Verdana" w:cs="Shruti"/>
        <w:i/>
        <w:iCs/>
        <w:sz w:val="16"/>
        <w:szCs w:val="16"/>
      </w:rPr>
      <w:tab/>
    </w:r>
    <w:r>
      <w:rPr>
        <w:rFonts w:ascii="Shruti" w:eastAsia="Times New Roman" w:hAnsi="Verdana" w:cs="Shruti"/>
        <w:i/>
        <w:iCs/>
        <w:sz w:val="16"/>
        <w:szCs w:val="16"/>
      </w:rPr>
      <w:tab/>
      <w:t>District 2</w:t>
    </w:r>
    <w:r>
      <w:rPr>
        <w:rFonts w:ascii="Shruti" w:eastAsia="Times New Roman" w:hAnsi="Verdana" w:cs="Shruti"/>
        <w:i/>
        <w:iCs/>
        <w:sz w:val="16"/>
        <w:szCs w:val="16"/>
      </w:rPr>
      <w:tab/>
      <w:t>District 3</w:t>
    </w:r>
    <w:r>
      <w:rPr>
        <w:rFonts w:ascii="Shruti" w:eastAsia="Times New Roman" w:hAnsi="Verdana" w:cs="Shruti"/>
        <w:sz w:val="16"/>
        <w:szCs w:val="16"/>
      </w:rPr>
      <w:tab/>
      <w:t xml:space="preserve">          </w:t>
    </w:r>
    <w:r>
      <w:rPr>
        <w:rFonts w:ascii="Shruti" w:eastAsia="Times New Roman" w:hAnsi="Verdana" w:cs="Shruti"/>
        <w:i/>
        <w:iCs/>
        <w:sz w:val="16"/>
        <w:szCs w:val="16"/>
      </w:rPr>
      <w:t>District 4</w:t>
    </w:r>
    <w:r>
      <w:rPr>
        <w:rFonts w:ascii="Shruti" w:eastAsia="Times New Roman" w:hAnsi="Verdana" w:cs="Shruti"/>
        <w:sz w:val="16"/>
        <w:szCs w:val="16"/>
      </w:rPr>
      <w:tab/>
    </w:r>
    <w:r>
      <w:rPr>
        <w:rFonts w:ascii="Shruti" w:eastAsia="Times New Roman" w:hAnsi="Verdana" w:cs="Shruti"/>
        <w:i/>
        <w:iCs/>
        <w:sz w:val="16"/>
        <w:szCs w:val="16"/>
      </w:rPr>
      <w:t>District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0FEA" w14:textId="77777777" w:rsidR="00D474AE" w:rsidRDefault="00D474AE" w:rsidP="00D474AE">
      <w:pPr>
        <w:spacing w:after="0" w:line="240" w:lineRule="auto"/>
      </w:pPr>
      <w:r>
        <w:separator/>
      </w:r>
    </w:p>
  </w:footnote>
  <w:footnote w:type="continuationSeparator" w:id="0">
    <w:p w14:paraId="01D38FDD" w14:textId="77777777" w:rsidR="00D474AE" w:rsidRDefault="00D474AE" w:rsidP="00D47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2972" w14:textId="756E2CAA" w:rsidR="00D474AE" w:rsidRDefault="00D474AE" w:rsidP="00D474AE">
    <w:pPr>
      <w:widowControl w:val="0"/>
      <w:pBdr>
        <w:top w:val="single" w:sz="6" w:space="0" w:color="FFFFFF"/>
        <w:left w:val="single" w:sz="6" w:space="0" w:color="FFFFFF"/>
        <w:bottom w:val="single" w:sz="8" w:space="0" w:color="000000"/>
        <w:right w:val="single" w:sz="6" w:space="0" w:color="FFFFFF"/>
      </w:pBdr>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Garamond" w:eastAsia="Times New Roman" w:hAnsi="Garamond" w:cs="Arial"/>
        <w:spacing w:val="30"/>
        <w:sz w:val="24"/>
        <w:szCs w:val="24"/>
      </w:rPr>
    </w:pPr>
    <w:r>
      <w:rPr>
        <w:noProof/>
      </w:rPr>
      <w:drawing>
        <wp:anchor distT="0" distB="0" distL="114300" distR="114300" simplePos="0" relativeHeight="251659264" behindDoc="0" locked="0" layoutInCell="1" allowOverlap="1" wp14:anchorId="131B01BB" wp14:editId="79881A84">
          <wp:simplePos x="0" y="0"/>
          <wp:positionH relativeFrom="column">
            <wp:posOffset>-342900</wp:posOffset>
          </wp:positionH>
          <wp:positionV relativeFrom="paragraph">
            <wp:posOffset>-133350</wp:posOffset>
          </wp:positionV>
          <wp:extent cx="1447800" cy="1390650"/>
          <wp:effectExtent l="0" t="0" r="0" b="0"/>
          <wp:wrapNone/>
          <wp:docPr id="712055276" name="Picture 2" descr="County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ty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eastAsia="Times New Roman" w:hAnsi="Garamond" w:cs="Shruti"/>
        <w:b/>
        <w:bCs/>
        <w:smallCaps/>
        <w:spacing w:val="30"/>
        <w:sz w:val="40"/>
        <w:szCs w:val="40"/>
      </w:rPr>
      <w:t>County of Siskiyou</w:t>
    </w:r>
    <w:r>
      <w:rPr>
        <w:rFonts w:ascii="Garamond" w:eastAsia="Times New Roman" w:hAnsi="Garamond" w:cs="Arial"/>
        <w:b/>
        <w:bCs/>
        <w:spacing w:val="30"/>
        <w:sz w:val="48"/>
        <w:szCs w:val="48"/>
      </w:rPr>
      <w:t xml:space="preserve">    </w:t>
    </w:r>
  </w:p>
  <w:p w14:paraId="3628AAF8" w14:textId="77777777" w:rsidR="00D474AE" w:rsidRDefault="00D474AE" w:rsidP="00D474AE">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b/>
        <w:bCs/>
        <w:sz w:val="24"/>
        <w:szCs w:val="24"/>
      </w:rPr>
    </w:pPr>
    <w:r>
      <w:rPr>
        <w:rFonts w:ascii="Verdana" w:eastAsia="Times New Roman" w:hAnsi="Verdana" w:cs="Shruti"/>
        <w:sz w:val="32"/>
        <w:szCs w:val="32"/>
      </w:rPr>
      <w:t>Board of Supervisors</w:t>
    </w:r>
  </w:p>
  <w:p w14:paraId="5133BA8B" w14:textId="77777777" w:rsidR="00D474AE" w:rsidRDefault="00D474AE" w:rsidP="00D474AE">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Arial" w:eastAsia="Times New Roman" w:hAnsi="Arial" w:cs="Arial"/>
        <w:sz w:val="20"/>
        <w:szCs w:val="20"/>
      </w:rPr>
    </w:pPr>
    <w:r>
      <w:rPr>
        <w:rFonts w:ascii="Arial" w:eastAsia="Times New Roman" w:hAnsi="Arial" w:cs="Arial"/>
        <w:sz w:val="12"/>
        <w:szCs w:val="12"/>
      </w:rPr>
      <w:t xml:space="preserve">          </w:t>
    </w:r>
  </w:p>
  <w:p w14:paraId="48884727" w14:textId="77777777" w:rsidR="00D474AE" w:rsidRDefault="00D474AE" w:rsidP="00D474AE">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Shruti"/>
        <w:sz w:val="18"/>
        <w:szCs w:val="18"/>
      </w:rPr>
    </w:pPr>
    <w:r>
      <w:rPr>
        <w:rFonts w:ascii="Verdana" w:eastAsia="Times New Roman" w:hAnsi="Verdana" w:cs="Shruti"/>
        <w:sz w:val="18"/>
        <w:szCs w:val="18"/>
      </w:rPr>
      <w:t>1312 Fairlane, Suite 1</w:t>
    </w:r>
    <w:r>
      <w:rPr>
        <w:rFonts w:ascii="Verdana" w:eastAsia="Times New Roman" w:hAnsi="Verdana" w:cs="Shruti"/>
        <w:sz w:val="18"/>
        <w:szCs w:val="18"/>
      </w:rPr>
      <w:tab/>
    </w:r>
    <w:r>
      <w:rPr>
        <w:rFonts w:ascii="Verdana" w:eastAsia="Times New Roman" w:hAnsi="Verdana" w:cs="Shruti"/>
        <w:sz w:val="18"/>
        <w:szCs w:val="18"/>
      </w:rPr>
      <w:tab/>
      <w:t xml:space="preserve">     </w:t>
    </w:r>
    <w:r>
      <w:rPr>
        <w:rFonts w:ascii="Verdana" w:eastAsia="Times New Roman" w:hAnsi="Verdana" w:cs="Shruti"/>
        <w:sz w:val="18"/>
        <w:szCs w:val="18"/>
      </w:rPr>
      <w:tab/>
      <w:t>(530) 842-8005</w:t>
    </w:r>
  </w:p>
  <w:p w14:paraId="2F1E8926" w14:textId="77777777" w:rsidR="00D474AE" w:rsidRDefault="00D474AE" w:rsidP="00D474AE">
    <w:pPr>
      <w:widowControl w:val="0"/>
      <w:tabs>
        <w:tab w:val="right" w:pos="10080"/>
      </w:tabs>
      <w:autoSpaceDE w:val="0"/>
      <w:autoSpaceDN w:val="0"/>
      <w:adjustRightInd w:val="0"/>
      <w:spacing w:after="0" w:line="240" w:lineRule="auto"/>
      <w:ind w:left="1980" w:right="-720"/>
      <w:rPr>
        <w:rFonts w:ascii="Verdana" w:eastAsia="Times New Roman" w:hAnsi="Verdana" w:cs="Shruti"/>
        <w:sz w:val="18"/>
        <w:szCs w:val="18"/>
      </w:rPr>
    </w:pPr>
    <w:r>
      <w:rPr>
        <w:rFonts w:ascii="Verdana" w:eastAsia="Times New Roman" w:hAnsi="Verdana" w:cs="Shruti"/>
        <w:sz w:val="18"/>
        <w:szCs w:val="18"/>
      </w:rPr>
      <w:t>Yreka, California 96097</w:t>
    </w:r>
    <w:r>
      <w:rPr>
        <w:rFonts w:ascii="Verdana" w:eastAsia="Times New Roman" w:hAnsi="Verdana" w:cs="Shruti"/>
        <w:sz w:val="18"/>
        <w:szCs w:val="18"/>
      </w:rPr>
      <w:tab/>
      <w:t>FAX (530) 842-8013</w:t>
    </w:r>
  </w:p>
  <w:p w14:paraId="41803273" w14:textId="77777777" w:rsidR="00D474AE" w:rsidRDefault="00D474AE" w:rsidP="00D474AE">
    <w:pPr>
      <w:widowControl w:val="0"/>
      <w:tabs>
        <w:tab w:val="left" w:pos="540"/>
        <w:tab w:val="left" w:pos="1260"/>
        <w:tab w:val="left" w:pos="1980"/>
        <w:tab w:val="left" w:pos="2700"/>
        <w:tab w:val="left" w:pos="3420"/>
        <w:tab w:val="left" w:pos="4140"/>
        <w:tab w:val="left" w:pos="4860"/>
        <w:tab w:val="right" w:pos="10080"/>
      </w:tabs>
      <w:autoSpaceDE w:val="0"/>
      <w:autoSpaceDN w:val="0"/>
      <w:adjustRightInd w:val="0"/>
      <w:spacing w:after="0" w:line="240" w:lineRule="auto"/>
      <w:ind w:left="1980" w:right="-720"/>
      <w:rPr>
        <w:rFonts w:ascii="Verdana" w:eastAsia="Times New Roman" w:hAnsi="Verdana" w:cs="Arial"/>
        <w:sz w:val="18"/>
        <w:szCs w:val="18"/>
      </w:rPr>
    </w:pPr>
    <w:r>
      <w:rPr>
        <w:rFonts w:ascii="Verdana" w:eastAsia="Times New Roman" w:hAnsi="Verdana" w:cs="Arial"/>
        <w:sz w:val="18"/>
        <w:szCs w:val="18"/>
      </w:rPr>
      <w:t>www.co.siskiyou.ca.us</w:t>
    </w:r>
    <w:r>
      <w:rPr>
        <w:rFonts w:ascii="Verdana" w:eastAsia="Times New Roman" w:hAnsi="Verdana" w:cs="Arial"/>
        <w:sz w:val="18"/>
        <w:szCs w:val="18"/>
      </w:rPr>
      <w:tab/>
    </w:r>
    <w:r>
      <w:rPr>
        <w:rFonts w:ascii="Verdana" w:eastAsia="Times New Roman" w:hAnsi="Verdana" w:cs="Arial"/>
        <w:sz w:val="18"/>
        <w:szCs w:val="18"/>
      </w:rPr>
      <w:tab/>
    </w:r>
    <w:r>
      <w:rPr>
        <w:rFonts w:ascii="Verdana" w:eastAsia="Times New Roman" w:hAnsi="Verdana" w:cs="Arial"/>
        <w:sz w:val="18"/>
        <w:szCs w:val="18"/>
      </w:rPr>
      <w:tab/>
      <w:t>Toll Free:  1-888-854-2000, ext. 8005</w:t>
    </w:r>
  </w:p>
  <w:p w14:paraId="3C4BC2C4" w14:textId="77777777" w:rsidR="00D474AE" w:rsidRDefault="00D47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8B"/>
    <w:rsid w:val="00051033"/>
    <w:rsid w:val="000D3C7F"/>
    <w:rsid w:val="001E6083"/>
    <w:rsid w:val="00224E70"/>
    <w:rsid w:val="00234C74"/>
    <w:rsid w:val="004674C7"/>
    <w:rsid w:val="00510599"/>
    <w:rsid w:val="005245A3"/>
    <w:rsid w:val="00636EAC"/>
    <w:rsid w:val="00663B23"/>
    <w:rsid w:val="006B6577"/>
    <w:rsid w:val="006F6EC9"/>
    <w:rsid w:val="00741DC6"/>
    <w:rsid w:val="00752323"/>
    <w:rsid w:val="0083754F"/>
    <w:rsid w:val="008666A5"/>
    <w:rsid w:val="008C2EDE"/>
    <w:rsid w:val="009236A7"/>
    <w:rsid w:val="00B92163"/>
    <w:rsid w:val="00D474AE"/>
    <w:rsid w:val="00D55AB4"/>
    <w:rsid w:val="00D85F8B"/>
    <w:rsid w:val="00DA6328"/>
    <w:rsid w:val="00E650B8"/>
    <w:rsid w:val="00E67E1E"/>
    <w:rsid w:val="00ED4F19"/>
    <w:rsid w:val="00EE6A72"/>
    <w:rsid w:val="00F57CAA"/>
    <w:rsid w:val="00F8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B6D21F"/>
  <w15:chartTrackingRefBased/>
  <w15:docId w15:val="{FEB01D87-4AF2-4466-A326-0109CE36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AB4"/>
    <w:rPr>
      <w:rFonts w:ascii="Segoe UI" w:hAnsi="Segoe UI" w:cs="Segoe UI"/>
      <w:sz w:val="18"/>
      <w:szCs w:val="18"/>
    </w:rPr>
  </w:style>
  <w:style w:type="paragraph" w:styleId="Revision">
    <w:name w:val="Revision"/>
    <w:hidden/>
    <w:uiPriority w:val="99"/>
    <w:semiHidden/>
    <w:rsid w:val="00752323"/>
    <w:pPr>
      <w:spacing w:after="0" w:line="240" w:lineRule="auto"/>
    </w:pPr>
  </w:style>
  <w:style w:type="paragraph" w:styleId="Header">
    <w:name w:val="header"/>
    <w:basedOn w:val="Normal"/>
    <w:link w:val="HeaderChar"/>
    <w:uiPriority w:val="99"/>
    <w:unhideWhenUsed/>
    <w:rsid w:val="00D47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4AE"/>
  </w:style>
  <w:style w:type="paragraph" w:styleId="Footer">
    <w:name w:val="footer"/>
    <w:basedOn w:val="Normal"/>
    <w:link w:val="FooterChar"/>
    <w:uiPriority w:val="99"/>
    <w:unhideWhenUsed/>
    <w:rsid w:val="00D47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842646">
      <w:bodyDiv w:val="1"/>
      <w:marLeft w:val="0"/>
      <w:marRight w:val="0"/>
      <w:marTop w:val="0"/>
      <w:marBottom w:val="0"/>
      <w:divBdr>
        <w:top w:val="none" w:sz="0" w:space="0" w:color="auto"/>
        <w:left w:val="none" w:sz="0" w:space="0" w:color="auto"/>
        <w:bottom w:val="none" w:sz="0" w:space="0" w:color="auto"/>
        <w:right w:val="none" w:sz="0" w:space="0" w:color="auto"/>
      </w:divBdr>
    </w:div>
    <w:div w:id="1539009379">
      <w:bodyDiv w:val="1"/>
      <w:marLeft w:val="0"/>
      <w:marRight w:val="0"/>
      <w:marTop w:val="0"/>
      <w:marBottom w:val="0"/>
      <w:divBdr>
        <w:top w:val="none" w:sz="0" w:space="0" w:color="auto"/>
        <w:left w:val="none" w:sz="0" w:space="0" w:color="auto"/>
        <w:bottom w:val="none" w:sz="0" w:space="0" w:color="auto"/>
        <w:right w:val="none" w:sz="0" w:space="0" w:color="auto"/>
      </w:divBdr>
    </w:div>
    <w:div w:id="18011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Sommarstrom</dc:creator>
  <cp:keywords/>
  <dc:description/>
  <cp:lastModifiedBy>Annamarie J. Hendricks</cp:lastModifiedBy>
  <cp:revision>4</cp:revision>
  <dcterms:created xsi:type="dcterms:W3CDTF">2023-09-21T15:42:00Z</dcterms:created>
  <dcterms:modified xsi:type="dcterms:W3CDTF">2023-09-26T21:52:00Z</dcterms:modified>
</cp:coreProperties>
</file>