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F6C74">
              <w:rPr>
                <w:rFonts w:cs="Arial"/>
                <w:b/>
                <w:sz w:val="20"/>
                <w:szCs w:val="20"/>
              </w:rPr>
            </w:r>
            <w:r w:rsidR="009F6C74">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3466404"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F6C74">
              <w:rPr>
                <w:rFonts w:cs="Arial"/>
                <w:b/>
                <w:sz w:val="20"/>
                <w:szCs w:val="20"/>
              </w:rPr>
              <w:t>October 3,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F6C74">
              <w:rPr>
                <w:rFonts w:cs="Arial"/>
                <w:b/>
                <w:sz w:val="20"/>
                <w:szCs w:val="20"/>
              </w:rPr>
            </w:r>
            <w:r w:rsidR="009F6C74">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08E85C3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D7B88">
              <w:rPr>
                <w:rFonts w:cs="Arial"/>
                <w:b/>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063F644E" w14:textId="7C61F66C"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D7B88" w:rsidRPr="00BD7B88">
              <w:rPr>
                <w:rFonts w:cs="Arial"/>
                <w:sz w:val="20"/>
                <w:szCs w:val="20"/>
              </w:rPr>
              <w:t xml:space="preserve">Siskiyou County Health and Human Services Agency (SCHHSA), request to </w:t>
            </w:r>
            <w:r w:rsidR="00BD7B88">
              <w:rPr>
                <w:rFonts w:cs="Arial"/>
                <w:sz w:val="20"/>
                <w:szCs w:val="20"/>
              </w:rPr>
              <w:t>enter int</w:t>
            </w:r>
            <w:r w:rsidR="00BD7B88" w:rsidRPr="00BD7B88">
              <w:rPr>
                <w:rFonts w:cs="Arial"/>
                <w:sz w:val="20"/>
                <w:szCs w:val="20"/>
              </w:rPr>
              <w:t xml:space="preserve">o </w:t>
            </w:r>
            <w:r w:rsidR="00BD7B88">
              <w:rPr>
                <w:rFonts w:cs="Arial"/>
                <w:sz w:val="20"/>
                <w:szCs w:val="20"/>
              </w:rPr>
              <w:t xml:space="preserve">a </w:t>
            </w:r>
            <w:r w:rsidR="00BD7B88" w:rsidRPr="00BD7B88">
              <w:rPr>
                <w:rFonts w:cs="Arial"/>
                <w:sz w:val="20"/>
                <w:szCs w:val="20"/>
              </w:rPr>
              <w:t>contract with Fiscal Experts, Inc. Where Fiscal Experts, Inc. is doing business as Time Study Buddy and SCHHSA utilizes this system for agency time studies to assist with the quarterly County Expense Claim.</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F6C74">
              <w:rPr>
                <w:rFonts w:cs="Arial"/>
                <w:sz w:val="18"/>
                <w:szCs w:val="18"/>
              </w:rPr>
            </w:r>
            <w:r w:rsidR="009F6C74">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4E4E1E0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F6C74">
              <w:rPr>
                <w:rFonts w:cs="Arial"/>
                <w:sz w:val="18"/>
                <w:szCs w:val="18"/>
              </w:rPr>
            </w:r>
            <w:r w:rsidR="009F6C74">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2EB00FE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BD7B88">
              <w:rPr>
                <w:rFonts w:cs="Arial"/>
                <w:sz w:val="18"/>
                <w:szCs w:val="18"/>
              </w:rPr>
              <w:t>87,500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B1C3A8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00BD7B88">
              <w:rPr>
                <w:rFonts w:cs="Arial"/>
                <w:noProof/>
                <w:sz w:val="18"/>
                <w:szCs w:val="18"/>
              </w:rPr>
              <w:t xml:space="preserve"> and below</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262FF41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D7B88">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26AD88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D7B88">
              <w:rPr>
                <w:rFonts w:cs="Arial"/>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F6C74">
              <w:rPr>
                <w:rFonts w:cs="Arial"/>
                <w:sz w:val="18"/>
                <w:szCs w:val="18"/>
              </w:rPr>
            </w:r>
            <w:r w:rsidR="009F6C7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F6C74">
              <w:rPr>
                <w:rFonts w:cs="Arial"/>
                <w:sz w:val="18"/>
                <w:szCs w:val="18"/>
              </w:rPr>
            </w:r>
            <w:r w:rsidR="009F6C7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DAE2C58"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BD7B88">
              <w:rPr>
                <w:rFonts w:cs="Arial"/>
                <w:noProof/>
                <w:sz w:val="18"/>
                <w:szCs w:val="18"/>
              </w:rPr>
              <w:t>Sole Source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DB1972A"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D7B88">
              <w:rPr>
                <w:rFonts w:cs="Arial"/>
                <w:noProof/>
                <w:sz w:val="20"/>
                <w:szCs w:val="20"/>
              </w:rPr>
              <w:t xml:space="preserve">2121-401015-723000 and 1001-203050-723000.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335C5A06"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BD7B88">
              <w:rPr>
                <w:rFonts w:cs="Arial"/>
                <w:noProof/>
              </w:rPr>
              <w:t xml:space="preserve"> Contract for Services between the Siskiyou Couny Health and Human Agency and Fiscal Experts, Inc. for the term of July 1, 2023 through June 30, 2028, with a not to exceed amount of $87,500.00.</w:t>
            </w:r>
            <w:r w:rsidR="00177DF0" w:rsidRPr="00177DF0">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9F6C74"/>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D7B88"/>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2023-08-25T22:10:00Z</dcterms:created>
  <dcterms:modified xsi:type="dcterms:W3CDTF">2023-09-19T18:38:00Z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