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493A" w14:textId="77777777" w:rsidR="008A64D9" w:rsidRDefault="008A64D9" w:rsidP="003245C8">
      <w:pPr>
        <w:autoSpaceDE w:val="0"/>
        <w:autoSpaceDN w:val="0"/>
        <w:adjustRightInd w:val="0"/>
        <w:spacing w:after="0" w:line="240" w:lineRule="auto"/>
        <w:rPr>
          <w:rFonts w:ascii="Arial" w:hAnsi="Arial" w:cs="Arial"/>
          <w:color w:val="141414"/>
        </w:rPr>
      </w:pPr>
    </w:p>
    <w:p w14:paraId="2E767510" w14:textId="77777777" w:rsidR="00565DEB" w:rsidRDefault="00565DEB" w:rsidP="006959B0">
      <w:pPr>
        <w:spacing w:after="0" w:line="240" w:lineRule="auto"/>
        <w:rPr>
          <w:rFonts w:cstheme="minorHAnsi"/>
          <w:sz w:val="23"/>
          <w:szCs w:val="23"/>
        </w:rPr>
      </w:pPr>
    </w:p>
    <w:p w14:paraId="3C844C13" w14:textId="0104C140" w:rsidR="00226E3D" w:rsidRPr="0056173D" w:rsidRDefault="00226E3D" w:rsidP="00226E3D">
      <w:pPr>
        <w:spacing w:line="240" w:lineRule="auto"/>
        <w:rPr>
          <w:rFonts w:cstheme="minorHAnsi"/>
          <w:sz w:val="23"/>
          <w:szCs w:val="23"/>
        </w:rPr>
      </w:pPr>
      <w:r w:rsidRPr="0056173D">
        <w:rPr>
          <w:rFonts w:cstheme="minorHAnsi"/>
          <w:sz w:val="23"/>
          <w:szCs w:val="23"/>
        </w:rPr>
        <w:t>Ju</w:t>
      </w:r>
      <w:r w:rsidR="00B4197F">
        <w:rPr>
          <w:rFonts w:cstheme="minorHAnsi"/>
          <w:sz w:val="23"/>
          <w:szCs w:val="23"/>
        </w:rPr>
        <w:t>ly 11, 2023</w:t>
      </w:r>
    </w:p>
    <w:p w14:paraId="45E6295A" w14:textId="77777777" w:rsidR="00B4197F" w:rsidRDefault="00B4197F" w:rsidP="00226E3D">
      <w:pPr>
        <w:pStyle w:val="NoSpacing"/>
        <w:rPr>
          <w:rFonts w:cstheme="minorHAnsi"/>
          <w:sz w:val="23"/>
          <w:szCs w:val="23"/>
        </w:rPr>
      </w:pPr>
      <w:r>
        <w:rPr>
          <w:rFonts w:cstheme="minorHAnsi"/>
          <w:sz w:val="23"/>
          <w:szCs w:val="23"/>
        </w:rPr>
        <w:t xml:space="preserve">Senator Nancy Skinner </w:t>
      </w:r>
    </w:p>
    <w:p w14:paraId="69D0D459" w14:textId="77777777" w:rsidR="00B4197F" w:rsidRDefault="00B4197F" w:rsidP="00226E3D">
      <w:pPr>
        <w:pStyle w:val="NoSpacing"/>
        <w:rPr>
          <w:rFonts w:cstheme="minorHAnsi"/>
          <w:sz w:val="23"/>
          <w:szCs w:val="23"/>
        </w:rPr>
      </w:pPr>
      <w:r>
        <w:rPr>
          <w:rFonts w:cstheme="minorHAnsi"/>
          <w:sz w:val="23"/>
          <w:szCs w:val="23"/>
        </w:rPr>
        <w:t>Chair, Committee on Budget and Fiscal Review</w:t>
      </w:r>
    </w:p>
    <w:p w14:paraId="74F783B0" w14:textId="77777777" w:rsidR="00B4197F" w:rsidRDefault="00B4197F" w:rsidP="00226E3D">
      <w:pPr>
        <w:pStyle w:val="NoSpacing"/>
        <w:rPr>
          <w:rFonts w:cstheme="minorHAnsi"/>
          <w:sz w:val="23"/>
          <w:szCs w:val="23"/>
        </w:rPr>
      </w:pPr>
      <w:r>
        <w:rPr>
          <w:rFonts w:cstheme="minorHAnsi"/>
          <w:sz w:val="23"/>
          <w:szCs w:val="23"/>
        </w:rPr>
        <w:t>1020 N Street, Room 502</w:t>
      </w:r>
    </w:p>
    <w:p w14:paraId="51D79ED4" w14:textId="77777777" w:rsidR="00B4197F" w:rsidRDefault="00B4197F" w:rsidP="00226E3D">
      <w:pPr>
        <w:pStyle w:val="NoSpacing"/>
        <w:rPr>
          <w:rFonts w:cstheme="minorHAnsi"/>
          <w:sz w:val="23"/>
          <w:szCs w:val="23"/>
        </w:rPr>
      </w:pPr>
      <w:r>
        <w:rPr>
          <w:rFonts w:cstheme="minorHAnsi"/>
          <w:sz w:val="23"/>
          <w:szCs w:val="23"/>
        </w:rPr>
        <w:t>Sacramento, CA 95814</w:t>
      </w:r>
    </w:p>
    <w:p w14:paraId="5ABDF7BB" w14:textId="616D3384" w:rsidR="00B4197F" w:rsidRDefault="00565DEB" w:rsidP="00226E3D">
      <w:pPr>
        <w:pStyle w:val="NoSpacing"/>
        <w:rPr>
          <w:rFonts w:cstheme="minorHAnsi"/>
          <w:sz w:val="23"/>
          <w:szCs w:val="23"/>
        </w:rPr>
      </w:pPr>
      <w:r>
        <w:t xml:space="preserve">SENT VIA EMAIL: </w:t>
      </w:r>
      <w:hyperlink r:id="rId10" w:history="1">
        <w:r w:rsidR="00B4197F" w:rsidRPr="001C6909">
          <w:rPr>
            <w:rStyle w:val="Hyperlink"/>
            <w:rFonts w:cstheme="minorHAnsi"/>
            <w:sz w:val="23"/>
            <w:szCs w:val="23"/>
          </w:rPr>
          <w:t>SBUD.Committee@senate.ca.gov</w:t>
        </w:r>
      </w:hyperlink>
      <w:r w:rsidR="00B4197F">
        <w:rPr>
          <w:rFonts w:cstheme="minorHAnsi"/>
          <w:sz w:val="23"/>
          <w:szCs w:val="23"/>
        </w:rPr>
        <w:t xml:space="preserve"> </w:t>
      </w:r>
    </w:p>
    <w:p w14:paraId="081FD578" w14:textId="77777777" w:rsidR="00226E3D" w:rsidRPr="0056173D" w:rsidRDefault="00226E3D" w:rsidP="00226E3D">
      <w:pPr>
        <w:pStyle w:val="NoSpacing"/>
        <w:rPr>
          <w:rFonts w:cstheme="minorHAnsi"/>
          <w:sz w:val="23"/>
          <w:szCs w:val="23"/>
        </w:rPr>
      </w:pPr>
    </w:p>
    <w:p w14:paraId="4D68EB7D" w14:textId="4A359C55" w:rsidR="00226E3D" w:rsidRPr="0056173D" w:rsidRDefault="00226E3D" w:rsidP="00B4197F">
      <w:pPr>
        <w:pStyle w:val="NoSpacing"/>
        <w:rPr>
          <w:rFonts w:cstheme="minorHAnsi"/>
          <w:b/>
          <w:sz w:val="23"/>
          <w:szCs w:val="23"/>
        </w:rPr>
      </w:pPr>
      <w:r>
        <w:rPr>
          <w:rFonts w:cstheme="minorHAnsi"/>
          <w:b/>
          <w:sz w:val="23"/>
          <w:szCs w:val="23"/>
        </w:rPr>
        <w:t>Subject</w:t>
      </w:r>
      <w:r w:rsidRPr="0056173D">
        <w:rPr>
          <w:rFonts w:cstheme="minorHAnsi"/>
          <w:b/>
          <w:sz w:val="23"/>
          <w:szCs w:val="23"/>
        </w:rPr>
        <w:t xml:space="preserve">: </w:t>
      </w:r>
      <w:r w:rsidR="00B4197F">
        <w:rPr>
          <w:rFonts w:cstheme="minorHAnsi"/>
          <w:b/>
          <w:sz w:val="23"/>
          <w:szCs w:val="23"/>
        </w:rPr>
        <w:t xml:space="preserve">Assembly Bill/Senate Bill 120 Human </w:t>
      </w:r>
      <w:r w:rsidR="006959B0">
        <w:rPr>
          <w:rFonts w:cstheme="minorHAnsi"/>
          <w:b/>
          <w:sz w:val="23"/>
          <w:szCs w:val="23"/>
        </w:rPr>
        <w:t>S</w:t>
      </w:r>
      <w:r w:rsidR="00B4197F">
        <w:rPr>
          <w:rFonts w:cstheme="minorHAnsi"/>
          <w:b/>
          <w:sz w:val="23"/>
          <w:szCs w:val="23"/>
        </w:rPr>
        <w:t>ervices</w:t>
      </w:r>
      <w:r w:rsidR="006959B0">
        <w:rPr>
          <w:rFonts w:cstheme="minorHAnsi"/>
          <w:b/>
          <w:sz w:val="23"/>
          <w:szCs w:val="23"/>
        </w:rPr>
        <w:t xml:space="preserve"> - </w:t>
      </w:r>
      <w:r w:rsidR="00B4197F">
        <w:rPr>
          <w:rFonts w:cstheme="minorHAnsi"/>
          <w:b/>
          <w:sz w:val="23"/>
          <w:szCs w:val="23"/>
        </w:rPr>
        <w:t>OPPOSE</w:t>
      </w:r>
    </w:p>
    <w:p w14:paraId="4D1F00B0" w14:textId="77777777" w:rsidR="00226E3D" w:rsidRPr="0056173D" w:rsidRDefault="00226E3D" w:rsidP="00226E3D">
      <w:pPr>
        <w:pStyle w:val="NoSpacing"/>
        <w:rPr>
          <w:rFonts w:cstheme="minorHAnsi"/>
          <w:sz w:val="23"/>
          <w:szCs w:val="23"/>
        </w:rPr>
      </w:pPr>
    </w:p>
    <w:p w14:paraId="396A3774" w14:textId="6F57F128" w:rsidR="00226E3D" w:rsidRPr="0056173D" w:rsidRDefault="00B4197F" w:rsidP="00226E3D">
      <w:pPr>
        <w:pStyle w:val="NoSpacing"/>
        <w:rPr>
          <w:rFonts w:cstheme="minorHAnsi"/>
          <w:sz w:val="23"/>
          <w:szCs w:val="23"/>
        </w:rPr>
      </w:pPr>
      <w:r>
        <w:rPr>
          <w:rFonts w:cstheme="minorHAnsi"/>
          <w:sz w:val="23"/>
          <w:szCs w:val="23"/>
        </w:rPr>
        <w:t>Senator Skinner:</w:t>
      </w:r>
    </w:p>
    <w:p w14:paraId="3ADE3CF9" w14:textId="77777777" w:rsidR="00226E3D" w:rsidRPr="0056173D" w:rsidRDefault="00226E3D" w:rsidP="00226E3D">
      <w:pPr>
        <w:pStyle w:val="NoSpacing"/>
        <w:rPr>
          <w:rFonts w:cstheme="minorHAnsi"/>
          <w:sz w:val="23"/>
          <w:szCs w:val="23"/>
        </w:rPr>
      </w:pPr>
    </w:p>
    <w:p w14:paraId="15432259" w14:textId="05BB4F62" w:rsidR="00B4197F" w:rsidRPr="0016317D" w:rsidRDefault="00226E3D" w:rsidP="00B4197F">
      <w:pPr>
        <w:spacing w:line="240" w:lineRule="auto"/>
        <w:rPr>
          <w:rFonts w:cstheme="minorHAnsi"/>
          <w:sz w:val="23"/>
          <w:szCs w:val="23"/>
        </w:rPr>
      </w:pPr>
      <w:r w:rsidRPr="00B4197F">
        <w:rPr>
          <w:rFonts w:cstheme="minorHAnsi"/>
          <w:sz w:val="23"/>
          <w:szCs w:val="23"/>
        </w:rPr>
        <w:t xml:space="preserve">The Siskiyou County Board of Supervisors is writing to respectfully oppose </w:t>
      </w:r>
      <w:r w:rsidR="00B4197F" w:rsidRPr="00B4197F">
        <w:rPr>
          <w:rFonts w:cstheme="minorHAnsi"/>
          <w:sz w:val="23"/>
          <w:szCs w:val="23"/>
        </w:rPr>
        <w:t xml:space="preserve">trailer bill AB Bill/SB 120, which was recently </w:t>
      </w:r>
      <w:r w:rsidR="00B4197F" w:rsidRPr="0016317D">
        <w:rPr>
          <w:rFonts w:cstheme="minorHAnsi"/>
          <w:sz w:val="23"/>
          <w:szCs w:val="23"/>
        </w:rPr>
        <w:t xml:space="preserve">amended to contain a provision that would increase the existing </w:t>
      </w:r>
      <w:proofErr w:type="gramStart"/>
      <w:r w:rsidR="00B4197F" w:rsidRPr="0016317D">
        <w:rPr>
          <w:rFonts w:cstheme="minorHAnsi"/>
          <w:sz w:val="23"/>
          <w:szCs w:val="23"/>
        </w:rPr>
        <w:t>In Home</w:t>
      </w:r>
      <w:proofErr w:type="gramEnd"/>
      <w:r w:rsidR="00B4197F" w:rsidRPr="0016317D">
        <w:rPr>
          <w:rFonts w:cstheme="minorHAnsi"/>
          <w:sz w:val="23"/>
          <w:szCs w:val="23"/>
        </w:rPr>
        <w:t xml:space="preserve"> Supportive Services (IHSS) collective bargaining penalty from a one-time</w:t>
      </w:r>
      <w:r w:rsidR="006959B0">
        <w:rPr>
          <w:rFonts w:cstheme="minorHAnsi"/>
          <w:sz w:val="23"/>
          <w:szCs w:val="23"/>
        </w:rPr>
        <w:t>,</w:t>
      </w:r>
      <w:r w:rsidR="00B4197F" w:rsidRPr="0016317D">
        <w:rPr>
          <w:rFonts w:cstheme="minorHAnsi"/>
          <w:sz w:val="23"/>
          <w:szCs w:val="23"/>
        </w:rPr>
        <w:t xml:space="preserve"> seven percent of the county Maintenance of Effort (MOE) amount to an ongoing ten percent of the county MOE amount. </w:t>
      </w:r>
    </w:p>
    <w:p w14:paraId="01EB66CE" w14:textId="09FE3B9D" w:rsidR="00B4197F" w:rsidRPr="0016317D" w:rsidRDefault="00B4197F" w:rsidP="0016317D">
      <w:pPr>
        <w:spacing w:after="120" w:line="240" w:lineRule="auto"/>
        <w:rPr>
          <w:rFonts w:eastAsia="Times New Roman"/>
          <w:sz w:val="23"/>
          <w:szCs w:val="23"/>
        </w:rPr>
      </w:pPr>
      <w:r w:rsidRPr="0016317D">
        <w:rPr>
          <w:rFonts w:ascii="Calibri" w:eastAsia="Times New Roman" w:hAnsi="Calibri" w:cs="Calibri"/>
          <w:bCs/>
          <w:sz w:val="23"/>
          <w:szCs w:val="23"/>
        </w:rPr>
        <w:t>This proposal was included wit</w:t>
      </w:r>
      <w:r w:rsidR="006959B0">
        <w:rPr>
          <w:rFonts w:ascii="Calibri" w:eastAsia="Times New Roman" w:hAnsi="Calibri" w:cs="Calibri"/>
          <w:bCs/>
          <w:sz w:val="23"/>
          <w:szCs w:val="23"/>
        </w:rPr>
        <w:t>h</w:t>
      </w:r>
      <w:r w:rsidRPr="0016317D">
        <w:rPr>
          <w:rFonts w:ascii="Calibri" w:eastAsia="Times New Roman" w:hAnsi="Calibri" w:cs="Calibri"/>
          <w:bCs/>
          <w:sz w:val="23"/>
          <w:szCs w:val="23"/>
        </w:rPr>
        <w:t xml:space="preserve"> zero public input, no consultation with counties, including Siskiyou County, and was not discussed at any budget hearings this year. Counties throughout the state, including Siskiyou</w:t>
      </w:r>
      <w:r w:rsidR="006959B0">
        <w:rPr>
          <w:rFonts w:ascii="Calibri" w:eastAsia="Times New Roman" w:hAnsi="Calibri" w:cs="Calibri"/>
          <w:bCs/>
          <w:sz w:val="23"/>
          <w:szCs w:val="23"/>
        </w:rPr>
        <w:t>,</w:t>
      </w:r>
      <w:r w:rsidRPr="0016317D">
        <w:rPr>
          <w:rFonts w:ascii="Calibri" w:eastAsia="Times New Roman" w:hAnsi="Calibri" w:cs="Calibri"/>
          <w:bCs/>
          <w:sz w:val="23"/>
          <w:szCs w:val="23"/>
        </w:rPr>
        <w:t xml:space="preserve"> are making significant progress on collective </w:t>
      </w:r>
      <w:proofErr w:type="gramStart"/>
      <w:r w:rsidRPr="0016317D">
        <w:rPr>
          <w:rFonts w:ascii="Calibri" w:eastAsia="Times New Roman" w:hAnsi="Calibri" w:cs="Calibri"/>
          <w:bCs/>
          <w:sz w:val="23"/>
          <w:szCs w:val="23"/>
        </w:rPr>
        <w:t>bargaining</w:t>
      </w:r>
      <w:proofErr w:type="gramEnd"/>
      <w:r w:rsidRPr="0016317D">
        <w:rPr>
          <w:rFonts w:ascii="Calibri" w:eastAsia="Times New Roman" w:hAnsi="Calibri" w:cs="Calibri"/>
          <w:bCs/>
          <w:sz w:val="23"/>
          <w:szCs w:val="23"/>
        </w:rPr>
        <w:t xml:space="preserve"> and have made ongoing investments of hundreds of millions of dollars for permanent IHSS provider wage increases in the past several years.</w:t>
      </w:r>
    </w:p>
    <w:p w14:paraId="75ADD284" w14:textId="1DFF5572" w:rsidR="00B4197F" w:rsidRPr="0016317D" w:rsidRDefault="00B4197F" w:rsidP="0016317D">
      <w:pPr>
        <w:spacing w:after="120" w:line="240" w:lineRule="auto"/>
        <w:rPr>
          <w:rFonts w:eastAsia="Times New Roman"/>
          <w:sz w:val="23"/>
          <w:szCs w:val="23"/>
        </w:rPr>
      </w:pPr>
      <w:r w:rsidRPr="0016317D">
        <w:rPr>
          <w:rFonts w:ascii="Calibri" w:eastAsia="Times New Roman" w:hAnsi="Calibri" w:cs="Calibri"/>
          <w:bCs/>
          <w:sz w:val="23"/>
          <w:szCs w:val="23"/>
        </w:rPr>
        <w:t xml:space="preserve">This proposal unfairly punishes all counties including those counties that are consistently increasing IHSS provider wage increases. The proposed ongoing ten percent penalty amount will allow every county to be leveraged into a $1.00 wage increase. Siskiyou County simply cannot afford such an increase </w:t>
      </w:r>
      <w:r w:rsidR="00565DEB">
        <w:rPr>
          <w:rFonts w:ascii="Calibri" w:eastAsia="Times New Roman" w:hAnsi="Calibri" w:cs="Calibri"/>
          <w:bCs/>
          <w:sz w:val="23"/>
          <w:szCs w:val="23"/>
        </w:rPr>
        <w:t xml:space="preserve">without </w:t>
      </w:r>
      <w:r w:rsidRPr="0016317D">
        <w:rPr>
          <w:rFonts w:ascii="Calibri" w:eastAsia="Times New Roman" w:hAnsi="Calibri" w:cs="Calibri"/>
          <w:bCs/>
          <w:sz w:val="23"/>
          <w:szCs w:val="23"/>
        </w:rPr>
        <w:t xml:space="preserve">taking funding away from other safety net programs including </w:t>
      </w:r>
      <w:r w:rsidR="00792FA2">
        <w:rPr>
          <w:rFonts w:ascii="Calibri" w:eastAsia="Times New Roman" w:hAnsi="Calibri" w:cs="Calibri"/>
          <w:bCs/>
          <w:sz w:val="23"/>
          <w:szCs w:val="23"/>
        </w:rPr>
        <w:t>S</w:t>
      </w:r>
      <w:r w:rsidRPr="0016317D">
        <w:rPr>
          <w:rFonts w:ascii="Calibri" w:eastAsia="Times New Roman" w:hAnsi="Calibri" w:cs="Calibri"/>
          <w:bCs/>
          <w:sz w:val="23"/>
          <w:szCs w:val="23"/>
        </w:rPr>
        <w:t xml:space="preserve">ocial </w:t>
      </w:r>
      <w:r w:rsidR="00792FA2">
        <w:rPr>
          <w:rFonts w:ascii="Calibri" w:eastAsia="Times New Roman" w:hAnsi="Calibri" w:cs="Calibri"/>
          <w:bCs/>
          <w:sz w:val="23"/>
          <w:szCs w:val="23"/>
        </w:rPr>
        <w:t>S</w:t>
      </w:r>
      <w:r w:rsidRPr="0016317D">
        <w:rPr>
          <w:rFonts w:ascii="Calibri" w:eastAsia="Times New Roman" w:hAnsi="Calibri" w:cs="Calibri"/>
          <w:bCs/>
          <w:sz w:val="23"/>
          <w:szCs w:val="23"/>
        </w:rPr>
        <w:t xml:space="preserve">ervices, and </w:t>
      </w:r>
      <w:r w:rsidR="00792FA2">
        <w:rPr>
          <w:rFonts w:ascii="Calibri" w:eastAsia="Times New Roman" w:hAnsi="Calibri" w:cs="Calibri"/>
          <w:bCs/>
          <w:sz w:val="23"/>
          <w:szCs w:val="23"/>
        </w:rPr>
        <w:t>B</w:t>
      </w:r>
      <w:r w:rsidRPr="0016317D">
        <w:rPr>
          <w:rFonts w:ascii="Calibri" w:eastAsia="Times New Roman" w:hAnsi="Calibri" w:cs="Calibri"/>
          <w:bCs/>
          <w:sz w:val="23"/>
          <w:szCs w:val="23"/>
        </w:rPr>
        <w:t xml:space="preserve">ehavioral </w:t>
      </w:r>
      <w:r w:rsidR="00792FA2">
        <w:rPr>
          <w:rFonts w:ascii="Calibri" w:eastAsia="Times New Roman" w:hAnsi="Calibri" w:cs="Calibri"/>
          <w:bCs/>
          <w:sz w:val="23"/>
          <w:szCs w:val="23"/>
        </w:rPr>
        <w:t>H</w:t>
      </w:r>
      <w:r w:rsidRPr="0016317D">
        <w:rPr>
          <w:rFonts w:ascii="Calibri" w:eastAsia="Times New Roman" w:hAnsi="Calibri" w:cs="Calibri"/>
          <w:bCs/>
          <w:sz w:val="23"/>
          <w:szCs w:val="23"/>
        </w:rPr>
        <w:t>ealth. If the state is interested in dictating the outcome of local bargaining, the state should assume responsibility for bargaining or provide funding for these mandated increases.</w:t>
      </w:r>
    </w:p>
    <w:p w14:paraId="7075566A" w14:textId="34CB46D3" w:rsidR="00226E3D" w:rsidRPr="0056173D" w:rsidRDefault="00B4197F" w:rsidP="00226E3D">
      <w:pPr>
        <w:spacing w:line="240" w:lineRule="auto"/>
        <w:rPr>
          <w:rFonts w:cstheme="minorHAnsi"/>
          <w:sz w:val="23"/>
          <w:szCs w:val="23"/>
        </w:rPr>
      </w:pPr>
      <w:r>
        <w:rPr>
          <w:rFonts w:cstheme="minorHAnsi"/>
          <w:sz w:val="23"/>
          <w:szCs w:val="23"/>
        </w:rPr>
        <w:t xml:space="preserve">In summary, Siskiyou County </w:t>
      </w:r>
      <w:r w:rsidRPr="0016317D">
        <w:rPr>
          <w:rFonts w:ascii="Calibri" w:eastAsia="Times New Roman" w:hAnsi="Calibri" w:cs="Calibri"/>
          <w:bCs/>
          <w:sz w:val="23"/>
          <w:szCs w:val="23"/>
        </w:rPr>
        <w:t xml:space="preserve">opposes the IHSS collective bargaining penalty included in </w:t>
      </w:r>
      <w:r>
        <w:rPr>
          <w:rFonts w:ascii="Calibri" w:eastAsia="Times New Roman" w:hAnsi="Calibri" w:cs="Calibri"/>
          <w:bCs/>
          <w:sz w:val="23"/>
          <w:szCs w:val="23"/>
        </w:rPr>
        <w:t xml:space="preserve">AB/SB 120, and we ask </w:t>
      </w:r>
      <w:r w:rsidR="0016317D">
        <w:rPr>
          <w:rFonts w:ascii="Calibri" w:eastAsia="Times New Roman" w:hAnsi="Calibri" w:cs="Calibri"/>
          <w:bCs/>
          <w:sz w:val="23"/>
          <w:szCs w:val="23"/>
        </w:rPr>
        <w:t>f</w:t>
      </w:r>
      <w:r w:rsidRPr="0016317D">
        <w:rPr>
          <w:rFonts w:ascii="Calibri" w:eastAsia="Times New Roman" w:hAnsi="Calibri" w:cs="Calibri"/>
          <w:bCs/>
          <w:sz w:val="23"/>
          <w:szCs w:val="23"/>
        </w:rPr>
        <w:t>or this language to be removed from the bill.</w:t>
      </w:r>
    </w:p>
    <w:p w14:paraId="64C00A01" w14:textId="7568E451" w:rsidR="00226E3D" w:rsidRDefault="00226E3D" w:rsidP="00565DEB">
      <w:pPr>
        <w:spacing w:line="240" w:lineRule="auto"/>
        <w:rPr>
          <w:rFonts w:eastAsia="Times New Roman" w:cstheme="minorHAnsi"/>
          <w:sz w:val="23"/>
          <w:szCs w:val="23"/>
        </w:rPr>
      </w:pPr>
      <w:r w:rsidRPr="0056173D">
        <w:rPr>
          <w:rFonts w:eastAsia="Times New Roman" w:cstheme="minorHAnsi"/>
          <w:sz w:val="23"/>
          <w:szCs w:val="23"/>
        </w:rPr>
        <w:t>Sincerely,</w:t>
      </w:r>
    </w:p>
    <w:p w14:paraId="540BFC33" w14:textId="1F725A73" w:rsidR="00565DEB" w:rsidRPr="0056173D" w:rsidRDefault="00565DEB" w:rsidP="00565DEB">
      <w:pPr>
        <w:tabs>
          <w:tab w:val="left" w:pos="8475"/>
        </w:tabs>
        <w:spacing w:line="240" w:lineRule="auto"/>
        <w:rPr>
          <w:rFonts w:eastAsia="Times New Roman" w:cstheme="minorHAnsi"/>
          <w:sz w:val="23"/>
          <w:szCs w:val="23"/>
        </w:rPr>
      </w:pPr>
      <w:r>
        <w:rPr>
          <w:rFonts w:eastAsia="Times New Roman" w:cstheme="minorHAnsi"/>
          <w:sz w:val="23"/>
          <w:szCs w:val="23"/>
        </w:rPr>
        <w:tab/>
      </w:r>
    </w:p>
    <w:p w14:paraId="364CBD07" w14:textId="77777777" w:rsidR="00226E3D" w:rsidRPr="0056173D" w:rsidRDefault="00226E3D" w:rsidP="00226E3D">
      <w:pPr>
        <w:spacing w:after="0" w:line="240" w:lineRule="auto"/>
        <w:rPr>
          <w:rFonts w:eastAsia="Times New Roman" w:cstheme="minorHAnsi"/>
          <w:sz w:val="23"/>
          <w:szCs w:val="23"/>
        </w:rPr>
      </w:pPr>
      <w:r w:rsidRPr="0056173D">
        <w:rPr>
          <w:rFonts w:eastAsia="Times New Roman" w:cstheme="minorHAnsi"/>
          <w:sz w:val="23"/>
          <w:szCs w:val="23"/>
        </w:rPr>
        <w:t>Ed Valenzuela</w:t>
      </w:r>
    </w:p>
    <w:p w14:paraId="38FC8844" w14:textId="7A4126D1" w:rsidR="00226E3D" w:rsidRDefault="00226E3D" w:rsidP="00226E3D">
      <w:pPr>
        <w:spacing w:after="0" w:line="240" w:lineRule="auto"/>
        <w:rPr>
          <w:rFonts w:eastAsia="Times New Roman" w:cstheme="minorHAnsi"/>
          <w:sz w:val="23"/>
          <w:szCs w:val="23"/>
        </w:rPr>
      </w:pPr>
      <w:r w:rsidRPr="0056173D">
        <w:rPr>
          <w:rFonts w:eastAsia="Times New Roman" w:cstheme="minorHAnsi"/>
          <w:sz w:val="23"/>
          <w:szCs w:val="23"/>
        </w:rPr>
        <w:t xml:space="preserve">Chair, Board of Supervisors </w:t>
      </w:r>
    </w:p>
    <w:p w14:paraId="307B2AC5" w14:textId="77777777" w:rsidR="00565DEB" w:rsidRPr="0056173D" w:rsidRDefault="00565DEB" w:rsidP="00226E3D">
      <w:pPr>
        <w:spacing w:after="0" w:line="240" w:lineRule="auto"/>
        <w:rPr>
          <w:rFonts w:eastAsia="Times New Roman" w:cstheme="minorHAnsi"/>
          <w:sz w:val="23"/>
          <w:szCs w:val="23"/>
        </w:rPr>
      </w:pPr>
    </w:p>
    <w:p w14:paraId="01F92F36" w14:textId="596D4A5D" w:rsidR="00226E3D" w:rsidRPr="0056173D" w:rsidRDefault="00226E3D" w:rsidP="00226E3D">
      <w:pPr>
        <w:pStyle w:val="NoSpacing"/>
        <w:rPr>
          <w:rFonts w:cstheme="minorHAnsi"/>
          <w:sz w:val="23"/>
          <w:szCs w:val="23"/>
        </w:rPr>
      </w:pPr>
    </w:p>
    <w:p w14:paraId="4F94D540" w14:textId="3E3557B4" w:rsidR="00226E3D" w:rsidRPr="00565DEB" w:rsidRDefault="00565DEB" w:rsidP="00226E3D">
      <w:pPr>
        <w:pStyle w:val="NoSpacing"/>
        <w:rPr>
          <w:rFonts w:cstheme="minorHAnsi"/>
          <w:sz w:val="20"/>
          <w:szCs w:val="20"/>
        </w:rPr>
      </w:pPr>
      <w:r w:rsidRPr="00565DEB">
        <w:rPr>
          <w:rFonts w:cstheme="minorHAnsi"/>
          <w:sz w:val="20"/>
          <w:szCs w:val="20"/>
        </w:rPr>
        <w:t>cc:</w:t>
      </w:r>
      <w:r w:rsidR="00226E3D" w:rsidRPr="00565DEB">
        <w:rPr>
          <w:rFonts w:cstheme="minorHAnsi"/>
          <w:sz w:val="20"/>
          <w:szCs w:val="20"/>
        </w:rPr>
        <w:t xml:space="preserve">  Senator Brian </w:t>
      </w:r>
      <w:proofErr w:type="spellStart"/>
      <w:r w:rsidR="00226E3D" w:rsidRPr="00565DEB">
        <w:rPr>
          <w:rFonts w:cstheme="minorHAnsi"/>
          <w:sz w:val="20"/>
          <w:szCs w:val="20"/>
        </w:rPr>
        <w:t>Dahle</w:t>
      </w:r>
      <w:proofErr w:type="spellEnd"/>
    </w:p>
    <w:p w14:paraId="1BC5DFA8" w14:textId="77777777" w:rsidR="00226E3D" w:rsidRPr="00565DEB" w:rsidRDefault="00226E3D" w:rsidP="00226E3D">
      <w:pPr>
        <w:pStyle w:val="NoSpacing"/>
        <w:rPr>
          <w:rFonts w:cstheme="minorHAnsi"/>
          <w:sz w:val="20"/>
          <w:szCs w:val="20"/>
        </w:rPr>
      </w:pPr>
      <w:r w:rsidRPr="00565DEB">
        <w:rPr>
          <w:rFonts w:cstheme="minorHAnsi"/>
          <w:sz w:val="20"/>
          <w:szCs w:val="20"/>
        </w:rPr>
        <w:t xml:space="preserve">       Rural County Representative of California (RCRC)</w:t>
      </w:r>
    </w:p>
    <w:p w14:paraId="1121EDA0" w14:textId="77777777" w:rsidR="00226E3D" w:rsidRPr="00565DEB" w:rsidRDefault="00226E3D" w:rsidP="00226E3D">
      <w:pPr>
        <w:pStyle w:val="NoSpacing"/>
        <w:rPr>
          <w:rFonts w:cstheme="minorHAnsi"/>
          <w:sz w:val="20"/>
          <w:szCs w:val="20"/>
        </w:rPr>
      </w:pPr>
      <w:r w:rsidRPr="00565DEB">
        <w:rPr>
          <w:rFonts w:cstheme="minorHAnsi"/>
          <w:sz w:val="20"/>
          <w:szCs w:val="20"/>
        </w:rPr>
        <w:t xml:space="preserve">       California State Association of Counties (CSAC)</w:t>
      </w:r>
    </w:p>
    <w:p w14:paraId="7CE2DB63" w14:textId="15E9C022" w:rsidR="002B5644" w:rsidRPr="00565DEB" w:rsidRDefault="00226E3D" w:rsidP="009675C2">
      <w:pPr>
        <w:rPr>
          <w:rFonts w:ascii="Arial" w:hAnsi="Arial" w:cs="Arial"/>
          <w:color w:val="181818"/>
          <w:sz w:val="20"/>
          <w:szCs w:val="20"/>
        </w:rPr>
      </w:pPr>
      <w:r w:rsidRPr="00565DEB">
        <w:rPr>
          <w:rFonts w:cstheme="minorHAnsi"/>
          <w:sz w:val="20"/>
          <w:szCs w:val="20"/>
        </w:rPr>
        <w:t xml:space="preserve">       Shaw Yoder </w:t>
      </w:r>
      <w:proofErr w:type="spellStart"/>
      <w:r w:rsidRPr="00565DEB">
        <w:rPr>
          <w:rFonts w:cstheme="minorHAnsi"/>
          <w:sz w:val="20"/>
          <w:szCs w:val="20"/>
        </w:rPr>
        <w:t>Antwih</w:t>
      </w:r>
      <w:proofErr w:type="spellEnd"/>
      <w:r w:rsidRPr="00565DEB">
        <w:rPr>
          <w:rFonts w:cstheme="minorHAnsi"/>
          <w:sz w:val="20"/>
          <w:szCs w:val="20"/>
        </w:rPr>
        <w:t xml:space="preserve"> </w:t>
      </w:r>
      <w:proofErr w:type="spellStart"/>
      <w:r w:rsidRPr="00565DEB">
        <w:rPr>
          <w:rFonts w:cstheme="minorHAnsi"/>
          <w:sz w:val="20"/>
          <w:szCs w:val="20"/>
        </w:rPr>
        <w:t>Schmelzer</w:t>
      </w:r>
      <w:proofErr w:type="spellEnd"/>
      <w:r w:rsidRPr="00565DEB">
        <w:rPr>
          <w:rFonts w:cstheme="minorHAnsi"/>
          <w:sz w:val="20"/>
          <w:szCs w:val="20"/>
        </w:rPr>
        <w:t xml:space="preserve"> &amp; Lange</w:t>
      </w:r>
    </w:p>
    <w:sectPr w:rsidR="002B5644" w:rsidRPr="00565DEB" w:rsidSect="00565DEB">
      <w:headerReference w:type="default" r:id="rId11"/>
      <w:footerReference w:type="default" r:id="rId12"/>
      <w:pgSz w:w="12240" w:h="15840"/>
      <w:pgMar w:top="720" w:right="1440" w:bottom="72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9702" w14:textId="77777777" w:rsidR="00CF6E77" w:rsidRDefault="00CF6E77" w:rsidP="00CF6E77">
      <w:pPr>
        <w:spacing w:after="0" w:line="240" w:lineRule="auto"/>
      </w:pPr>
      <w:r>
        <w:separator/>
      </w:r>
    </w:p>
  </w:endnote>
  <w:endnote w:type="continuationSeparator" w:id="0">
    <w:p w14:paraId="77EB56B1" w14:textId="77777777" w:rsidR="00CF6E77" w:rsidRDefault="00CF6E77" w:rsidP="00C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0D28" w14:textId="77777777" w:rsidR="00565DEB" w:rsidRPr="00CF6E77" w:rsidRDefault="00565DEB" w:rsidP="00565DEB">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r w:rsidRPr="00CF6E77">
      <w:rPr>
        <w:rFonts w:ascii="Verdana" w:eastAsia="Times New Roman" w:hAnsi="Verdana" w:cs="Times New Roman"/>
        <w:noProof/>
        <w:sz w:val="24"/>
        <w:szCs w:val="24"/>
      </w:rPr>
      <mc:AlternateContent>
        <mc:Choice Requires="wps">
          <w:drawing>
            <wp:anchor distT="0" distB="0" distL="114300" distR="114300" simplePos="0" relativeHeight="251661312" behindDoc="1" locked="1" layoutInCell="0" allowOverlap="1" wp14:anchorId="06806F8A" wp14:editId="0843B3A3">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3704"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61946576" w14:textId="77777777" w:rsidR="00565DEB" w:rsidRPr="00CF6E77" w:rsidRDefault="00565DEB" w:rsidP="00565DEB">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CF6E77">
      <w:rPr>
        <w:rFonts w:ascii="Arial" w:eastAsia="Times New Roman" w:hAnsi="Arial" w:cs="Arial"/>
        <w:i/>
        <w:iCs/>
        <w:sz w:val="18"/>
        <w:szCs w:val="18"/>
      </w:rPr>
      <w:tab/>
    </w:r>
    <w:r w:rsidRPr="00CF6E77">
      <w:rPr>
        <w:rFonts w:ascii="Shruti" w:eastAsia="Times New Roman" w:hAnsi="Verdana" w:cs="Shruti"/>
        <w:b/>
        <w:bCs/>
        <w:sz w:val="16"/>
        <w:szCs w:val="16"/>
      </w:rPr>
      <w:t>Brandon Criss</w:t>
    </w:r>
    <w:r w:rsidRPr="00CF6E77">
      <w:rPr>
        <w:rFonts w:ascii="Shruti" w:eastAsia="Times New Roman" w:hAnsi="Verdana" w:cs="Shruti"/>
        <w:b/>
        <w:bCs/>
        <w:sz w:val="16"/>
        <w:szCs w:val="16"/>
      </w:rPr>
      <w:tab/>
      <w:t xml:space="preserve"> Ed Valenzuela</w:t>
    </w:r>
    <w:r w:rsidRPr="00CF6E77">
      <w:rPr>
        <w:rFonts w:ascii="Shruti" w:eastAsia="Times New Roman" w:hAnsi="Verdana" w:cs="Shruti"/>
        <w:b/>
        <w:bCs/>
        <w:sz w:val="16"/>
        <w:szCs w:val="16"/>
      </w:rPr>
      <w:tab/>
      <w:t xml:space="preserve"> Michael Kobseff</w:t>
    </w:r>
    <w:r w:rsidRPr="00CF6E77">
      <w:rPr>
        <w:rFonts w:ascii="Shruti" w:eastAsia="Times New Roman" w:hAnsi="Verdana" w:cs="Shruti"/>
        <w:b/>
        <w:bCs/>
        <w:sz w:val="16"/>
        <w:szCs w:val="16"/>
      </w:rPr>
      <w:tab/>
      <w:t xml:space="preserve">       </w:t>
    </w:r>
    <w:r w:rsidRPr="00CF6E77">
      <w:rPr>
        <w:rFonts w:ascii="Shruti" w:eastAsia="Times New Roman" w:hAnsi="Verdana" w:cs="Shruti"/>
        <w:b/>
        <w:bCs/>
        <w:sz w:val="16"/>
        <w:szCs w:val="16"/>
      </w:rPr>
      <w:tab/>
      <w:t>Nancy Ogren</w:t>
    </w:r>
    <w:r w:rsidRPr="00CF6E77">
      <w:rPr>
        <w:rFonts w:ascii="Shruti" w:eastAsia="Times New Roman" w:hAnsi="Verdana" w:cs="Shruti"/>
        <w:b/>
        <w:bCs/>
        <w:sz w:val="16"/>
        <w:szCs w:val="16"/>
      </w:rPr>
      <w:tab/>
      <w:t>Ray Haupt</w:t>
    </w:r>
  </w:p>
  <w:p w14:paraId="5B019736" w14:textId="01EB23DB" w:rsidR="00226E3D" w:rsidRPr="00CF6E77" w:rsidRDefault="00565DEB"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r w:rsidRPr="00CF6E77">
      <w:rPr>
        <w:rFonts w:ascii="Shruti" w:eastAsia="Times New Roman" w:hAnsi="Verdana" w:cs="Shruti"/>
        <w:i/>
        <w:iCs/>
        <w:sz w:val="18"/>
        <w:szCs w:val="18"/>
      </w:rPr>
      <w:tab/>
    </w:r>
    <w:r w:rsidRPr="00CF6E77">
      <w:rPr>
        <w:rFonts w:ascii="Shruti" w:eastAsia="Times New Roman" w:hAnsi="Verdana" w:cs="Shruti"/>
        <w:i/>
        <w:iCs/>
        <w:sz w:val="16"/>
        <w:szCs w:val="16"/>
      </w:rPr>
      <w:t>District 1</w:t>
    </w:r>
    <w:r w:rsidRPr="00CF6E77">
      <w:rPr>
        <w:rFonts w:ascii="Shruti" w:eastAsia="Times New Roman" w:hAnsi="Verdana" w:cs="Shruti"/>
        <w:i/>
        <w:iCs/>
        <w:sz w:val="16"/>
        <w:szCs w:val="16"/>
      </w:rPr>
      <w:tab/>
    </w:r>
    <w:r w:rsidRPr="00CF6E77">
      <w:rPr>
        <w:rFonts w:ascii="Shruti" w:eastAsia="Times New Roman" w:hAnsi="Verdana" w:cs="Shruti"/>
        <w:i/>
        <w:iCs/>
        <w:sz w:val="16"/>
        <w:szCs w:val="16"/>
      </w:rPr>
      <w:tab/>
      <w:t>District 2</w:t>
    </w:r>
    <w:r w:rsidRPr="00CF6E77">
      <w:rPr>
        <w:rFonts w:ascii="Shruti" w:eastAsia="Times New Roman" w:hAnsi="Verdana" w:cs="Shruti"/>
        <w:i/>
        <w:iCs/>
        <w:sz w:val="16"/>
        <w:szCs w:val="16"/>
      </w:rPr>
      <w:tab/>
      <w:t>District 3</w:t>
    </w:r>
    <w:r w:rsidRPr="00CF6E77">
      <w:rPr>
        <w:rFonts w:ascii="Shruti" w:eastAsia="Times New Roman" w:hAnsi="Verdana" w:cs="Shruti"/>
        <w:sz w:val="16"/>
        <w:szCs w:val="16"/>
      </w:rPr>
      <w:tab/>
      <w:t xml:space="preserve">          </w:t>
    </w:r>
    <w:r w:rsidRPr="00CF6E77">
      <w:rPr>
        <w:rFonts w:ascii="Shruti" w:eastAsia="Times New Roman" w:hAnsi="Verdana" w:cs="Shruti"/>
        <w:i/>
        <w:iCs/>
        <w:sz w:val="16"/>
        <w:szCs w:val="16"/>
      </w:rPr>
      <w:t>District 4</w:t>
    </w:r>
    <w:r w:rsidRPr="00CF6E77">
      <w:rPr>
        <w:rFonts w:ascii="Shruti" w:eastAsia="Times New Roman" w:hAnsi="Verdana" w:cs="Shruti"/>
        <w:sz w:val="16"/>
        <w:szCs w:val="16"/>
      </w:rPr>
      <w:tab/>
    </w:r>
    <w:r w:rsidRPr="00CF6E77">
      <w:rPr>
        <w:rFonts w:ascii="Shruti"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2C2E" w14:textId="77777777" w:rsidR="00CF6E77" w:rsidRDefault="00CF6E77" w:rsidP="00CF6E77">
      <w:pPr>
        <w:spacing w:after="0" w:line="240" w:lineRule="auto"/>
      </w:pPr>
      <w:r>
        <w:separator/>
      </w:r>
    </w:p>
  </w:footnote>
  <w:footnote w:type="continuationSeparator" w:id="0">
    <w:p w14:paraId="62E3D6B3" w14:textId="77777777" w:rsidR="00CF6E77" w:rsidRDefault="00CF6E77" w:rsidP="00CF6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5CC0" w14:textId="77777777" w:rsidR="00565DEB" w:rsidRPr="00CF6E77" w:rsidRDefault="00565DEB" w:rsidP="00565DEB">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r w:rsidRPr="00CF6E77">
      <w:rPr>
        <w:rFonts w:ascii="Verdana" w:eastAsia="Times New Roman" w:hAnsi="Verdana" w:cs="Times New Roman"/>
        <w:noProof/>
        <w:sz w:val="24"/>
        <w:szCs w:val="24"/>
      </w:rPr>
      <w:drawing>
        <wp:anchor distT="0" distB="0" distL="114300" distR="114300" simplePos="0" relativeHeight="251659264" behindDoc="0" locked="0" layoutInCell="1" allowOverlap="1" wp14:anchorId="5A9073C4" wp14:editId="72B61BB0">
          <wp:simplePos x="0" y="0"/>
          <wp:positionH relativeFrom="column">
            <wp:posOffset>-342900</wp:posOffset>
          </wp:positionH>
          <wp:positionV relativeFrom="paragraph">
            <wp:posOffset>-133350</wp:posOffset>
          </wp:positionV>
          <wp:extent cx="1447800" cy="1390650"/>
          <wp:effectExtent l="0" t="0" r="0" b="0"/>
          <wp:wrapNone/>
          <wp:docPr id="2"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CF6E77">
      <w:rPr>
        <w:rFonts w:ascii="Garamond" w:eastAsia="Times New Roman" w:hAnsi="Garamond" w:cs="Shruti"/>
        <w:b/>
        <w:bCs/>
        <w:smallCaps/>
        <w:spacing w:val="30"/>
        <w:sz w:val="40"/>
        <w:szCs w:val="40"/>
      </w:rPr>
      <w:t>County of Siskiyou</w:t>
    </w:r>
    <w:r w:rsidRPr="00CF6E77">
      <w:rPr>
        <w:rFonts w:ascii="Garamond" w:eastAsia="Times New Roman" w:hAnsi="Garamond" w:cs="Arial"/>
        <w:b/>
        <w:bCs/>
        <w:spacing w:val="30"/>
        <w:sz w:val="48"/>
        <w:szCs w:val="48"/>
      </w:rPr>
      <w:t xml:space="preserve">    </w:t>
    </w:r>
  </w:p>
  <w:p w14:paraId="2F200C6A"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sidRPr="00CF6E77">
      <w:rPr>
        <w:rFonts w:ascii="Verdana" w:eastAsia="Times New Roman" w:hAnsi="Verdana" w:cs="Shruti"/>
        <w:sz w:val="32"/>
        <w:szCs w:val="32"/>
      </w:rPr>
      <w:t>Board of Supervisors</w:t>
    </w:r>
  </w:p>
  <w:p w14:paraId="7B89101A"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CF6E77">
      <w:rPr>
        <w:rFonts w:ascii="Arial" w:eastAsia="Times New Roman" w:hAnsi="Arial" w:cs="Arial"/>
        <w:sz w:val="12"/>
        <w:szCs w:val="12"/>
      </w:rPr>
      <w:t xml:space="preserve">          </w:t>
    </w:r>
  </w:p>
  <w:p w14:paraId="543BAE3B"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1312 Fairlane, Suite 1</w:t>
    </w:r>
    <w:r w:rsidRPr="00CF6E77">
      <w:rPr>
        <w:rFonts w:ascii="Verdana" w:eastAsia="Times New Roman" w:hAnsi="Verdana" w:cs="Shruti"/>
        <w:sz w:val="18"/>
        <w:szCs w:val="18"/>
      </w:rPr>
      <w:tab/>
    </w:r>
    <w:r w:rsidRPr="00CF6E77">
      <w:rPr>
        <w:rFonts w:ascii="Verdana" w:eastAsia="Times New Roman" w:hAnsi="Verdana" w:cs="Shruti"/>
        <w:sz w:val="18"/>
        <w:szCs w:val="18"/>
      </w:rPr>
      <w:tab/>
      <w:t xml:space="preserve">     </w:t>
    </w:r>
    <w:r w:rsidRPr="00CF6E77">
      <w:rPr>
        <w:rFonts w:ascii="Verdana" w:eastAsia="Times New Roman" w:hAnsi="Verdana" w:cs="Shruti"/>
        <w:sz w:val="18"/>
        <w:szCs w:val="18"/>
      </w:rPr>
      <w:tab/>
      <w:t>(530) 842-8005</w:t>
    </w:r>
  </w:p>
  <w:p w14:paraId="1097DFC8" w14:textId="77777777" w:rsidR="00565DEB" w:rsidRPr="00CF6E77" w:rsidRDefault="00565DEB" w:rsidP="00565DEB">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Yreka, California 96097</w:t>
    </w:r>
    <w:r w:rsidRPr="00CF6E77">
      <w:rPr>
        <w:rFonts w:ascii="Verdana" w:eastAsia="Times New Roman" w:hAnsi="Verdana" w:cs="Shruti"/>
        <w:sz w:val="18"/>
        <w:szCs w:val="18"/>
      </w:rPr>
      <w:tab/>
      <w:t>FAX (530) 842-8013</w:t>
    </w:r>
  </w:p>
  <w:p w14:paraId="53AC4AA1" w14:textId="2D70C709" w:rsidR="00226E3D" w:rsidRPr="008A64D9"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CF6E77">
      <w:rPr>
        <w:rFonts w:ascii="Verdana" w:eastAsia="Times New Roman" w:hAnsi="Verdana" w:cs="Arial"/>
        <w:sz w:val="18"/>
        <w:szCs w:val="18"/>
      </w:rPr>
      <w:t>www.co.siskiyou.ca.us</w:t>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t>Toll Free:  1-888-854-2000, ext. 8005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9EF"/>
    <w:multiLevelType w:val="multilevel"/>
    <w:tmpl w:val="76260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24909"/>
    <w:multiLevelType w:val="multilevel"/>
    <w:tmpl w:val="5950C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BE325A"/>
    <w:multiLevelType w:val="multilevel"/>
    <w:tmpl w:val="BCA46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72799917">
    <w:abstractNumId w:val="0"/>
  </w:num>
  <w:num w:numId="2" w16cid:durableId="1276600451">
    <w:abstractNumId w:val="1"/>
  </w:num>
  <w:num w:numId="3" w16cid:durableId="154016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80"/>
    <w:rsid w:val="000B234A"/>
    <w:rsid w:val="000E3F83"/>
    <w:rsid w:val="0014200A"/>
    <w:rsid w:val="0016317D"/>
    <w:rsid w:val="001B01F1"/>
    <w:rsid w:val="001D3F1C"/>
    <w:rsid w:val="00226E3D"/>
    <w:rsid w:val="002B5644"/>
    <w:rsid w:val="00323927"/>
    <w:rsid w:val="003245C8"/>
    <w:rsid w:val="003750A8"/>
    <w:rsid w:val="003D098F"/>
    <w:rsid w:val="0053694D"/>
    <w:rsid w:val="00565DEB"/>
    <w:rsid w:val="005A2FE3"/>
    <w:rsid w:val="005D4AA2"/>
    <w:rsid w:val="006959B0"/>
    <w:rsid w:val="00784431"/>
    <w:rsid w:val="00792FA2"/>
    <w:rsid w:val="00793811"/>
    <w:rsid w:val="008A64D9"/>
    <w:rsid w:val="00912F59"/>
    <w:rsid w:val="00946BA7"/>
    <w:rsid w:val="009675C2"/>
    <w:rsid w:val="00A07C04"/>
    <w:rsid w:val="00A67FCE"/>
    <w:rsid w:val="00AB7BB5"/>
    <w:rsid w:val="00AD3A77"/>
    <w:rsid w:val="00AF3C9A"/>
    <w:rsid w:val="00B04157"/>
    <w:rsid w:val="00B4197F"/>
    <w:rsid w:val="00B74CA0"/>
    <w:rsid w:val="00BB609D"/>
    <w:rsid w:val="00C521E9"/>
    <w:rsid w:val="00C55143"/>
    <w:rsid w:val="00CC1CAF"/>
    <w:rsid w:val="00CE0880"/>
    <w:rsid w:val="00CF23BE"/>
    <w:rsid w:val="00CF6E77"/>
    <w:rsid w:val="00E3487D"/>
    <w:rsid w:val="00F2283D"/>
    <w:rsid w:val="00FB3CE1"/>
    <w:rsid w:val="00FD24FB"/>
    <w:rsid w:val="00FE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9AED6"/>
  <w15:chartTrackingRefBased/>
  <w15:docId w15:val="{896BE1C7-34C0-45DC-BF57-6DB68E13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77"/>
  </w:style>
  <w:style w:type="paragraph" w:styleId="Footer">
    <w:name w:val="footer"/>
    <w:basedOn w:val="Normal"/>
    <w:link w:val="FooterChar"/>
    <w:uiPriority w:val="99"/>
    <w:unhideWhenUsed/>
    <w:rsid w:val="00CF6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77"/>
  </w:style>
  <w:style w:type="character" w:styleId="Hyperlink">
    <w:name w:val="Hyperlink"/>
    <w:basedOn w:val="DefaultParagraphFont"/>
    <w:uiPriority w:val="99"/>
    <w:unhideWhenUsed/>
    <w:rsid w:val="00CF6E77"/>
    <w:rPr>
      <w:color w:val="0563C1" w:themeColor="hyperlink"/>
      <w:u w:val="single"/>
    </w:rPr>
  </w:style>
  <w:style w:type="paragraph" w:styleId="NoSpacing">
    <w:name w:val="No Spacing"/>
    <w:uiPriority w:val="1"/>
    <w:qFormat/>
    <w:rsid w:val="00226E3D"/>
    <w:pPr>
      <w:spacing w:after="0" w:line="240" w:lineRule="auto"/>
    </w:pPr>
  </w:style>
  <w:style w:type="paragraph" w:styleId="BalloonText">
    <w:name w:val="Balloon Text"/>
    <w:basedOn w:val="Normal"/>
    <w:link w:val="BalloonTextChar"/>
    <w:uiPriority w:val="99"/>
    <w:semiHidden/>
    <w:unhideWhenUsed/>
    <w:rsid w:val="00B41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7F"/>
    <w:rPr>
      <w:rFonts w:ascii="Segoe UI" w:hAnsi="Segoe UI" w:cs="Segoe UI"/>
      <w:sz w:val="18"/>
      <w:szCs w:val="18"/>
    </w:rPr>
  </w:style>
  <w:style w:type="character" w:styleId="CommentReference">
    <w:name w:val="annotation reference"/>
    <w:basedOn w:val="DefaultParagraphFont"/>
    <w:uiPriority w:val="99"/>
    <w:semiHidden/>
    <w:unhideWhenUsed/>
    <w:rsid w:val="00B4197F"/>
    <w:rPr>
      <w:sz w:val="16"/>
      <w:szCs w:val="16"/>
    </w:rPr>
  </w:style>
  <w:style w:type="paragraph" w:styleId="CommentText">
    <w:name w:val="annotation text"/>
    <w:basedOn w:val="Normal"/>
    <w:link w:val="CommentTextChar"/>
    <w:uiPriority w:val="99"/>
    <w:semiHidden/>
    <w:unhideWhenUsed/>
    <w:rsid w:val="00B4197F"/>
    <w:pPr>
      <w:spacing w:line="240" w:lineRule="auto"/>
    </w:pPr>
    <w:rPr>
      <w:sz w:val="20"/>
      <w:szCs w:val="20"/>
    </w:rPr>
  </w:style>
  <w:style w:type="character" w:customStyle="1" w:styleId="CommentTextChar">
    <w:name w:val="Comment Text Char"/>
    <w:basedOn w:val="DefaultParagraphFont"/>
    <w:link w:val="CommentText"/>
    <w:uiPriority w:val="99"/>
    <w:semiHidden/>
    <w:rsid w:val="00B4197F"/>
    <w:rPr>
      <w:sz w:val="20"/>
      <w:szCs w:val="20"/>
    </w:rPr>
  </w:style>
  <w:style w:type="paragraph" w:styleId="CommentSubject">
    <w:name w:val="annotation subject"/>
    <w:basedOn w:val="CommentText"/>
    <w:next w:val="CommentText"/>
    <w:link w:val="CommentSubjectChar"/>
    <w:uiPriority w:val="99"/>
    <w:semiHidden/>
    <w:unhideWhenUsed/>
    <w:rsid w:val="00B4197F"/>
    <w:rPr>
      <w:b/>
      <w:bCs/>
    </w:rPr>
  </w:style>
  <w:style w:type="character" w:customStyle="1" w:styleId="CommentSubjectChar">
    <w:name w:val="Comment Subject Char"/>
    <w:basedOn w:val="CommentTextChar"/>
    <w:link w:val="CommentSubject"/>
    <w:uiPriority w:val="99"/>
    <w:semiHidden/>
    <w:rsid w:val="00B4197F"/>
    <w:rPr>
      <w:b/>
      <w:bCs/>
      <w:sz w:val="20"/>
      <w:szCs w:val="20"/>
    </w:rPr>
  </w:style>
  <w:style w:type="paragraph" w:styleId="Revision">
    <w:name w:val="Revision"/>
    <w:hidden/>
    <w:uiPriority w:val="99"/>
    <w:semiHidden/>
    <w:rsid w:val="00AB7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BUD.Committee@senate.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def0b6-66c5-44f8-9224-b73f44363af6" xsi:nil="true"/>
    <Company xmlns="http://schemas.microsoft.com/sharepoint/v3" xsi:nil="true"/>
    <_DCDateModified xmlns="http://schemas.microsoft.com/sharepoint/v3/fields" xsi:nil="true"/>
    <AssignedTo xmlns="http://schemas.microsoft.com/sharepoint/v3">
      <UserInfo>
        <DisplayName/>
        <AccountId xsi:nil="true"/>
        <AccountType/>
      </UserInfo>
    </AssignedTo>
    <lcf76f155ced4ddcb4097134ff3c332f xmlns="7271b1fb-8ffc-4754-bb36-fcc68385d7a5">
      <Terms xmlns="http://schemas.microsoft.com/office/infopath/2007/PartnerControls"/>
    </lcf76f155ced4ddcb4097134ff3c332f>
    <DisplayFolder xmlns="http://schemas.microsoft.com/sharepoint/v3" xsi:nil="true"/>
    <ReportOwner xmlns="http://schemas.microsoft.com/sharepoint/v3">
      <UserInfo>
        <DisplayName/>
        <AccountId xsi:nil="true"/>
        <AccountType/>
      </UserInfo>
    </ReportOwner>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7552E325EB944C8204AF0F510C2B2A" ma:contentTypeVersion="24" ma:contentTypeDescription="Create a new document." ma:contentTypeScope="" ma:versionID="a8884bdb3d21bb10205e5bff233f2e66">
  <xsd:schema xmlns:xsd="http://www.w3.org/2001/XMLSchema" xmlns:xs="http://www.w3.org/2001/XMLSchema" xmlns:p="http://schemas.microsoft.com/office/2006/metadata/properties" xmlns:ns1="http://schemas.microsoft.com/sharepoint/v3" xmlns:ns2="dcdef0b6-66c5-44f8-9224-b73f44363af6" xmlns:ns3="http://schemas.microsoft.com/sharepoint/v3/fields" xmlns:ns4="7271b1fb-8ffc-4754-bb36-fcc68385d7a5" targetNamespace="http://schemas.microsoft.com/office/2006/metadata/properties" ma:root="true" ma:fieldsID="738db57f65d374a70aed52b8beaae30f" ns1:_="" ns2:_="" ns3:_="" ns4:_="">
    <xsd:import namespace="http://schemas.microsoft.com/sharepoint/v3"/>
    <xsd:import namespace="dcdef0b6-66c5-44f8-9224-b73f44363af6"/>
    <xsd:import namespace="http://schemas.microsoft.com/sharepoint/v3/fields"/>
    <xsd:import namespace="7271b1fb-8ffc-4754-bb36-fcc68385d7a5"/>
    <xsd:element name="properties">
      <xsd:complexType>
        <xsd:sequence>
          <xsd:element name="documentManagement">
            <xsd:complexType>
              <xsd:all>
                <xsd:element ref="ns2:SharedWithUsers" minOccurs="0"/>
                <xsd:element ref="ns2:SharingHintHash" minOccurs="0"/>
                <xsd:element ref="ns1:AssignedTo" minOccurs="0"/>
                <xsd:element ref="ns1:Company" minOccurs="0"/>
                <xsd:element ref="ns3:_DCDateModified" minOccurs="0"/>
                <xsd:element ref="ns3:_DCDateCreated" minOccurs="0"/>
                <xsd:element ref="ns1:DisplayFolder" minOccurs="0"/>
                <xsd:element ref="ns1:ReportOwner"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any" ma:index="12" nillable="true" ma:displayName="Company" ma:internalName="Company">
      <xsd:simpleType>
        <xsd:restriction base="dms:Text"/>
      </xsd:simpleType>
    </xsd:element>
    <xsd:element name="DisplayFolder" ma:index="15" nillable="true" ma:displayName="Display Folder" ma:description="The Display Folder of the Indicator" ma:internalName="DisplayFolder">
      <xsd:simpleType>
        <xsd:restriction base="dms:Text"/>
      </xsd:simpleType>
    </xsd:element>
    <xsd:element name="ReportOwner" ma:index="16"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ef0b6-66c5-44f8-9224-b73f44363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e8721692-3146-42eb-8c7d-a0ac98cbcf66}" ma:internalName="TaxCatchAll" ma:showField="CatchAllData" ma:web="dcdef0b6-66c5-44f8-9224-b73f44363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3" nillable="true" ma:displayName="Date Modified" ma:description="The date on which this resource was last modified" ma:format="DateTime" ma:internalName="_DCDateModified">
      <xsd:simpleType>
        <xsd:restriction base="dms:DateTime"/>
      </xsd:simpleType>
    </xsd:element>
    <xsd:element name="_DCDateCreated" ma:index="14"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71b1fb-8ffc-4754-bb36-fcc68385d7a5"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101ed05-985f-45fd-8429-d7055bbe90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C8F06-3167-4F83-9A88-AA4826F8151D}">
  <ds:schemaRefs>
    <ds:schemaRef ds:uri="http://schemas.microsoft.com/sharepoint/v3/contenttype/forms"/>
  </ds:schemaRefs>
</ds:datastoreItem>
</file>

<file path=customXml/itemProps2.xml><?xml version="1.0" encoding="utf-8"?>
<ds:datastoreItem xmlns:ds="http://schemas.openxmlformats.org/officeDocument/2006/customXml" ds:itemID="{89FD0735-1253-4E36-9CDE-402E1A3B102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dcdef0b6-66c5-44f8-9224-b73f44363af6"/>
    <ds:schemaRef ds:uri="http://schemas.microsoft.com/office/infopath/2007/PartnerControls"/>
    <ds:schemaRef ds:uri="7271b1fb-8ffc-4754-bb36-fcc68385d7a5"/>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1D98F73-11FE-46CD-99E2-B923278E9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ef0b6-66c5-44f8-9224-b73f44363af6"/>
    <ds:schemaRef ds:uri="http://schemas.microsoft.com/sharepoint/v3/fields"/>
    <ds:schemaRef ds:uri="7271b1fb-8ffc-4754-bb36-fcc68385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Hayden</dc:creator>
  <cp:keywords/>
  <dc:description/>
  <cp:lastModifiedBy>Annamarie J. Hendricks</cp:lastModifiedBy>
  <cp:revision>4</cp:revision>
  <dcterms:created xsi:type="dcterms:W3CDTF">2023-07-03T22:25:00Z</dcterms:created>
  <dcterms:modified xsi:type="dcterms:W3CDTF">2023-07-04T02:08:00Z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0x0101003A7552E325EB944C8204AF0F510C2B2A</vt:lpwstr>
  </property>
  <property fmtid="{D5CDD505-2E9C-101B-9397-08002B2CF9AE}" pid="3" name="GrammarlyDocumentId">
    <vt:lpwstr>f71f05cbe8e1401e659ff1adc27e40c1fdca388a7690386adddcac0c078ee712</vt:lpwstr>
  </property>
</Properties>
</file>